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181" w:rsidRDefault="003C01CA">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kern w:val="0"/>
          <w:sz w:val="24"/>
        </w:rPr>
        <w:t>证券代码：000759         证券简称：中百集团        公告编号：202</w:t>
      </w:r>
      <w:r>
        <w:rPr>
          <w:rFonts w:asciiTheme="minorEastAsia" w:eastAsiaTheme="minorEastAsia" w:hAnsiTheme="minorEastAsia" w:hint="eastAsia"/>
          <w:kern w:val="0"/>
          <w:sz w:val="24"/>
        </w:rPr>
        <w:t>2</w:t>
      </w:r>
      <w:r>
        <w:rPr>
          <w:rFonts w:asciiTheme="minorEastAsia" w:eastAsiaTheme="minorEastAsia" w:hAnsiTheme="minorEastAsia"/>
          <w:kern w:val="0"/>
          <w:sz w:val="24"/>
        </w:rPr>
        <w:t>-0</w:t>
      </w:r>
      <w:r>
        <w:rPr>
          <w:rFonts w:asciiTheme="minorEastAsia" w:eastAsiaTheme="minorEastAsia" w:hAnsiTheme="minorEastAsia" w:hint="eastAsia"/>
          <w:kern w:val="0"/>
          <w:sz w:val="24"/>
        </w:rPr>
        <w:t>10</w:t>
      </w:r>
    </w:p>
    <w:p w:rsidR="00174181" w:rsidRDefault="00174181">
      <w:pPr>
        <w:adjustRightInd w:val="0"/>
        <w:snapToGrid w:val="0"/>
        <w:jc w:val="center"/>
        <w:rPr>
          <w:kern w:val="0"/>
          <w:sz w:val="24"/>
        </w:rPr>
      </w:pPr>
    </w:p>
    <w:p w:rsidR="00174181" w:rsidRDefault="003C01CA">
      <w:pPr>
        <w:pStyle w:val="Default"/>
        <w:snapToGrid w:val="0"/>
        <w:jc w:val="center"/>
        <w:rPr>
          <w:rFonts w:ascii="Times New Roman" w:hAnsi="Times New Roman" w:cs="Times New Roman"/>
          <w:sz w:val="36"/>
          <w:szCs w:val="36"/>
        </w:rPr>
      </w:pPr>
      <w:r>
        <w:rPr>
          <w:rFonts w:ascii="Times New Roman" w:hAnsi="Times New Roman" w:cs="Times New Roman"/>
          <w:sz w:val="36"/>
          <w:szCs w:val="36"/>
        </w:rPr>
        <w:t>中百控股集团股份有限公司</w:t>
      </w:r>
    </w:p>
    <w:p w:rsidR="00174181" w:rsidRDefault="003C01CA">
      <w:pPr>
        <w:pStyle w:val="Default"/>
        <w:snapToGrid w:val="0"/>
        <w:jc w:val="center"/>
        <w:rPr>
          <w:rFonts w:ascii="Times New Roman" w:hAnsi="Times New Roman" w:cs="Times New Roman"/>
          <w:sz w:val="36"/>
          <w:szCs w:val="36"/>
        </w:rPr>
      </w:pPr>
      <w:r>
        <w:rPr>
          <w:rFonts w:ascii="Times New Roman" w:hAnsi="Times New Roman" w:cs="Times New Roman"/>
          <w:sz w:val="36"/>
          <w:szCs w:val="36"/>
        </w:rPr>
        <w:t>关于</w:t>
      </w:r>
      <w:r>
        <w:rPr>
          <w:rFonts w:ascii="Times New Roman" w:hAnsi="Times New Roman" w:cs="Times New Roman" w:hint="eastAsia"/>
          <w:sz w:val="36"/>
          <w:szCs w:val="36"/>
        </w:rPr>
        <w:t>为子公司提供担保</w:t>
      </w:r>
      <w:r>
        <w:rPr>
          <w:rFonts w:ascii="Times New Roman" w:hAnsi="Times New Roman" w:cs="Times New Roman"/>
          <w:sz w:val="36"/>
          <w:szCs w:val="36"/>
        </w:rPr>
        <w:t>的公告</w:t>
      </w:r>
    </w:p>
    <w:p w:rsidR="00174181" w:rsidRDefault="00174181">
      <w:pPr>
        <w:pStyle w:val="Default"/>
        <w:snapToGrid w:val="0"/>
        <w:jc w:val="center"/>
        <w:rPr>
          <w:rFonts w:ascii="Times New Roman" w:hAnsi="Times New Roman" w:cs="Times New Roman"/>
          <w:sz w:val="36"/>
          <w:szCs w:val="36"/>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30"/>
      </w:tblGrid>
      <w:tr w:rsidR="00174181">
        <w:tc>
          <w:tcPr>
            <w:tcW w:w="8330" w:type="dxa"/>
          </w:tcPr>
          <w:p w:rsidR="00174181" w:rsidRDefault="003C01CA">
            <w:pPr>
              <w:pStyle w:val="Default"/>
              <w:spacing w:line="400" w:lineRule="exact"/>
              <w:ind w:firstLineChars="200" w:firstLine="480"/>
              <w:jc w:val="both"/>
              <w:rPr>
                <w:rFonts w:ascii="楷体" w:eastAsia="楷体" w:hAnsi="楷体"/>
              </w:rPr>
            </w:pPr>
            <w:r>
              <w:rPr>
                <w:rFonts w:ascii="楷体" w:eastAsia="楷体" w:hAnsi="楷体" w:hint="eastAsia"/>
              </w:rPr>
              <w:t>本公司及董事会全体成员保证信息披露的内容真实、准确、完整，没有虚假记载、误导性陈述或者重大遗漏。</w:t>
            </w:r>
          </w:p>
        </w:tc>
      </w:tr>
    </w:tbl>
    <w:p w:rsidR="00174181" w:rsidRDefault="00174181">
      <w:pPr>
        <w:adjustRightInd w:val="0"/>
        <w:snapToGrid w:val="0"/>
        <w:spacing w:line="360" w:lineRule="auto"/>
      </w:pPr>
    </w:p>
    <w:p w:rsidR="00174181" w:rsidRDefault="003C01CA">
      <w:pPr>
        <w:pStyle w:val="a8"/>
        <w:adjustRightInd w:val="0"/>
        <w:snapToGrid w:val="0"/>
        <w:spacing w:after="0" w:line="440" w:lineRule="exact"/>
        <w:ind w:leftChars="0" w:left="0" w:firstLineChars="200" w:firstLine="480"/>
        <w:rPr>
          <w:sz w:val="24"/>
        </w:rPr>
      </w:pPr>
      <w:r>
        <w:rPr>
          <w:sz w:val="24"/>
        </w:rPr>
        <w:t>20</w:t>
      </w:r>
      <w:r>
        <w:rPr>
          <w:rFonts w:hint="eastAsia"/>
          <w:sz w:val="24"/>
        </w:rPr>
        <w:t>22</w:t>
      </w:r>
      <w:r>
        <w:rPr>
          <w:sz w:val="24"/>
        </w:rPr>
        <w:t>年</w:t>
      </w:r>
      <w:r>
        <w:rPr>
          <w:rFonts w:hint="eastAsia"/>
          <w:sz w:val="24"/>
        </w:rPr>
        <w:t>3</w:t>
      </w:r>
      <w:r>
        <w:rPr>
          <w:sz w:val="24"/>
        </w:rPr>
        <w:t>月</w:t>
      </w:r>
      <w:r>
        <w:rPr>
          <w:rFonts w:hint="eastAsia"/>
          <w:sz w:val="24"/>
        </w:rPr>
        <w:t>24</w:t>
      </w:r>
      <w:r>
        <w:rPr>
          <w:sz w:val="24"/>
        </w:rPr>
        <w:t>日，公司召开的第</w:t>
      </w:r>
      <w:r>
        <w:rPr>
          <w:rFonts w:hint="eastAsia"/>
          <w:sz w:val="24"/>
        </w:rPr>
        <w:t>十</w:t>
      </w:r>
      <w:r>
        <w:rPr>
          <w:sz w:val="24"/>
        </w:rPr>
        <w:t>届董事会第</w:t>
      </w:r>
      <w:r>
        <w:rPr>
          <w:rFonts w:hint="eastAsia"/>
          <w:sz w:val="24"/>
        </w:rPr>
        <w:t>九</w:t>
      </w:r>
      <w:r>
        <w:rPr>
          <w:sz w:val="24"/>
        </w:rPr>
        <w:t>次会议审议通过了《关于为子公司提供担保的议案》。</w:t>
      </w:r>
      <w:r>
        <w:rPr>
          <w:rFonts w:asciiTheme="minorEastAsia" w:eastAsiaTheme="minorEastAsia" w:hAnsiTheme="minorEastAsia"/>
          <w:kern w:val="0"/>
          <w:sz w:val="24"/>
        </w:rPr>
        <w:t>根据公司下属子公司经营发展的资金需要，</w:t>
      </w:r>
      <w:r>
        <w:rPr>
          <w:sz w:val="24"/>
        </w:rPr>
        <w:t>公司董事会同意</w:t>
      </w:r>
      <w:r>
        <w:rPr>
          <w:bCs/>
          <w:kern w:val="0"/>
          <w:sz w:val="24"/>
        </w:rPr>
        <w:t>采用连带责任保证方式，</w:t>
      </w:r>
      <w:r>
        <w:rPr>
          <w:rFonts w:asciiTheme="minorEastAsia" w:eastAsiaTheme="minorEastAsia" w:hAnsiTheme="minorEastAsia"/>
          <w:kern w:val="0"/>
          <w:sz w:val="24"/>
        </w:rPr>
        <w:t>为</w:t>
      </w:r>
      <w:r>
        <w:rPr>
          <w:rFonts w:asciiTheme="minorEastAsia" w:eastAsiaTheme="minorEastAsia" w:hAnsiTheme="minorEastAsia" w:hint="eastAsia"/>
          <w:kern w:val="0"/>
          <w:sz w:val="24"/>
        </w:rPr>
        <w:t>中百仓储超市有限公司、</w:t>
      </w:r>
      <w:r w:rsidR="00122B6F">
        <w:rPr>
          <w:rFonts w:asciiTheme="minorEastAsia" w:eastAsiaTheme="minorEastAsia" w:hAnsiTheme="minorEastAsia" w:hint="eastAsia"/>
          <w:bCs/>
          <w:kern w:val="0"/>
          <w:sz w:val="24"/>
        </w:rPr>
        <w:t>武汉中百百货有限责任公司</w:t>
      </w:r>
      <w:r>
        <w:rPr>
          <w:rFonts w:asciiTheme="minorEastAsia" w:eastAsiaTheme="minorEastAsia" w:hAnsiTheme="minorEastAsia" w:hint="eastAsia"/>
          <w:kern w:val="0"/>
          <w:sz w:val="24"/>
        </w:rPr>
        <w:t>、中百仓储孝感购物广场</w:t>
      </w:r>
      <w:r>
        <w:rPr>
          <w:rFonts w:asciiTheme="minorEastAsia" w:eastAsiaTheme="minorEastAsia" w:hAnsiTheme="minorEastAsia"/>
          <w:bCs/>
          <w:kern w:val="0"/>
          <w:sz w:val="24"/>
        </w:rPr>
        <w:t>有限公司</w:t>
      </w:r>
      <w:r>
        <w:rPr>
          <w:rFonts w:asciiTheme="minorEastAsia" w:eastAsiaTheme="minorEastAsia" w:hAnsiTheme="minorEastAsia"/>
          <w:kern w:val="0"/>
          <w:sz w:val="24"/>
        </w:rPr>
        <w:t>等子公司向</w:t>
      </w:r>
      <w:r>
        <w:rPr>
          <w:rFonts w:asciiTheme="minorEastAsia" w:eastAsiaTheme="minorEastAsia" w:hAnsiTheme="minorEastAsia"/>
          <w:sz w:val="24"/>
        </w:rPr>
        <w:t>中国工商银行股份有限公司武汉汉口支行等</w:t>
      </w:r>
      <w:r>
        <w:rPr>
          <w:rFonts w:asciiTheme="minorEastAsia" w:eastAsiaTheme="minorEastAsia" w:hAnsiTheme="minorEastAsia" w:hint="eastAsia"/>
          <w:sz w:val="24"/>
        </w:rPr>
        <w:t>15</w:t>
      </w:r>
      <w:r>
        <w:rPr>
          <w:rFonts w:asciiTheme="minorEastAsia" w:eastAsiaTheme="minorEastAsia" w:hAnsiTheme="minorEastAsia"/>
          <w:sz w:val="24"/>
        </w:rPr>
        <w:t>家银行</w:t>
      </w:r>
      <w:r>
        <w:rPr>
          <w:rFonts w:asciiTheme="minorEastAsia" w:eastAsiaTheme="minorEastAsia" w:hAnsiTheme="minorEastAsia"/>
          <w:kern w:val="0"/>
          <w:sz w:val="24"/>
        </w:rPr>
        <w:t>申请授信额度</w:t>
      </w:r>
      <w:r>
        <w:rPr>
          <w:rFonts w:asciiTheme="minorEastAsia" w:eastAsiaTheme="minorEastAsia" w:hAnsiTheme="minorEastAsia"/>
          <w:sz w:val="24"/>
        </w:rPr>
        <w:t>时提供最高额度</w:t>
      </w:r>
      <w:r>
        <w:rPr>
          <w:rFonts w:asciiTheme="minorEastAsia" w:eastAsiaTheme="minorEastAsia" w:hAnsiTheme="minorEastAsia"/>
          <w:kern w:val="0"/>
          <w:sz w:val="24"/>
        </w:rPr>
        <w:t>合计为</w:t>
      </w:r>
      <w:r>
        <w:rPr>
          <w:rFonts w:asciiTheme="minorEastAsia" w:eastAsiaTheme="minorEastAsia" w:hAnsiTheme="minorEastAsia" w:hint="eastAsia"/>
          <w:kern w:val="0"/>
          <w:sz w:val="24"/>
        </w:rPr>
        <w:t>53.40</w:t>
      </w:r>
      <w:r>
        <w:rPr>
          <w:rFonts w:asciiTheme="minorEastAsia" w:eastAsiaTheme="minorEastAsia" w:hAnsiTheme="minorEastAsia"/>
          <w:kern w:val="0"/>
          <w:sz w:val="24"/>
        </w:rPr>
        <w:t>亿元的</w:t>
      </w:r>
      <w:r>
        <w:rPr>
          <w:rFonts w:asciiTheme="minorEastAsia" w:eastAsiaTheme="minorEastAsia" w:hAnsiTheme="minorEastAsia"/>
          <w:sz w:val="24"/>
        </w:rPr>
        <w:t>担保</w:t>
      </w:r>
      <w:r>
        <w:rPr>
          <w:rFonts w:hint="eastAsia"/>
          <w:bCs/>
          <w:sz w:val="24"/>
        </w:rPr>
        <w:t>。</w:t>
      </w:r>
      <w:r>
        <w:rPr>
          <w:sz w:val="24"/>
        </w:rPr>
        <w:t>因部分子公司资产负债率超过</w:t>
      </w:r>
      <w:r>
        <w:rPr>
          <w:sz w:val="24"/>
        </w:rPr>
        <w:t>70%</w:t>
      </w:r>
      <w:r>
        <w:rPr>
          <w:sz w:val="24"/>
        </w:rPr>
        <w:t>，该事项尚需提交股东大会审议通过。具体情况如下</w:t>
      </w:r>
      <w:r>
        <w:rPr>
          <w:rFonts w:hint="eastAsia"/>
          <w:sz w:val="24"/>
        </w:rPr>
        <w:t>：</w:t>
      </w:r>
    </w:p>
    <w:p w:rsidR="00174181" w:rsidRDefault="003C01CA">
      <w:pPr>
        <w:pStyle w:val="a8"/>
        <w:spacing w:after="0" w:line="360" w:lineRule="auto"/>
        <w:ind w:leftChars="0" w:left="0" w:firstLineChars="200" w:firstLine="480"/>
        <w:rPr>
          <w:rFonts w:ascii="黑体" w:eastAsia="黑体" w:hAnsi="黑体"/>
          <w:sz w:val="24"/>
        </w:rPr>
      </w:pPr>
      <w:r>
        <w:rPr>
          <w:rFonts w:ascii="黑体" w:eastAsia="黑体" w:hAnsi="黑体" w:hint="eastAsia"/>
          <w:kern w:val="0"/>
          <w:sz w:val="24"/>
        </w:rPr>
        <w:t>一、担保情况</w:t>
      </w:r>
      <w:r>
        <w:rPr>
          <w:rFonts w:ascii="黑体" w:eastAsia="黑体" w:hAnsi="黑体" w:hint="eastAsia"/>
          <w:sz w:val="24"/>
        </w:rPr>
        <w:t>概述</w:t>
      </w:r>
    </w:p>
    <w:p w:rsidR="00061922" w:rsidRDefault="00061922" w:rsidP="00061922">
      <w:pPr>
        <w:pStyle w:val="a8"/>
        <w:spacing w:after="0" w:line="360" w:lineRule="auto"/>
        <w:ind w:leftChars="0" w:left="0" w:firstLineChars="200" w:firstLine="480"/>
        <w:rPr>
          <w:bCs/>
          <w:sz w:val="24"/>
        </w:rPr>
      </w:pPr>
      <w:r>
        <w:rPr>
          <w:bCs/>
          <w:sz w:val="24"/>
        </w:rPr>
        <w:t>1</w:t>
      </w:r>
      <w:r>
        <w:rPr>
          <w:rFonts w:hAnsi="宋体" w:hint="eastAsia"/>
          <w:bCs/>
          <w:sz w:val="24"/>
        </w:rPr>
        <w:t>.</w:t>
      </w:r>
      <w:r>
        <w:rPr>
          <w:rFonts w:hAnsi="宋体" w:hint="eastAsia"/>
          <w:bCs/>
          <w:sz w:val="24"/>
        </w:rPr>
        <w:t>中国工商银行股份有限公司武汉汉口支行</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8"/>
        <w:gridCol w:w="1800"/>
        <w:gridCol w:w="2340"/>
      </w:tblGrid>
      <w:tr w:rsidR="00061922" w:rsidTr="002B40E0">
        <w:trPr>
          <w:jc w:val="center"/>
        </w:trPr>
        <w:tc>
          <w:tcPr>
            <w:tcW w:w="4068"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rFonts w:hAnsi="宋体" w:hint="eastAsia"/>
                <w:bCs/>
                <w:szCs w:val="21"/>
              </w:rPr>
              <w:t>被担保的控股子公司名称</w:t>
            </w:r>
          </w:p>
        </w:tc>
        <w:tc>
          <w:tcPr>
            <w:tcW w:w="180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rFonts w:hAnsi="宋体" w:hint="eastAsia"/>
                <w:bCs/>
                <w:szCs w:val="21"/>
              </w:rPr>
              <w:t>持股比例％</w:t>
            </w:r>
          </w:p>
        </w:tc>
        <w:tc>
          <w:tcPr>
            <w:tcW w:w="234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rFonts w:hAnsi="宋体" w:hint="eastAsia"/>
                <w:bCs/>
                <w:szCs w:val="21"/>
              </w:rPr>
              <w:t>担保额度（万元）</w:t>
            </w:r>
          </w:p>
        </w:tc>
      </w:tr>
      <w:tr w:rsidR="00061922" w:rsidTr="002B40E0">
        <w:trPr>
          <w:jc w:val="center"/>
        </w:trPr>
        <w:tc>
          <w:tcPr>
            <w:tcW w:w="4068"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rFonts w:hAnsi="宋体" w:hint="eastAsia"/>
                <w:bCs/>
                <w:szCs w:val="21"/>
              </w:rPr>
              <w:t>中百仓储超市有限公司</w:t>
            </w:r>
          </w:p>
        </w:tc>
        <w:tc>
          <w:tcPr>
            <w:tcW w:w="180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bCs/>
                <w:szCs w:val="21"/>
              </w:rPr>
              <w:t>45,000</w:t>
            </w:r>
          </w:p>
        </w:tc>
      </w:tr>
      <w:tr w:rsidR="00061922" w:rsidTr="002B40E0">
        <w:trPr>
          <w:jc w:val="center"/>
        </w:trPr>
        <w:tc>
          <w:tcPr>
            <w:tcW w:w="4068"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rFonts w:hAnsi="宋体" w:hint="eastAsia"/>
                <w:bCs/>
                <w:szCs w:val="21"/>
              </w:rPr>
              <w:t>中百仓储孝感购物广场有限公司</w:t>
            </w:r>
          </w:p>
        </w:tc>
        <w:tc>
          <w:tcPr>
            <w:tcW w:w="180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bCs/>
                <w:szCs w:val="21"/>
              </w:rPr>
              <w:t>20,000</w:t>
            </w:r>
          </w:p>
        </w:tc>
      </w:tr>
      <w:tr w:rsidR="00061922" w:rsidTr="002B40E0">
        <w:trPr>
          <w:jc w:val="center"/>
        </w:trPr>
        <w:tc>
          <w:tcPr>
            <w:tcW w:w="4068"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rFonts w:hAnsi="宋体" w:hint="eastAsia"/>
                <w:bCs/>
                <w:szCs w:val="21"/>
              </w:rPr>
              <w:t>合</w:t>
            </w:r>
            <w:r>
              <w:rPr>
                <w:bCs/>
                <w:szCs w:val="21"/>
              </w:rPr>
              <w:t xml:space="preserve">      </w:t>
            </w:r>
            <w:r>
              <w:rPr>
                <w:rFonts w:hAnsi="宋体" w:hint="eastAsia"/>
                <w:bCs/>
                <w:szCs w:val="21"/>
              </w:rPr>
              <w:t>计</w:t>
            </w:r>
          </w:p>
        </w:tc>
        <w:tc>
          <w:tcPr>
            <w:tcW w:w="180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jc w:val="center"/>
              <w:rPr>
                <w:bCs/>
                <w:szCs w:val="21"/>
              </w:rPr>
            </w:pPr>
          </w:p>
        </w:tc>
        <w:tc>
          <w:tcPr>
            <w:tcW w:w="234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bCs/>
                <w:szCs w:val="21"/>
              </w:rPr>
              <w:t>65,000</w:t>
            </w:r>
          </w:p>
        </w:tc>
      </w:tr>
    </w:tbl>
    <w:p w:rsidR="00061922" w:rsidRDefault="00061922" w:rsidP="00061922">
      <w:pPr>
        <w:pStyle w:val="a8"/>
        <w:spacing w:line="360" w:lineRule="auto"/>
        <w:ind w:leftChars="0" w:left="0" w:firstLineChars="196" w:firstLine="470"/>
        <w:rPr>
          <w:bCs/>
          <w:sz w:val="24"/>
        </w:rPr>
      </w:pPr>
      <w:r>
        <w:rPr>
          <w:bCs/>
          <w:sz w:val="24"/>
        </w:rPr>
        <w:t>2</w:t>
      </w:r>
      <w:r>
        <w:rPr>
          <w:rFonts w:hAnsi="宋体" w:hint="eastAsia"/>
          <w:bCs/>
          <w:sz w:val="24"/>
        </w:rPr>
        <w:t>.</w:t>
      </w:r>
      <w:r>
        <w:rPr>
          <w:rFonts w:hAnsi="宋体" w:hint="eastAsia"/>
          <w:bCs/>
          <w:sz w:val="24"/>
        </w:rPr>
        <w:t>中国农业银行股份有限公司武汉江汉门支行</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8"/>
        <w:gridCol w:w="1800"/>
        <w:gridCol w:w="2340"/>
      </w:tblGrid>
      <w:tr w:rsidR="00061922" w:rsidTr="002B40E0">
        <w:trPr>
          <w:jc w:val="center"/>
        </w:trPr>
        <w:tc>
          <w:tcPr>
            <w:tcW w:w="4068"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rFonts w:hAnsi="宋体" w:hint="eastAsia"/>
                <w:bCs/>
                <w:szCs w:val="21"/>
              </w:rPr>
              <w:t>被担保的控股子公司名称</w:t>
            </w:r>
          </w:p>
        </w:tc>
        <w:tc>
          <w:tcPr>
            <w:tcW w:w="180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rFonts w:hAnsi="宋体" w:hint="eastAsia"/>
                <w:bCs/>
                <w:szCs w:val="21"/>
              </w:rPr>
              <w:t>持股比例％</w:t>
            </w:r>
          </w:p>
        </w:tc>
        <w:tc>
          <w:tcPr>
            <w:tcW w:w="234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rFonts w:hAnsi="宋体" w:hint="eastAsia"/>
                <w:bCs/>
                <w:szCs w:val="21"/>
              </w:rPr>
              <w:t>担保额度（万元）</w:t>
            </w:r>
          </w:p>
        </w:tc>
      </w:tr>
      <w:tr w:rsidR="00061922" w:rsidTr="002B40E0">
        <w:trPr>
          <w:jc w:val="center"/>
        </w:trPr>
        <w:tc>
          <w:tcPr>
            <w:tcW w:w="4068"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rFonts w:hAnsi="宋体" w:hint="eastAsia"/>
                <w:bCs/>
                <w:szCs w:val="21"/>
              </w:rPr>
              <w:t>中百仓储超市有限公司</w:t>
            </w:r>
          </w:p>
        </w:tc>
        <w:tc>
          <w:tcPr>
            <w:tcW w:w="180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bCs/>
                <w:szCs w:val="21"/>
              </w:rPr>
              <w:t>2</w:t>
            </w:r>
            <w:r>
              <w:rPr>
                <w:rFonts w:hint="eastAsia"/>
                <w:bCs/>
                <w:szCs w:val="21"/>
              </w:rPr>
              <w:t>0</w:t>
            </w:r>
            <w:r>
              <w:rPr>
                <w:bCs/>
                <w:szCs w:val="21"/>
              </w:rPr>
              <w:t>,000</w:t>
            </w:r>
          </w:p>
        </w:tc>
      </w:tr>
      <w:tr w:rsidR="00061922" w:rsidTr="002B40E0">
        <w:trPr>
          <w:jc w:val="center"/>
        </w:trPr>
        <w:tc>
          <w:tcPr>
            <w:tcW w:w="4068"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rFonts w:hAnsi="宋体" w:hint="eastAsia"/>
                <w:bCs/>
                <w:szCs w:val="21"/>
              </w:rPr>
              <w:t>合</w:t>
            </w:r>
            <w:r>
              <w:rPr>
                <w:bCs/>
                <w:szCs w:val="21"/>
              </w:rPr>
              <w:t xml:space="preserve">      </w:t>
            </w:r>
            <w:r>
              <w:rPr>
                <w:rFonts w:hAnsi="宋体" w:hint="eastAsia"/>
                <w:bCs/>
                <w:szCs w:val="21"/>
              </w:rPr>
              <w:t>计</w:t>
            </w:r>
          </w:p>
        </w:tc>
        <w:tc>
          <w:tcPr>
            <w:tcW w:w="180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jc w:val="center"/>
              <w:rPr>
                <w:bCs/>
                <w:szCs w:val="21"/>
              </w:rPr>
            </w:pPr>
          </w:p>
        </w:tc>
        <w:tc>
          <w:tcPr>
            <w:tcW w:w="234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rFonts w:hint="eastAsia"/>
                <w:bCs/>
                <w:szCs w:val="21"/>
              </w:rPr>
              <w:t>20</w:t>
            </w:r>
            <w:r>
              <w:rPr>
                <w:bCs/>
                <w:szCs w:val="21"/>
              </w:rPr>
              <w:t>,000</w:t>
            </w:r>
          </w:p>
        </w:tc>
      </w:tr>
    </w:tbl>
    <w:p w:rsidR="00061922" w:rsidRDefault="00061922" w:rsidP="00061922">
      <w:pPr>
        <w:pStyle w:val="a8"/>
        <w:spacing w:line="360" w:lineRule="exact"/>
        <w:ind w:leftChars="0" w:left="0" w:firstLineChars="196" w:firstLine="470"/>
        <w:rPr>
          <w:bCs/>
          <w:sz w:val="24"/>
        </w:rPr>
      </w:pPr>
      <w:r>
        <w:rPr>
          <w:bCs/>
          <w:sz w:val="24"/>
        </w:rPr>
        <w:t>3</w:t>
      </w:r>
      <w:r>
        <w:rPr>
          <w:rFonts w:hAnsi="宋体" w:hint="eastAsia"/>
          <w:bCs/>
          <w:sz w:val="24"/>
        </w:rPr>
        <w:t>.</w:t>
      </w:r>
      <w:r>
        <w:rPr>
          <w:rFonts w:hAnsi="宋体" w:hint="eastAsia"/>
          <w:bCs/>
          <w:sz w:val="24"/>
        </w:rPr>
        <w:t>中国银行股份有限公司武汉江汉支行</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08"/>
        <w:gridCol w:w="2340"/>
        <w:gridCol w:w="2232"/>
      </w:tblGrid>
      <w:tr w:rsidR="00061922" w:rsidTr="002B40E0">
        <w:trPr>
          <w:jc w:val="center"/>
        </w:trPr>
        <w:tc>
          <w:tcPr>
            <w:tcW w:w="3708"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rFonts w:hAnsi="宋体" w:hint="eastAsia"/>
                <w:bCs/>
                <w:szCs w:val="21"/>
              </w:rPr>
              <w:t>被担保的控股子公司名称</w:t>
            </w:r>
          </w:p>
        </w:tc>
        <w:tc>
          <w:tcPr>
            <w:tcW w:w="234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rFonts w:hAnsi="宋体" w:hint="eastAsia"/>
                <w:bCs/>
                <w:szCs w:val="21"/>
              </w:rPr>
              <w:t>持股比例％</w:t>
            </w:r>
          </w:p>
        </w:tc>
        <w:tc>
          <w:tcPr>
            <w:tcW w:w="2232"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rFonts w:hAnsi="宋体" w:hint="eastAsia"/>
                <w:bCs/>
                <w:szCs w:val="21"/>
              </w:rPr>
              <w:t>担保额度（万元）</w:t>
            </w:r>
          </w:p>
        </w:tc>
      </w:tr>
      <w:tr w:rsidR="00061922" w:rsidTr="002B40E0">
        <w:trPr>
          <w:jc w:val="center"/>
        </w:trPr>
        <w:tc>
          <w:tcPr>
            <w:tcW w:w="3708"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rFonts w:hAnsi="宋体" w:hint="eastAsia"/>
                <w:bCs/>
                <w:szCs w:val="21"/>
              </w:rPr>
              <w:t>中百仓储超市有限公司</w:t>
            </w:r>
          </w:p>
        </w:tc>
        <w:tc>
          <w:tcPr>
            <w:tcW w:w="234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bCs/>
                <w:szCs w:val="21"/>
              </w:rPr>
              <w:t>100%</w:t>
            </w:r>
          </w:p>
        </w:tc>
        <w:tc>
          <w:tcPr>
            <w:tcW w:w="2232"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bCs/>
                <w:szCs w:val="21"/>
              </w:rPr>
              <w:t>40,000</w:t>
            </w:r>
          </w:p>
        </w:tc>
      </w:tr>
      <w:tr w:rsidR="00061922" w:rsidTr="002B40E0">
        <w:trPr>
          <w:jc w:val="center"/>
        </w:trPr>
        <w:tc>
          <w:tcPr>
            <w:tcW w:w="3708"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rFonts w:hAnsi="宋体" w:hint="eastAsia"/>
                <w:bCs/>
                <w:szCs w:val="21"/>
              </w:rPr>
              <w:t>合</w:t>
            </w:r>
            <w:r>
              <w:rPr>
                <w:bCs/>
                <w:szCs w:val="21"/>
              </w:rPr>
              <w:t xml:space="preserve">      </w:t>
            </w:r>
            <w:r>
              <w:rPr>
                <w:rFonts w:hAnsi="宋体" w:hint="eastAsia"/>
                <w:bCs/>
                <w:szCs w:val="21"/>
              </w:rPr>
              <w:t>计</w:t>
            </w:r>
          </w:p>
        </w:tc>
        <w:tc>
          <w:tcPr>
            <w:tcW w:w="234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jc w:val="center"/>
              <w:rPr>
                <w:bCs/>
                <w:szCs w:val="21"/>
              </w:rPr>
            </w:pPr>
          </w:p>
        </w:tc>
        <w:tc>
          <w:tcPr>
            <w:tcW w:w="2232"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bCs/>
                <w:szCs w:val="21"/>
              </w:rPr>
              <w:t>40,000</w:t>
            </w:r>
          </w:p>
        </w:tc>
      </w:tr>
    </w:tbl>
    <w:p w:rsidR="00061922" w:rsidRDefault="00061922" w:rsidP="00061922">
      <w:pPr>
        <w:pStyle w:val="a8"/>
        <w:spacing w:after="0" w:line="360" w:lineRule="auto"/>
        <w:ind w:leftChars="0" w:left="0" w:firstLineChars="200" w:firstLine="480"/>
        <w:rPr>
          <w:bCs/>
          <w:kern w:val="0"/>
          <w:sz w:val="24"/>
        </w:rPr>
      </w:pPr>
      <w:r>
        <w:rPr>
          <w:bCs/>
          <w:kern w:val="0"/>
          <w:sz w:val="24"/>
        </w:rPr>
        <w:t>4</w:t>
      </w:r>
      <w:r>
        <w:rPr>
          <w:rFonts w:hint="eastAsia"/>
          <w:bCs/>
          <w:kern w:val="0"/>
          <w:sz w:val="24"/>
        </w:rPr>
        <w:t>.</w:t>
      </w:r>
      <w:r>
        <w:rPr>
          <w:rFonts w:hint="eastAsia"/>
          <w:bCs/>
          <w:kern w:val="0"/>
          <w:sz w:val="24"/>
        </w:rPr>
        <w:t>中国建设银行股份有限公司武汉硚口支行</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8"/>
        <w:gridCol w:w="1800"/>
        <w:gridCol w:w="2340"/>
      </w:tblGrid>
      <w:tr w:rsidR="00061922" w:rsidTr="002B40E0">
        <w:trPr>
          <w:jc w:val="center"/>
        </w:trPr>
        <w:tc>
          <w:tcPr>
            <w:tcW w:w="4068"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rFonts w:hAnsi="宋体" w:hint="eastAsia"/>
                <w:bCs/>
                <w:szCs w:val="21"/>
              </w:rPr>
              <w:lastRenderedPageBreak/>
              <w:t>被担保的控股子公司名称</w:t>
            </w:r>
          </w:p>
        </w:tc>
        <w:tc>
          <w:tcPr>
            <w:tcW w:w="180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rFonts w:hAnsi="宋体" w:hint="eastAsia"/>
                <w:bCs/>
                <w:szCs w:val="21"/>
              </w:rPr>
              <w:t>持股比例％</w:t>
            </w:r>
          </w:p>
        </w:tc>
        <w:tc>
          <w:tcPr>
            <w:tcW w:w="234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rFonts w:hAnsi="宋体" w:hint="eastAsia"/>
                <w:bCs/>
                <w:szCs w:val="21"/>
              </w:rPr>
              <w:t>担保额度（万元）</w:t>
            </w:r>
          </w:p>
        </w:tc>
      </w:tr>
      <w:tr w:rsidR="00061922" w:rsidTr="002B40E0">
        <w:trPr>
          <w:jc w:val="center"/>
        </w:trPr>
        <w:tc>
          <w:tcPr>
            <w:tcW w:w="4068"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rFonts w:hAnsi="宋体" w:hint="eastAsia"/>
                <w:bCs/>
                <w:szCs w:val="21"/>
              </w:rPr>
              <w:t>中百仓储超市有限公司</w:t>
            </w:r>
          </w:p>
        </w:tc>
        <w:tc>
          <w:tcPr>
            <w:tcW w:w="180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bCs/>
                <w:szCs w:val="21"/>
              </w:rPr>
              <w:t>4</w:t>
            </w:r>
            <w:r>
              <w:rPr>
                <w:rFonts w:hint="eastAsia"/>
                <w:bCs/>
                <w:szCs w:val="21"/>
              </w:rPr>
              <w:t>0</w:t>
            </w:r>
            <w:r>
              <w:rPr>
                <w:bCs/>
                <w:szCs w:val="21"/>
              </w:rPr>
              <w:t>,000</w:t>
            </w:r>
          </w:p>
        </w:tc>
      </w:tr>
      <w:tr w:rsidR="00061922" w:rsidTr="002B40E0">
        <w:trPr>
          <w:jc w:val="center"/>
        </w:trPr>
        <w:tc>
          <w:tcPr>
            <w:tcW w:w="4068"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rFonts w:hAnsi="宋体" w:hint="eastAsia"/>
                <w:bCs/>
                <w:szCs w:val="21"/>
              </w:rPr>
              <w:t>合</w:t>
            </w:r>
            <w:r>
              <w:rPr>
                <w:bCs/>
                <w:szCs w:val="21"/>
              </w:rPr>
              <w:t xml:space="preserve">      </w:t>
            </w:r>
            <w:r>
              <w:rPr>
                <w:rFonts w:hAnsi="宋体" w:hint="eastAsia"/>
                <w:bCs/>
                <w:szCs w:val="21"/>
              </w:rPr>
              <w:t>计</w:t>
            </w:r>
          </w:p>
        </w:tc>
        <w:tc>
          <w:tcPr>
            <w:tcW w:w="180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p>
        </w:tc>
        <w:tc>
          <w:tcPr>
            <w:tcW w:w="234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bCs/>
                <w:szCs w:val="21"/>
              </w:rPr>
              <w:t>40,000</w:t>
            </w:r>
          </w:p>
        </w:tc>
      </w:tr>
    </w:tbl>
    <w:p w:rsidR="00061922" w:rsidRDefault="00061922" w:rsidP="00061922">
      <w:pPr>
        <w:pStyle w:val="a8"/>
        <w:spacing w:after="0" w:line="360" w:lineRule="auto"/>
        <w:ind w:leftChars="0" w:left="0" w:firstLineChars="200" w:firstLine="480"/>
        <w:rPr>
          <w:bCs/>
          <w:kern w:val="0"/>
          <w:sz w:val="24"/>
        </w:rPr>
      </w:pPr>
      <w:r>
        <w:rPr>
          <w:bCs/>
          <w:kern w:val="0"/>
          <w:sz w:val="24"/>
        </w:rPr>
        <w:t>5</w:t>
      </w:r>
      <w:r>
        <w:rPr>
          <w:rFonts w:hint="eastAsia"/>
          <w:bCs/>
          <w:kern w:val="0"/>
          <w:sz w:val="24"/>
        </w:rPr>
        <w:t>.</w:t>
      </w:r>
      <w:r>
        <w:rPr>
          <w:rFonts w:hint="eastAsia"/>
          <w:bCs/>
          <w:kern w:val="0"/>
          <w:sz w:val="24"/>
        </w:rPr>
        <w:t>交通银行股份有限公司武汉江岸支行</w:t>
      </w:r>
    </w:p>
    <w:p w:rsidR="00061922" w:rsidRDefault="00061922" w:rsidP="00061922">
      <w:pPr>
        <w:pStyle w:val="a8"/>
        <w:spacing w:after="0" w:line="360" w:lineRule="auto"/>
        <w:ind w:leftChars="0" w:left="0" w:firstLineChars="200" w:firstLine="480"/>
        <w:rPr>
          <w:bCs/>
          <w:kern w:val="0"/>
          <w:sz w:val="24"/>
        </w:rPr>
      </w:pPr>
      <w:r>
        <w:rPr>
          <w:rFonts w:hint="eastAsia"/>
          <w:bCs/>
          <w:kern w:val="0"/>
          <w:sz w:val="24"/>
        </w:rPr>
        <w:t>公司同意在授信额度内可以授权中百</w:t>
      </w:r>
      <w:r>
        <w:rPr>
          <w:bCs/>
          <w:kern w:val="0"/>
          <w:sz w:val="24"/>
        </w:rPr>
        <w:t>仓储超市有限公司及其下属子公司使用，</w:t>
      </w:r>
      <w:r>
        <w:rPr>
          <w:rFonts w:hint="eastAsia"/>
          <w:bCs/>
          <w:kern w:val="0"/>
          <w:sz w:val="24"/>
        </w:rPr>
        <w:t>并由公司提供连带责任担保，最高额担保金额不超过</w:t>
      </w:r>
      <w:r>
        <w:rPr>
          <w:rFonts w:hint="eastAsia"/>
          <w:bCs/>
          <w:kern w:val="0"/>
          <w:sz w:val="24"/>
        </w:rPr>
        <w:t>3</w:t>
      </w:r>
      <w:r>
        <w:rPr>
          <w:rFonts w:hint="eastAsia"/>
          <w:bCs/>
          <w:kern w:val="0"/>
          <w:sz w:val="24"/>
        </w:rPr>
        <w:t>亿元。</w:t>
      </w:r>
    </w:p>
    <w:p w:rsidR="00061922" w:rsidRDefault="00061922" w:rsidP="00061922">
      <w:pPr>
        <w:pStyle w:val="a8"/>
        <w:spacing w:after="0" w:line="360" w:lineRule="auto"/>
        <w:ind w:leftChars="0" w:left="0" w:firstLineChars="200" w:firstLine="480"/>
        <w:rPr>
          <w:bCs/>
          <w:kern w:val="0"/>
          <w:sz w:val="24"/>
        </w:rPr>
      </w:pPr>
      <w:r>
        <w:rPr>
          <w:bCs/>
          <w:kern w:val="0"/>
          <w:sz w:val="24"/>
        </w:rPr>
        <w:t>6</w:t>
      </w:r>
      <w:r>
        <w:rPr>
          <w:rFonts w:hint="eastAsia"/>
          <w:bCs/>
          <w:kern w:val="0"/>
          <w:sz w:val="24"/>
        </w:rPr>
        <w:t>.</w:t>
      </w:r>
      <w:r>
        <w:rPr>
          <w:rFonts w:hint="eastAsia"/>
          <w:bCs/>
          <w:kern w:val="0"/>
          <w:sz w:val="24"/>
        </w:rPr>
        <w:t>招商银行股份有限公司武汉循礼门支行</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8"/>
        <w:gridCol w:w="1980"/>
        <w:gridCol w:w="2340"/>
      </w:tblGrid>
      <w:tr w:rsidR="00061922" w:rsidTr="002B40E0">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Pr>
                <w:rFonts w:hAnsi="宋体" w:hint="eastAsia"/>
                <w:bCs/>
                <w:szCs w:val="21"/>
              </w:rPr>
              <w:t>被担保的控股子公司名称</w:t>
            </w:r>
          </w:p>
        </w:tc>
        <w:tc>
          <w:tcPr>
            <w:tcW w:w="198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Pr>
                <w:rFonts w:hAnsi="宋体" w:hint="eastAsia"/>
                <w:bCs/>
                <w:szCs w:val="21"/>
              </w:rPr>
              <w:t>持股比例％</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Pr>
                <w:rFonts w:hAnsi="宋体" w:hint="eastAsia"/>
                <w:bCs/>
                <w:szCs w:val="21"/>
              </w:rPr>
              <w:t>担保额度（万元）</w:t>
            </w:r>
          </w:p>
        </w:tc>
      </w:tr>
      <w:tr w:rsidR="00061922" w:rsidTr="002B40E0">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hint="eastAsia"/>
                <w:bCs/>
                <w:szCs w:val="21"/>
              </w:rPr>
              <w:t>中百仓储超市有限</w:t>
            </w:r>
            <w:r w:rsidRPr="00A56A08">
              <w:rPr>
                <w:rFonts w:hAnsi="宋体"/>
                <w:bCs/>
                <w:szCs w:val="21"/>
              </w:rPr>
              <w:t>公司</w:t>
            </w:r>
          </w:p>
        </w:tc>
        <w:tc>
          <w:tcPr>
            <w:tcW w:w="198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hint="eastAsia"/>
                <w:bCs/>
                <w:szCs w:val="21"/>
              </w:rPr>
              <w:t>1</w:t>
            </w:r>
            <w:r w:rsidRPr="00A56A08">
              <w:rPr>
                <w:rFonts w:hAnsi="宋体"/>
                <w:bCs/>
                <w:szCs w:val="21"/>
              </w:rPr>
              <w:t>0,000</w:t>
            </w:r>
          </w:p>
        </w:tc>
      </w:tr>
      <w:tr w:rsidR="00061922" w:rsidTr="002B40E0">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hint="eastAsia"/>
                <w:bCs/>
                <w:szCs w:val="21"/>
              </w:rPr>
              <w:t>中百仓储孝感</w:t>
            </w:r>
            <w:r w:rsidRPr="00A56A08">
              <w:rPr>
                <w:rFonts w:hAnsi="宋体"/>
                <w:bCs/>
                <w:szCs w:val="21"/>
              </w:rPr>
              <w:t>购物广场</w:t>
            </w:r>
            <w:r w:rsidRPr="00A56A08">
              <w:rPr>
                <w:rFonts w:hAnsi="宋体" w:hint="eastAsia"/>
                <w:bCs/>
                <w:szCs w:val="21"/>
              </w:rPr>
              <w:t>有限</w:t>
            </w:r>
            <w:r w:rsidRPr="00A56A08">
              <w:rPr>
                <w:rFonts w:hAnsi="宋体"/>
                <w:bCs/>
                <w:szCs w:val="21"/>
              </w:rPr>
              <w:t>公司</w:t>
            </w:r>
          </w:p>
        </w:tc>
        <w:tc>
          <w:tcPr>
            <w:tcW w:w="198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hint="eastAsia"/>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hint="eastAsia"/>
                <w:bCs/>
                <w:szCs w:val="21"/>
              </w:rPr>
              <w:t>20,000</w:t>
            </w:r>
          </w:p>
        </w:tc>
      </w:tr>
      <w:tr w:rsidR="00061922" w:rsidTr="002B40E0">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hint="eastAsia"/>
                <w:bCs/>
                <w:szCs w:val="21"/>
              </w:rPr>
              <w:t>中百仓储咸宁</w:t>
            </w:r>
            <w:r w:rsidRPr="00A56A08">
              <w:rPr>
                <w:rFonts w:hAnsi="宋体"/>
                <w:bCs/>
                <w:szCs w:val="21"/>
              </w:rPr>
              <w:t>购物广场</w:t>
            </w:r>
            <w:r w:rsidRPr="00A56A08">
              <w:rPr>
                <w:rFonts w:hAnsi="宋体" w:hint="eastAsia"/>
                <w:bCs/>
                <w:szCs w:val="21"/>
              </w:rPr>
              <w:t>有限</w:t>
            </w:r>
            <w:r w:rsidRPr="00A56A08">
              <w:rPr>
                <w:rFonts w:hAnsi="宋体"/>
                <w:bCs/>
                <w:szCs w:val="21"/>
              </w:rPr>
              <w:t>公司</w:t>
            </w:r>
          </w:p>
        </w:tc>
        <w:tc>
          <w:tcPr>
            <w:tcW w:w="198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hint="eastAsia"/>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1</w:t>
            </w:r>
            <w:r w:rsidRPr="00A56A08">
              <w:rPr>
                <w:rFonts w:hAnsi="宋体" w:hint="eastAsia"/>
                <w:bCs/>
                <w:szCs w:val="21"/>
              </w:rPr>
              <w:t>0,000</w:t>
            </w:r>
          </w:p>
        </w:tc>
      </w:tr>
      <w:tr w:rsidR="00061922" w:rsidTr="002B40E0">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hint="eastAsia"/>
                <w:bCs/>
                <w:szCs w:val="21"/>
              </w:rPr>
              <w:t>武汉中百物流配送有限公司</w:t>
            </w:r>
          </w:p>
        </w:tc>
        <w:tc>
          <w:tcPr>
            <w:tcW w:w="198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hint="eastAsia"/>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hint="eastAsia"/>
                <w:bCs/>
                <w:szCs w:val="21"/>
              </w:rPr>
              <w:t>1,000</w:t>
            </w:r>
          </w:p>
        </w:tc>
      </w:tr>
      <w:tr w:rsidR="00061922" w:rsidTr="002B40E0">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hint="eastAsia"/>
                <w:bCs/>
                <w:szCs w:val="21"/>
              </w:rPr>
              <w:t>武汉汉鹏物流发展有限责任公司</w:t>
            </w:r>
          </w:p>
        </w:tc>
        <w:tc>
          <w:tcPr>
            <w:tcW w:w="198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hint="eastAsia"/>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hint="eastAsia"/>
                <w:bCs/>
                <w:szCs w:val="21"/>
              </w:rPr>
              <w:t>1,000</w:t>
            </w:r>
          </w:p>
        </w:tc>
      </w:tr>
      <w:tr w:rsidR="00061922" w:rsidTr="002B40E0">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Pr>
                <w:rFonts w:hAnsi="宋体" w:hint="eastAsia"/>
                <w:bCs/>
                <w:szCs w:val="21"/>
              </w:rPr>
              <w:t>合</w:t>
            </w:r>
            <w:r w:rsidRPr="00A56A08">
              <w:rPr>
                <w:rFonts w:hAnsi="宋体"/>
                <w:bCs/>
                <w:szCs w:val="21"/>
              </w:rPr>
              <w:t xml:space="preserve">      </w:t>
            </w:r>
            <w:r>
              <w:rPr>
                <w:rFonts w:hAnsi="宋体" w:hint="eastAsia"/>
                <w:bCs/>
                <w:szCs w:val="21"/>
              </w:rPr>
              <w:t>计</w:t>
            </w:r>
          </w:p>
        </w:tc>
        <w:tc>
          <w:tcPr>
            <w:tcW w:w="198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firstLineChars="49" w:firstLine="103"/>
              <w:jc w:val="center"/>
              <w:rPr>
                <w:rFonts w:hAnsi="宋体"/>
                <w:bCs/>
                <w:szCs w:val="21"/>
              </w:rPr>
            </w:pPr>
            <w:r w:rsidRPr="00A56A08">
              <w:rPr>
                <w:rFonts w:hAnsi="宋体"/>
                <w:bCs/>
                <w:szCs w:val="21"/>
              </w:rPr>
              <w:t>42,</w:t>
            </w:r>
            <w:r w:rsidRPr="00A56A08">
              <w:rPr>
                <w:rFonts w:hAnsi="宋体" w:hint="eastAsia"/>
                <w:bCs/>
                <w:szCs w:val="21"/>
              </w:rPr>
              <w:t>0</w:t>
            </w:r>
            <w:r w:rsidRPr="00A56A08">
              <w:rPr>
                <w:rFonts w:hAnsi="宋体"/>
                <w:bCs/>
                <w:szCs w:val="21"/>
              </w:rPr>
              <w:t>00</w:t>
            </w:r>
          </w:p>
        </w:tc>
      </w:tr>
    </w:tbl>
    <w:p w:rsidR="00061922" w:rsidRDefault="00061922" w:rsidP="00061922">
      <w:pPr>
        <w:pStyle w:val="a8"/>
        <w:spacing w:after="0" w:line="360" w:lineRule="auto"/>
        <w:ind w:leftChars="0" w:left="0" w:firstLineChars="200" w:firstLine="480"/>
        <w:rPr>
          <w:bCs/>
          <w:kern w:val="0"/>
          <w:sz w:val="24"/>
        </w:rPr>
      </w:pPr>
      <w:r>
        <w:rPr>
          <w:bCs/>
          <w:kern w:val="0"/>
          <w:sz w:val="24"/>
        </w:rPr>
        <w:t>7</w:t>
      </w:r>
      <w:r>
        <w:rPr>
          <w:rFonts w:hint="eastAsia"/>
          <w:bCs/>
          <w:kern w:val="0"/>
          <w:sz w:val="24"/>
        </w:rPr>
        <w:t>.</w:t>
      </w:r>
      <w:r>
        <w:rPr>
          <w:rFonts w:hint="eastAsia"/>
          <w:bCs/>
          <w:kern w:val="0"/>
          <w:sz w:val="24"/>
        </w:rPr>
        <w:t>中国民生银行股份有限公司武汉分行</w:t>
      </w:r>
    </w:p>
    <w:p w:rsidR="00061922" w:rsidRDefault="00061922" w:rsidP="00061922">
      <w:pPr>
        <w:pStyle w:val="a8"/>
        <w:spacing w:after="0" w:line="360" w:lineRule="auto"/>
        <w:ind w:leftChars="0" w:left="0" w:firstLineChars="200" w:firstLine="480"/>
        <w:rPr>
          <w:bCs/>
          <w:kern w:val="0"/>
          <w:sz w:val="24"/>
        </w:rPr>
      </w:pPr>
      <w:r>
        <w:rPr>
          <w:rFonts w:hint="eastAsia"/>
          <w:bCs/>
          <w:kern w:val="0"/>
          <w:sz w:val="24"/>
        </w:rPr>
        <w:t>公司同意在授信额度内可以授权下属控股子公司使用，并由公司提供连带责任担保，最高额担保金额不超过伍亿元。</w:t>
      </w:r>
    </w:p>
    <w:p w:rsidR="00061922" w:rsidRDefault="00061922" w:rsidP="00061922">
      <w:pPr>
        <w:pStyle w:val="a8"/>
        <w:spacing w:after="0" w:line="360" w:lineRule="auto"/>
        <w:ind w:leftChars="0" w:left="0" w:firstLineChars="200" w:firstLine="480"/>
        <w:rPr>
          <w:bCs/>
          <w:kern w:val="0"/>
          <w:sz w:val="24"/>
        </w:rPr>
      </w:pPr>
      <w:r>
        <w:rPr>
          <w:bCs/>
          <w:kern w:val="0"/>
          <w:sz w:val="24"/>
        </w:rPr>
        <w:t>8</w:t>
      </w:r>
      <w:r>
        <w:rPr>
          <w:rFonts w:hint="eastAsia"/>
          <w:bCs/>
          <w:kern w:val="0"/>
          <w:sz w:val="24"/>
        </w:rPr>
        <w:t>.</w:t>
      </w:r>
      <w:r>
        <w:rPr>
          <w:rFonts w:hint="eastAsia"/>
          <w:bCs/>
          <w:kern w:val="0"/>
          <w:sz w:val="24"/>
        </w:rPr>
        <w:t>兴业银行股份有限公司武汉分行</w:t>
      </w:r>
    </w:p>
    <w:tbl>
      <w:tblPr>
        <w:tblW w:w="8208"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8"/>
        <w:gridCol w:w="1800"/>
        <w:gridCol w:w="2340"/>
      </w:tblGrid>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Pr>
                <w:rFonts w:hAnsi="宋体" w:hint="eastAsia"/>
                <w:bCs/>
                <w:szCs w:val="21"/>
              </w:rPr>
              <w:t>被担保的控股子公司名称</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Pr>
                <w:rFonts w:hAnsi="宋体" w:hint="eastAsia"/>
                <w:bCs/>
                <w:szCs w:val="21"/>
              </w:rPr>
              <w:t>持股比例％</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Pr>
                <w:rFonts w:hAnsi="宋体" w:hint="eastAsia"/>
                <w:bCs/>
                <w:szCs w:val="21"/>
              </w:rPr>
              <w:t>担保额度（万元）</w:t>
            </w:r>
          </w:p>
        </w:tc>
      </w:tr>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Pr>
                <w:rFonts w:hAnsi="宋体" w:hint="eastAsia"/>
                <w:bCs/>
                <w:szCs w:val="21"/>
              </w:rPr>
              <w:t>中百仓储超市有限公司</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5,000</w:t>
            </w:r>
          </w:p>
        </w:tc>
      </w:tr>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hint="eastAsia"/>
                <w:bCs/>
                <w:szCs w:val="21"/>
              </w:rPr>
              <w:t>中百仓储孝感</w:t>
            </w:r>
            <w:r w:rsidRPr="00A56A08">
              <w:rPr>
                <w:rFonts w:hAnsi="宋体"/>
                <w:bCs/>
                <w:szCs w:val="21"/>
              </w:rPr>
              <w:t>购物广场</w:t>
            </w:r>
            <w:r w:rsidRPr="00A56A08">
              <w:rPr>
                <w:rFonts w:hAnsi="宋体" w:hint="eastAsia"/>
                <w:bCs/>
                <w:szCs w:val="21"/>
              </w:rPr>
              <w:t>有限</w:t>
            </w:r>
            <w:r w:rsidRPr="00A56A08">
              <w:rPr>
                <w:rFonts w:hAnsi="宋体"/>
                <w:bCs/>
                <w:szCs w:val="21"/>
              </w:rPr>
              <w:t>公司</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15,000</w:t>
            </w:r>
          </w:p>
        </w:tc>
      </w:tr>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hint="eastAsia"/>
                <w:bCs/>
                <w:szCs w:val="21"/>
              </w:rPr>
              <w:t>中百仓储咸宁</w:t>
            </w:r>
            <w:r w:rsidRPr="00A56A08">
              <w:rPr>
                <w:rFonts w:hAnsi="宋体"/>
                <w:bCs/>
                <w:szCs w:val="21"/>
              </w:rPr>
              <w:t>购物广场</w:t>
            </w:r>
            <w:r w:rsidRPr="00A56A08">
              <w:rPr>
                <w:rFonts w:hAnsi="宋体" w:hint="eastAsia"/>
                <w:bCs/>
                <w:szCs w:val="21"/>
              </w:rPr>
              <w:t>有限</w:t>
            </w:r>
            <w:r w:rsidRPr="00A56A08">
              <w:rPr>
                <w:rFonts w:hAnsi="宋体"/>
                <w:bCs/>
                <w:szCs w:val="21"/>
              </w:rPr>
              <w:t>公司</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hint="eastAsia"/>
                <w:bCs/>
                <w:szCs w:val="21"/>
              </w:rPr>
              <w:t>2</w:t>
            </w:r>
            <w:r w:rsidRPr="00A56A08">
              <w:rPr>
                <w:rFonts w:hAnsi="宋体"/>
                <w:bCs/>
                <w:szCs w:val="21"/>
              </w:rPr>
              <w:t>0</w:t>
            </w:r>
            <w:r w:rsidRPr="00A56A08">
              <w:rPr>
                <w:rFonts w:hAnsi="宋体" w:hint="eastAsia"/>
                <w:bCs/>
                <w:szCs w:val="21"/>
              </w:rPr>
              <w:t>,000</w:t>
            </w:r>
          </w:p>
        </w:tc>
      </w:tr>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Pr>
                <w:rFonts w:hAnsi="宋体" w:hint="eastAsia"/>
                <w:bCs/>
                <w:szCs w:val="21"/>
              </w:rPr>
              <w:t>合</w:t>
            </w:r>
            <w:r w:rsidRPr="00A56A08">
              <w:rPr>
                <w:rFonts w:hAnsi="宋体"/>
                <w:bCs/>
                <w:szCs w:val="21"/>
              </w:rPr>
              <w:t xml:space="preserve">       </w:t>
            </w:r>
            <w:r>
              <w:rPr>
                <w:rFonts w:hAnsi="宋体" w:hint="eastAsia"/>
                <w:bCs/>
                <w:szCs w:val="21"/>
              </w:rPr>
              <w:t>计</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rPr>
                <w:rFonts w:hAnsi="宋体"/>
                <w:bCs/>
                <w:szCs w:val="21"/>
              </w:rPr>
            </w:pP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40,000</w:t>
            </w:r>
          </w:p>
        </w:tc>
      </w:tr>
    </w:tbl>
    <w:p w:rsidR="00061922" w:rsidRDefault="00061922" w:rsidP="00061922">
      <w:pPr>
        <w:pStyle w:val="a8"/>
        <w:spacing w:line="520" w:lineRule="exact"/>
        <w:ind w:leftChars="0" w:left="0" w:firstLineChars="196" w:firstLine="470"/>
        <w:rPr>
          <w:bCs/>
          <w:sz w:val="24"/>
        </w:rPr>
      </w:pPr>
      <w:r>
        <w:rPr>
          <w:bCs/>
          <w:sz w:val="24"/>
        </w:rPr>
        <w:t>9</w:t>
      </w:r>
      <w:r>
        <w:rPr>
          <w:rFonts w:hAnsi="宋体" w:hint="eastAsia"/>
          <w:bCs/>
          <w:sz w:val="24"/>
        </w:rPr>
        <w:t>.</w:t>
      </w:r>
      <w:r>
        <w:rPr>
          <w:rFonts w:hAnsi="宋体" w:hint="eastAsia"/>
          <w:bCs/>
          <w:sz w:val="24"/>
        </w:rPr>
        <w:t>汉口银行股份有限公司汉阳支行</w:t>
      </w:r>
    </w:p>
    <w:tbl>
      <w:tblPr>
        <w:tblW w:w="8208"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8"/>
        <w:gridCol w:w="1800"/>
        <w:gridCol w:w="2340"/>
      </w:tblGrid>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被担保的控股子公司名称</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持股比例％</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担保额度（万元）</w:t>
            </w:r>
          </w:p>
        </w:tc>
      </w:tr>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中百仓储超市有限公司</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1</w:t>
            </w:r>
            <w:r w:rsidRPr="00A56A08">
              <w:rPr>
                <w:rFonts w:hAnsi="宋体" w:hint="eastAsia"/>
                <w:bCs/>
                <w:szCs w:val="21"/>
              </w:rPr>
              <w:t>5</w:t>
            </w:r>
            <w:r w:rsidRPr="00A56A08">
              <w:rPr>
                <w:rFonts w:hAnsi="宋体"/>
                <w:bCs/>
                <w:szCs w:val="21"/>
              </w:rPr>
              <w:t>,500</w:t>
            </w:r>
          </w:p>
        </w:tc>
      </w:tr>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中百仓储孝感购物广场有限公司</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20,000</w:t>
            </w:r>
          </w:p>
        </w:tc>
      </w:tr>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武汉中百百货有限责任公司</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5,500</w:t>
            </w:r>
          </w:p>
        </w:tc>
      </w:tr>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hint="eastAsia"/>
                <w:bCs/>
                <w:szCs w:val="21"/>
              </w:rPr>
              <w:lastRenderedPageBreak/>
              <w:t>中百集团武汉生鲜食品加工配送有限公司</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hint="eastAsia"/>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3,0</w:t>
            </w:r>
            <w:r w:rsidRPr="00A56A08">
              <w:rPr>
                <w:rFonts w:hAnsi="宋体" w:hint="eastAsia"/>
                <w:bCs/>
                <w:szCs w:val="21"/>
              </w:rPr>
              <w:t>00</w:t>
            </w:r>
          </w:p>
        </w:tc>
      </w:tr>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hint="eastAsia"/>
                <w:bCs/>
                <w:szCs w:val="21"/>
              </w:rPr>
              <w:t>武汉</w:t>
            </w:r>
            <w:r w:rsidRPr="00A56A08">
              <w:rPr>
                <w:rFonts w:hAnsi="宋体"/>
                <w:bCs/>
                <w:szCs w:val="21"/>
              </w:rPr>
              <w:t>中百</w:t>
            </w:r>
            <w:r w:rsidRPr="00A56A08">
              <w:rPr>
                <w:rFonts w:hAnsi="宋体" w:hint="eastAsia"/>
                <w:bCs/>
                <w:szCs w:val="21"/>
              </w:rPr>
              <w:t>新晨</w:t>
            </w:r>
            <w:r w:rsidRPr="00A56A08">
              <w:rPr>
                <w:rFonts w:hAnsi="宋体"/>
                <w:bCs/>
                <w:szCs w:val="21"/>
              </w:rPr>
              <w:t>环保包装有限公司</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hint="eastAsia"/>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3,0</w:t>
            </w:r>
            <w:r w:rsidRPr="00A56A08">
              <w:rPr>
                <w:rFonts w:hAnsi="宋体" w:hint="eastAsia"/>
                <w:bCs/>
                <w:szCs w:val="21"/>
              </w:rPr>
              <w:t>00</w:t>
            </w:r>
          </w:p>
        </w:tc>
      </w:tr>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rPr>
                <w:bCs/>
                <w:szCs w:val="21"/>
              </w:rPr>
            </w:pPr>
            <w:r>
              <w:rPr>
                <w:rFonts w:hint="eastAsia"/>
                <w:bCs/>
                <w:szCs w:val="21"/>
              </w:rPr>
              <w:t>武汉</w:t>
            </w:r>
            <w:r>
              <w:rPr>
                <w:bCs/>
                <w:szCs w:val="21"/>
              </w:rPr>
              <w:t>中百</w:t>
            </w:r>
            <w:r>
              <w:rPr>
                <w:rFonts w:hint="eastAsia"/>
                <w:bCs/>
                <w:szCs w:val="21"/>
              </w:rPr>
              <w:t>物流</w:t>
            </w:r>
            <w:r>
              <w:rPr>
                <w:bCs/>
                <w:szCs w:val="21"/>
              </w:rPr>
              <w:t>配送有限公司</w:t>
            </w:r>
          </w:p>
        </w:tc>
        <w:tc>
          <w:tcPr>
            <w:tcW w:w="180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rFonts w:hint="eastAsia"/>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bCs/>
                <w:szCs w:val="21"/>
              </w:rPr>
              <w:t>2,0</w:t>
            </w:r>
            <w:r>
              <w:rPr>
                <w:rFonts w:hint="eastAsia"/>
                <w:bCs/>
                <w:szCs w:val="21"/>
              </w:rPr>
              <w:t>00</w:t>
            </w:r>
          </w:p>
        </w:tc>
      </w:tr>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rFonts w:hint="eastAsia"/>
                <w:bCs/>
                <w:szCs w:val="21"/>
              </w:rPr>
              <w:t>武汉汉鹏物流发展有限责任公司</w:t>
            </w:r>
          </w:p>
        </w:tc>
        <w:tc>
          <w:tcPr>
            <w:tcW w:w="180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rFonts w:hint="eastAsia"/>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bCs/>
                <w:szCs w:val="21"/>
              </w:rPr>
              <w:t>2,0</w:t>
            </w:r>
            <w:r>
              <w:rPr>
                <w:rFonts w:hint="eastAsia"/>
                <w:bCs/>
                <w:szCs w:val="21"/>
              </w:rPr>
              <w:t>00</w:t>
            </w:r>
          </w:p>
        </w:tc>
      </w:tr>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bCs/>
                <w:szCs w:val="21"/>
              </w:rPr>
              <w:t>合</w:t>
            </w:r>
            <w:r>
              <w:rPr>
                <w:bCs/>
                <w:szCs w:val="21"/>
              </w:rPr>
              <w:t xml:space="preserve">      </w:t>
            </w:r>
            <w:r>
              <w:rPr>
                <w:bCs/>
                <w:szCs w:val="21"/>
              </w:rPr>
              <w:t>计</w:t>
            </w:r>
          </w:p>
        </w:tc>
        <w:tc>
          <w:tcPr>
            <w:tcW w:w="180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jc w:val="center"/>
              <w:rPr>
                <w:bCs/>
                <w:szCs w:val="21"/>
              </w:rPr>
            </w:pPr>
          </w:p>
        </w:tc>
        <w:tc>
          <w:tcPr>
            <w:tcW w:w="2340" w:type="dxa"/>
            <w:tcBorders>
              <w:top w:val="single" w:sz="4" w:space="0" w:color="auto"/>
              <w:left w:val="single" w:sz="4" w:space="0" w:color="auto"/>
              <w:bottom w:val="single" w:sz="4" w:space="0" w:color="auto"/>
              <w:right w:val="single" w:sz="4" w:space="0" w:color="auto"/>
            </w:tcBorders>
          </w:tcPr>
          <w:p w:rsidR="00061922" w:rsidRDefault="00061922" w:rsidP="002B40E0">
            <w:pPr>
              <w:pStyle w:val="a8"/>
              <w:spacing w:line="360" w:lineRule="exact"/>
              <w:ind w:leftChars="0" w:left="0"/>
              <w:jc w:val="center"/>
              <w:rPr>
                <w:bCs/>
                <w:szCs w:val="21"/>
              </w:rPr>
            </w:pPr>
            <w:r>
              <w:rPr>
                <w:bCs/>
                <w:szCs w:val="21"/>
              </w:rPr>
              <w:t>51,000</w:t>
            </w:r>
          </w:p>
        </w:tc>
      </w:tr>
    </w:tbl>
    <w:p w:rsidR="00061922" w:rsidRDefault="00061922" w:rsidP="00061922">
      <w:pPr>
        <w:pStyle w:val="a8"/>
        <w:spacing w:line="360" w:lineRule="auto"/>
        <w:ind w:leftChars="0" w:left="0" w:firstLineChars="196" w:firstLine="470"/>
        <w:rPr>
          <w:bCs/>
          <w:sz w:val="24"/>
        </w:rPr>
      </w:pPr>
      <w:r>
        <w:rPr>
          <w:bCs/>
          <w:sz w:val="24"/>
        </w:rPr>
        <w:t>10</w:t>
      </w:r>
      <w:r>
        <w:rPr>
          <w:rFonts w:hAnsi="宋体" w:hint="eastAsia"/>
          <w:bCs/>
          <w:sz w:val="24"/>
        </w:rPr>
        <w:t>.</w:t>
      </w:r>
      <w:r>
        <w:rPr>
          <w:rFonts w:hAnsi="宋体" w:hint="eastAsia"/>
          <w:bCs/>
          <w:sz w:val="24"/>
        </w:rPr>
        <w:t>广发银行股份有限公司武汉分行</w:t>
      </w:r>
    </w:p>
    <w:tbl>
      <w:tblPr>
        <w:tblW w:w="8208"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8"/>
        <w:gridCol w:w="1800"/>
        <w:gridCol w:w="2340"/>
      </w:tblGrid>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被担保的控股子公司名称</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持股比例％</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担保额度（万元）</w:t>
            </w:r>
          </w:p>
        </w:tc>
      </w:tr>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中百仓储超市有限公司</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hint="eastAsia"/>
                <w:bCs/>
                <w:szCs w:val="21"/>
              </w:rPr>
              <w:t>1</w:t>
            </w:r>
            <w:r w:rsidRPr="00A56A08">
              <w:rPr>
                <w:rFonts w:hAnsi="宋体"/>
                <w:bCs/>
                <w:szCs w:val="21"/>
              </w:rPr>
              <w:t>0,000</w:t>
            </w:r>
          </w:p>
        </w:tc>
      </w:tr>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中百仓储孝感购物广场有限公司</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18,000</w:t>
            </w:r>
          </w:p>
        </w:tc>
      </w:tr>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中百仓储</w:t>
            </w:r>
            <w:r w:rsidRPr="00A56A08">
              <w:rPr>
                <w:rFonts w:hAnsi="宋体" w:hint="eastAsia"/>
                <w:bCs/>
                <w:szCs w:val="21"/>
              </w:rPr>
              <w:t>咸宁</w:t>
            </w:r>
            <w:r w:rsidRPr="00A56A08">
              <w:rPr>
                <w:rFonts w:hAnsi="宋体"/>
                <w:bCs/>
                <w:szCs w:val="21"/>
              </w:rPr>
              <w:t>购物广场有限公司</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18,000</w:t>
            </w:r>
          </w:p>
        </w:tc>
      </w:tr>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合</w:t>
            </w:r>
            <w:r w:rsidRPr="00A56A08">
              <w:rPr>
                <w:rFonts w:hAnsi="宋体"/>
                <w:bCs/>
                <w:szCs w:val="21"/>
              </w:rPr>
              <w:t xml:space="preserve">      </w:t>
            </w:r>
            <w:r w:rsidRPr="00A56A08">
              <w:rPr>
                <w:rFonts w:hAnsi="宋体"/>
                <w:bCs/>
                <w:szCs w:val="21"/>
              </w:rPr>
              <w:t>计</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rPr>
                <w:rFonts w:hAnsi="宋体"/>
                <w:bCs/>
                <w:szCs w:val="21"/>
              </w:rPr>
            </w:pP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46,000</w:t>
            </w:r>
          </w:p>
        </w:tc>
      </w:tr>
    </w:tbl>
    <w:p w:rsidR="00061922" w:rsidRDefault="00061922" w:rsidP="00061922">
      <w:pPr>
        <w:pStyle w:val="a8"/>
        <w:adjustRightInd w:val="0"/>
        <w:snapToGrid w:val="0"/>
        <w:spacing w:line="360" w:lineRule="auto"/>
        <w:ind w:leftChars="0" w:left="0" w:firstLineChars="196" w:firstLine="470"/>
        <w:rPr>
          <w:bCs/>
          <w:sz w:val="24"/>
        </w:rPr>
      </w:pPr>
      <w:r>
        <w:rPr>
          <w:bCs/>
          <w:sz w:val="24"/>
        </w:rPr>
        <w:t>11</w:t>
      </w:r>
      <w:r>
        <w:rPr>
          <w:rFonts w:hint="eastAsia"/>
          <w:bCs/>
          <w:sz w:val="24"/>
        </w:rPr>
        <w:t>.</w:t>
      </w:r>
      <w:r>
        <w:rPr>
          <w:bCs/>
          <w:sz w:val="24"/>
        </w:rPr>
        <w:t>中信银行股份有限公司武汉江汉路支行</w:t>
      </w:r>
    </w:p>
    <w:p w:rsidR="00061922" w:rsidRDefault="00061922" w:rsidP="00061922">
      <w:pPr>
        <w:pStyle w:val="a8"/>
        <w:adjustRightInd w:val="0"/>
        <w:snapToGrid w:val="0"/>
        <w:spacing w:after="0" w:line="360" w:lineRule="auto"/>
        <w:ind w:leftChars="0" w:left="0" w:firstLineChars="196" w:firstLine="470"/>
        <w:rPr>
          <w:rFonts w:hAnsi="宋体"/>
          <w:bCs/>
          <w:sz w:val="24"/>
        </w:rPr>
      </w:pPr>
      <w:r>
        <w:rPr>
          <w:rFonts w:hint="eastAsia"/>
          <w:bCs/>
          <w:kern w:val="0"/>
          <w:sz w:val="24"/>
        </w:rPr>
        <w:t>公司同意在授信额度内可以授权下属控股子公司使用，并由公司提供连带责任担保，最高额担保金额不超过伍亿元。</w:t>
      </w:r>
    </w:p>
    <w:p w:rsidR="00061922" w:rsidRDefault="00061922" w:rsidP="00061922">
      <w:pPr>
        <w:pStyle w:val="a8"/>
        <w:adjustRightInd w:val="0"/>
        <w:snapToGrid w:val="0"/>
        <w:spacing w:after="0" w:line="360" w:lineRule="auto"/>
        <w:ind w:leftChars="0" w:left="0" w:firstLineChars="196" w:firstLine="470"/>
        <w:rPr>
          <w:rFonts w:hAnsi="宋体"/>
          <w:bCs/>
          <w:sz w:val="24"/>
        </w:rPr>
      </w:pPr>
      <w:r>
        <w:rPr>
          <w:rFonts w:hAnsi="宋体" w:hint="eastAsia"/>
          <w:bCs/>
          <w:sz w:val="24"/>
        </w:rPr>
        <w:t>12.</w:t>
      </w:r>
      <w:r>
        <w:rPr>
          <w:rFonts w:hAnsi="宋体" w:hint="eastAsia"/>
          <w:bCs/>
          <w:sz w:val="24"/>
        </w:rPr>
        <w:t>上海浦发银行</w:t>
      </w:r>
      <w:r>
        <w:rPr>
          <w:bCs/>
          <w:sz w:val="24"/>
        </w:rPr>
        <w:t>股份有限公司</w:t>
      </w:r>
      <w:r>
        <w:rPr>
          <w:rFonts w:hAnsi="宋体" w:hint="eastAsia"/>
          <w:bCs/>
          <w:sz w:val="24"/>
        </w:rPr>
        <w:t>武汉分行</w:t>
      </w:r>
    </w:p>
    <w:tbl>
      <w:tblPr>
        <w:tblW w:w="8208"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8"/>
        <w:gridCol w:w="1800"/>
        <w:gridCol w:w="2340"/>
      </w:tblGrid>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被担保的控股子公司名称</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持股比例％</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担保额度（万元）</w:t>
            </w:r>
          </w:p>
        </w:tc>
      </w:tr>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中百仓储孝感购物广场有限公司</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hint="eastAsia"/>
                <w:bCs/>
                <w:szCs w:val="21"/>
              </w:rPr>
              <w:t>1</w:t>
            </w:r>
            <w:r w:rsidRPr="00A56A08">
              <w:rPr>
                <w:rFonts w:hAnsi="宋体"/>
                <w:bCs/>
                <w:szCs w:val="21"/>
              </w:rPr>
              <w:t>0,000</w:t>
            </w:r>
          </w:p>
        </w:tc>
      </w:tr>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中百仓储</w:t>
            </w:r>
            <w:r w:rsidRPr="00A56A08">
              <w:rPr>
                <w:rFonts w:hAnsi="宋体" w:hint="eastAsia"/>
                <w:bCs/>
                <w:szCs w:val="21"/>
              </w:rPr>
              <w:t>咸宁</w:t>
            </w:r>
            <w:r w:rsidRPr="00A56A08">
              <w:rPr>
                <w:rFonts w:hAnsi="宋体"/>
                <w:bCs/>
                <w:szCs w:val="21"/>
              </w:rPr>
              <w:t>购物广场有限公司</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hint="eastAsia"/>
                <w:bCs/>
                <w:szCs w:val="21"/>
              </w:rPr>
              <w:t>1</w:t>
            </w:r>
            <w:r w:rsidRPr="00A56A08">
              <w:rPr>
                <w:rFonts w:hAnsi="宋体"/>
                <w:bCs/>
                <w:szCs w:val="21"/>
              </w:rPr>
              <w:t>0,000</w:t>
            </w:r>
          </w:p>
        </w:tc>
      </w:tr>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合</w:t>
            </w:r>
            <w:r w:rsidRPr="00A56A08">
              <w:rPr>
                <w:rFonts w:hAnsi="宋体"/>
                <w:bCs/>
                <w:szCs w:val="21"/>
              </w:rPr>
              <w:t xml:space="preserve">      </w:t>
            </w:r>
            <w:r w:rsidRPr="00A56A08">
              <w:rPr>
                <w:rFonts w:hAnsi="宋体"/>
                <w:bCs/>
                <w:szCs w:val="21"/>
              </w:rPr>
              <w:t>计</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rPr>
                <w:rFonts w:hAnsi="宋体"/>
                <w:bCs/>
                <w:szCs w:val="21"/>
              </w:rPr>
            </w:pP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20,000</w:t>
            </w:r>
          </w:p>
        </w:tc>
      </w:tr>
    </w:tbl>
    <w:p w:rsidR="00061922" w:rsidRDefault="00061922" w:rsidP="00061922">
      <w:pPr>
        <w:pStyle w:val="a8"/>
        <w:adjustRightInd w:val="0"/>
        <w:snapToGrid w:val="0"/>
        <w:spacing w:after="0" w:line="360" w:lineRule="auto"/>
        <w:ind w:leftChars="0" w:left="0" w:firstLineChars="196" w:firstLine="470"/>
        <w:rPr>
          <w:rFonts w:hAnsi="宋体"/>
          <w:bCs/>
          <w:sz w:val="24"/>
        </w:rPr>
      </w:pPr>
      <w:r>
        <w:rPr>
          <w:rFonts w:hAnsi="宋体" w:hint="eastAsia"/>
          <w:bCs/>
          <w:sz w:val="24"/>
        </w:rPr>
        <w:t>13.</w:t>
      </w:r>
      <w:r>
        <w:rPr>
          <w:rFonts w:hAnsi="宋体" w:hint="eastAsia"/>
          <w:bCs/>
          <w:sz w:val="24"/>
        </w:rPr>
        <w:t>湖北银行</w:t>
      </w:r>
      <w:r>
        <w:rPr>
          <w:bCs/>
          <w:sz w:val="24"/>
        </w:rPr>
        <w:t>股份有限公司</w:t>
      </w:r>
      <w:r>
        <w:rPr>
          <w:rFonts w:hAnsi="宋体" w:hint="eastAsia"/>
          <w:bCs/>
          <w:sz w:val="24"/>
        </w:rPr>
        <w:t>江岸</w:t>
      </w:r>
      <w:r>
        <w:rPr>
          <w:rFonts w:hAnsi="宋体"/>
          <w:bCs/>
          <w:sz w:val="24"/>
        </w:rPr>
        <w:t>支行</w:t>
      </w:r>
    </w:p>
    <w:tbl>
      <w:tblPr>
        <w:tblW w:w="8208"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8"/>
        <w:gridCol w:w="1800"/>
        <w:gridCol w:w="2340"/>
      </w:tblGrid>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被担保的控股子公司名称</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持股比例％</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担保额度（万元）</w:t>
            </w:r>
          </w:p>
        </w:tc>
      </w:tr>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武汉中百百货有限责任公司</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10,000</w:t>
            </w:r>
          </w:p>
        </w:tc>
      </w:tr>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合</w:t>
            </w:r>
            <w:r w:rsidRPr="00A56A08">
              <w:rPr>
                <w:rFonts w:hAnsi="宋体"/>
                <w:bCs/>
                <w:szCs w:val="21"/>
              </w:rPr>
              <w:t xml:space="preserve">      </w:t>
            </w:r>
            <w:r w:rsidRPr="00A56A08">
              <w:rPr>
                <w:rFonts w:hAnsi="宋体"/>
                <w:bCs/>
                <w:szCs w:val="21"/>
              </w:rPr>
              <w:t>计</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rPr>
                <w:rFonts w:hAnsi="宋体"/>
                <w:bCs/>
                <w:szCs w:val="21"/>
              </w:rPr>
            </w:pP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10,000</w:t>
            </w:r>
          </w:p>
        </w:tc>
      </w:tr>
    </w:tbl>
    <w:p w:rsidR="00061922" w:rsidRDefault="00061922" w:rsidP="00061922">
      <w:pPr>
        <w:pStyle w:val="a8"/>
        <w:adjustRightInd w:val="0"/>
        <w:snapToGrid w:val="0"/>
        <w:spacing w:after="0" w:line="360" w:lineRule="auto"/>
        <w:ind w:leftChars="0" w:left="0" w:firstLineChars="196" w:firstLine="470"/>
        <w:rPr>
          <w:rFonts w:hAnsi="宋体"/>
          <w:bCs/>
          <w:sz w:val="24"/>
        </w:rPr>
      </w:pPr>
      <w:r>
        <w:rPr>
          <w:rFonts w:hAnsi="宋体" w:hint="eastAsia"/>
          <w:bCs/>
          <w:sz w:val="24"/>
        </w:rPr>
        <w:t>1</w:t>
      </w:r>
      <w:r>
        <w:rPr>
          <w:rFonts w:hAnsi="宋体"/>
          <w:bCs/>
          <w:sz w:val="24"/>
        </w:rPr>
        <w:t>4</w:t>
      </w:r>
      <w:r>
        <w:rPr>
          <w:rFonts w:hAnsi="宋体" w:hint="eastAsia"/>
          <w:bCs/>
          <w:sz w:val="24"/>
        </w:rPr>
        <w:t>.</w:t>
      </w:r>
      <w:r>
        <w:rPr>
          <w:rFonts w:hAnsi="宋体" w:hint="eastAsia"/>
          <w:bCs/>
          <w:sz w:val="24"/>
        </w:rPr>
        <w:t>华夏银行武汉硚口</w:t>
      </w:r>
      <w:r>
        <w:rPr>
          <w:rFonts w:hAnsi="宋体"/>
          <w:bCs/>
          <w:sz w:val="24"/>
        </w:rPr>
        <w:t>支行</w:t>
      </w:r>
    </w:p>
    <w:tbl>
      <w:tblPr>
        <w:tblW w:w="8208"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8"/>
        <w:gridCol w:w="1800"/>
        <w:gridCol w:w="2340"/>
      </w:tblGrid>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被担保的控股子公司名称</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持股比例％</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担保额度（万元）</w:t>
            </w:r>
          </w:p>
        </w:tc>
      </w:tr>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中百仓储</w:t>
            </w:r>
            <w:r w:rsidRPr="00A56A08">
              <w:rPr>
                <w:rFonts w:hAnsi="宋体" w:hint="eastAsia"/>
                <w:bCs/>
                <w:szCs w:val="21"/>
              </w:rPr>
              <w:t>超市</w:t>
            </w:r>
            <w:r w:rsidRPr="00A56A08">
              <w:rPr>
                <w:rFonts w:hAnsi="宋体"/>
                <w:bCs/>
                <w:szCs w:val="21"/>
              </w:rPr>
              <w:t>有限公司</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hint="eastAsia"/>
                <w:bCs/>
                <w:szCs w:val="21"/>
              </w:rPr>
              <w:t>1</w:t>
            </w:r>
            <w:r w:rsidRPr="00A56A08">
              <w:rPr>
                <w:rFonts w:hAnsi="宋体"/>
                <w:bCs/>
                <w:szCs w:val="21"/>
              </w:rPr>
              <w:t>0,000</w:t>
            </w:r>
          </w:p>
        </w:tc>
      </w:tr>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合</w:t>
            </w:r>
            <w:r w:rsidRPr="00A56A08">
              <w:rPr>
                <w:rFonts w:hAnsi="宋体"/>
                <w:bCs/>
                <w:szCs w:val="21"/>
              </w:rPr>
              <w:t xml:space="preserve">      </w:t>
            </w:r>
            <w:r w:rsidRPr="00A56A08">
              <w:rPr>
                <w:rFonts w:hAnsi="宋体"/>
                <w:bCs/>
                <w:szCs w:val="21"/>
              </w:rPr>
              <w:t>计</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rPr>
                <w:rFonts w:hAnsi="宋体"/>
                <w:bCs/>
                <w:szCs w:val="21"/>
              </w:rPr>
            </w:pP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hint="eastAsia"/>
                <w:bCs/>
                <w:szCs w:val="21"/>
              </w:rPr>
              <w:t>1</w:t>
            </w:r>
            <w:r w:rsidRPr="00A56A08">
              <w:rPr>
                <w:rFonts w:hAnsi="宋体"/>
                <w:bCs/>
                <w:szCs w:val="21"/>
              </w:rPr>
              <w:t>0,000</w:t>
            </w:r>
          </w:p>
        </w:tc>
      </w:tr>
    </w:tbl>
    <w:p w:rsidR="00061922" w:rsidRDefault="00061922" w:rsidP="00061922">
      <w:pPr>
        <w:pStyle w:val="a8"/>
        <w:adjustRightInd w:val="0"/>
        <w:snapToGrid w:val="0"/>
        <w:spacing w:after="0" w:line="360" w:lineRule="auto"/>
        <w:ind w:leftChars="0" w:left="0" w:firstLineChars="196" w:firstLine="470"/>
        <w:rPr>
          <w:rFonts w:hAnsi="宋体"/>
          <w:bCs/>
          <w:sz w:val="24"/>
        </w:rPr>
      </w:pPr>
      <w:r>
        <w:rPr>
          <w:rFonts w:hAnsi="宋体" w:hint="eastAsia"/>
          <w:bCs/>
          <w:sz w:val="24"/>
        </w:rPr>
        <w:t>1</w:t>
      </w:r>
      <w:r>
        <w:rPr>
          <w:rFonts w:hAnsi="宋体"/>
          <w:bCs/>
          <w:sz w:val="24"/>
        </w:rPr>
        <w:t>5</w:t>
      </w:r>
      <w:r>
        <w:rPr>
          <w:rFonts w:hAnsi="宋体" w:hint="eastAsia"/>
          <w:bCs/>
          <w:sz w:val="24"/>
        </w:rPr>
        <w:t>.</w:t>
      </w:r>
      <w:r>
        <w:rPr>
          <w:rFonts w:hAnsi="宋体" w:hint="eastAsia"/>
          <w:bCs/>
          <w:sz w:val="24"/>
        </w:rPr>
        <w:t>中国</w:t>
      </w:r>
      <w:r>
        <w:rPr>
          <w:rFonts w:hAnsi="宋体"/>
          <w:bCs/>
          <w:sz w:val="24"/>
        </w:rPr>
        <w:t>邮政储蓄银行</w:t>
      </w:r>
      <w:r>
        <w:rPr>
          <w:rFonts w:hAnsi="宋体" w:hint="eastAsia"/>
          <w:bCs/>
          <w:sz w:val="24"/>
        </w:rPr>
        <w:t>武汉市</w:t>
      </w:r>
      <w:r>
        <w:rPr>
          <w:rFonts w:hAnsi="宋体"/>
          <w:bCs/>
          <w:sz w:val="24"/>
        </w:rPr>
        <w:t>江汉区支行</w:t>
      </w:r>
    </w:p>
    <w:tbl>
      <w:tblPr>
        <w:tblW w:w="8208"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8"/>
        <w:gridCol w:w="1800"/>
        <w:gridCol w:w="2340"/>
      </w:tblGrid>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lastRenderedPageBreak/>
              <w:t>被担保的控股子公司名称</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持股比例％</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担保额度（万元）</w:t>
            </w:r>
          </w:p>
        </w:tc>
      </w:tr>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中百仓储</w:t>
            </w:r>
            <w:r w:rsidRPr="00A56A08">
              <w:rPr>
                <w:rFonts w:hAnsi="宋体" w:hint="eastAsia"/>
                <w:bCs/>
                <w:szCs w:val="21"/>
              </w:rPr>
              <w:t>超市</w:t>
            </w:r>
            <w:r w:rsidRPr="00A56A08">
              <w:rPr>
                <w:rFonts w:hAnsi="宋体"/>
                <w:bCs/>
                <w:szCs w:val="21"/>
              </w:rPr>
              <w:t>有限公司</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100%</w:t>
            </w: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20,000</w:t>
            </w:r>
          </w:p>
        </w:tc>
      </w:tr>
      <w:tr w:rsidR="00061922" w:rsidTr="00061922">
        <w:trPr>
          <w:jc w:val="center"/>
        </w:trPr>
        <w:tc>
          <w:tcPr>
            <w:tcW w:w="4068"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合</w:t>
            </w:r>
            <w:r w:rsidRPr="00A56A08">
              <w:rPr>
                <w:rFonts w:hAnsi="宋体"/>
                <w:bCs/>
                <w:szCs w:val="21"/>
              </w:rPr>
              <w:t xml:space="preserve">      </w:t>
            </w:r>
            <w:r w:rsidRPr="00A56A08">
              <w:rPr>
                <w:rFonts w:hAnsi="宋体"/>
                <w:bCs/>
                <w:szCs w:val="21"/>
              </w:rPr>
              <w:t>计</w:t>
            </w:r>
          </w:p>
        </w:tc>
        <w:tc>
          <w:tcPr>
            <w:tcW w:w="180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rPr>
                <w:rFonts w:hAnsi="宋体"/>
                <w:bCs/>
                <w:szCs w:val="21"/>
              </w:rPr>
            </w:pPr>
          </w:p>
        </w:tc>
        <w:tc>
          <w:tcPr>
            <w:tcW w:w="2340" w:type="dxa"/>
            <w:tcBorders>
              <w:top w:val="single" w:sz="4" w:space="0" w:color="auto"/>
              <w:left w:val="single" w:sz="4" w:space="0" w:color="auto"/>
              <w:bottom w:val="single" w:sz="4" w:space="0" w:color="auto"/>
              <w:right w:val="single" w:sz="4" w:space="0" w:color="auto"/>
            </w:tcBorders>
          </w:tcPr>
          <w:p w:rsidR="00061922" w:rsidRPr="00A56A08" w:rsidRDefault="00061922" w:rsidP="002B40E0">
            <w:pPr>
              <w:pStyle w:val="a8"/>
              <w:spacing w:line="360" w:lineRule="exact"/>
              <w:ind w:leftChars="0" w:left="0"/>
              <w:jc w:val="center"/>
              <w:rPr>
                <w:rFonts w:hAnsi="宋体"/>
                <w:bCs/>
                <w:szCs w:val="21"/>
              </w:rPr>
            </w:pPr>
            <w:r w:rsidRPr="00A56A08">
              <w:rPr>
                <w:rFonts w:hAnsi="宋体"/>
                <w:bCs/>
                <w:szCs w:val="21"/>
              </w:rPr>
              <w:t>20,000</w:t>
            </w:r>
          </w:p>
        </w:tc>
      </w:tr>
    </w:tbl>
    <w:p w:rsidR="00174181" w:rsidRDefault="003C01CA">
      <w:pPr>
        <w:pStyle w:val="a8"/>
        <w:adjustRightInd w:val="0"/>
        <w:snapToGrid w:val="0"/>
        <w:spacing w:after="0" w:line="360" w:lineRule="auto"/>
        <w:ind w:leftChars="0" w:left="0" w:firstLineChars="196" w:firstLine="470"/>
        <w:rPr>
          <w:rFonts w:asciiTheme="minorEastAsia" w:eastAsiaTheme="minorEastAsia" w:hAnsiTheme="minorEastAsia"/>
          <w:sz w:val="24"/>
        </w:rPr>
      </w:pPr>
      <w:r>
        <w:rPr>
          <w:rFonts w:asciiTheme="minorEastAsia" w:eastAsiaTheme="minorEastAsia" w:hAnsiTheme="minorEastAsia" w:hint="eastAsia"/>
          <w:sz w:val="24"/>
        </w:rPr>
        <w:t>上述所列担保授信额度可在公司股东大会通过之日起</w:t>
      </w:r>
      <w:r>
        <w:rPr>
          <w:rFonts w:asciiTheme="minorEastAsia" w:eastAsiaTheme="minorEastAsia" w:hAnsiTheme="minorEastAsia"/>
          <w:sz w:val="24"/>
        </w:rPr>
        <w:t>12</w:t>
      </w:r>
      <w:r>
        <w:rPr>
          <w:rFonts w:asciiTheme="minorEastAsia" w:eastAsiaTheme="minorEastAsia" w:hAnsiTheme="minorEastAsia" w:hint="eastAsia"/>
          <w:sz w:val="24"/>
        </w:rPr>
        <w:t>个月内循环使用，包括新增担保及原有担保展期，每笔担保金额及担保期间由具体合同约定，在股东大会审议通过的授信额度内，授权董事长代表公司签署有关文件。</w:t>
      </w:r>
    </w:p>
    <w:p w:rsidR="00174181" w:rsidRDefault="003C01CA">
      <w:pPr>
        <w:pStyle w:val="a8"/>
        <w:spacing w:after="0" w:line="360" w:lineRule="auto"/>
        <w:ind w:leftChars="0" w:left="0" w:firstLineChars="200" w:firstLine="480"/>
        <w:rPr>
          <w:rFonts w:ascii="黑体" w:eastAsia="黑体" w:hAnsi="黑体"/>
          <w:kern w:val="0"/>
          <w:sz w:val="24"/>
        </w:rPr>
      </w:pPr>
      <w:r>
        <w:rPr>
          <w:rFonts w:ascii="黑体" w:eastAsia="黑体" w:hAnsi="黑体" w:hint="eastAsia"/>
          <w:kern w:val="0"/>
          <w:sz w:val="24"/>
        </w:rPr>
        <w:t>二、被担保人基本情况</w:t>
      </w:r>
    </w:p>
    <w:p w:rsidR="00174181" w:rsidRDefault="003C01CA">
      <w:pPr>
        <w:autoSpaceDE w:val="0"/>
        <w:autoSpaceDN w:val="0"/>
        <w:adjustRightInd w:val="0"/>
        <w:snapToGrid w:val="0"/>
        <w:spacing w:line="360" w:lineRule="auto"/>
        <w:ind w:firstLineChars="196" w:firstLine="470"/>
        <w:jc w:val="left"/>
        <w:rPr>
          <w:rFonts w:asciiTheme="minorEastAsia" w:eastAsiaTheme="minorEastAsia" w:hAnsiTheme="minorEastAsia"/>
          <w:bCs/>
          <w:kern w:val="0"/>
          <w:sz w:val="24"/>
          <w:szCs w:val="24"/>
        </w:rPr>
      </w:pPr>
      <w:r>
        <w:rPr>
          <w:rFonts w:asciiTheme="minorEastAsia" w:eastAsiaTheme="minorEastAsia" w:hAnsiTheme="minorEastAsia"/>
          <w:bCs/>
          <w:kern w:val="0"/>
          <w:sz w:val="24"/>
          <w:szCs w:val="24"/>
        </w:rPr>
        <w:t>1</w:t>
      </w:r>
      <w:r>
        <w:rPr>
          <w:rFonts w:asciiTheme="minorEastAsia" w:eastAsiaTheme="minorEastAsia" w:hAnsiTheme="minorEastAsia" w:hint="eastAsia"/>
          <w:bCs/>
          <w:kern w:val="0"/>
          <w:sz w:val="24"/>
          <w:szCs w:val="24"/>
        </w:rPr>
        <w:t>.中百仓储超市有限公司</w:t>
      </w:r>
    </w:p>
    <w:p w:rsidR="00174181" w:rsidRDefault="003C01CA">
      <w:pPr>
        <w:autoSpaceDE w:val="0"/>
        <w:autoSpaceDN w:val="0"/>
        <w:adjustRightInd w:val="0"/>
        <w:snapToGrid w:val="0"/>
        <w:spacing w:line="360" w:lineRule="auto"/>
        <w:ind w:firstLineChars="196" w:firstLine="47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注册资本：70300万元</w:t>
      </w:r>
    </w:p>
    <w:p w:rsidR="00174181" w:rsidRDefault="003C01CA">
      <w:pPr>
        <w:autoSpaceDE w:val="0"/>
        <w:autoSpaceDN w:val="0"/>
        <w:adjustRightInd w:val="0"/>
        <w:snapToGrid w:val="0"/>
        <w:spacing w:line="360" w:lineRule="auto"/>
        <w:ind w:firstLineChars="196" w:firstLine="47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注册地址：硚口区古田二路</w:t>
      </w:r>
      <w:r>
        <w:rPr>
          <w:rFonts w:asciiTheme="minorEastAsia" w:eastAsiaTheme="minorEastAsia" w:hAnsiTheme="minorEastAsia"/>
          <w:bCs/>
          <w:kern w:val="0"/>
          <w:sz w:val="24"/>
          <w:szCs w:val="24"/>
        </w:rPr>
        <w:t>8</w:t>
      </w:r>
      <w:r>
        <w:rPr>
          <w:rFonts w:asciiTheme="minorEastAsia" w:eastAsiaTheme="minorEastAsia" w:hAnsiTheme="minorEastAsia" w:hint="eastAsia"/>
          <w:bCs/>
          <w:kern w:val="0"/>
          <w:sz w:val="24"/>
          <w:szCs w:val="24"/>
        </w:rPr>
        <w:t>栋</w:t>
      </w:r>
      <w:r>
        <w:rPr>
          <w:rFonts w:asciiTheme="minorEastAsia" w:eastAsiaTheme="minorEastAsia" w:hAnsiTheme="minorEastAsia"/>
          <w:bCs/>
          <w:kern w:val="0"/>
          <w:sz w:val="24"/>
          <w:szCs w:val="24"/>
        </w:rPr>
        <w:t>2-6</w:t>
      </w:r>
      <w:r>
        <w:rPr>
          <w:rFonts w:asciiTheme="minorEastAsia" w:eastAsiaTheme="minorEastAsia" w:hAnsiTheme="minorEastAsia" w:hint="eastAsia"/>
          <w:bCs/>
          <w:kern w:val="0"/>
          <w:sz w:val="24"/>
          <w:szCs w:val="24"/>
        </w:rPr>
        <w:t>层</w:t>
      </w:r>
    </w:p>
    <w:p w:rsidR="00174181" w:rsidRDefault="003C01CA">
      <w:pPr>
        <w:autoSpaceDE w:val="0"/>
        <w:autoSpaceDN w:val="0"/>
        <w:adjustRightInd w:val="0"/>
        <w:snapToGrid w:val="0"/>
        <w:spacing w:line="360" w:lineRule="auto"/>
        <w:ind w:firstLineChars="196" w:firstLine="47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法定代表人：张俊</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公司类型：有限责任公司（非自然人投资或控股的法人独资）</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经营范围：许可项目：烟草制品零售；酒类经营；出版物零售；食品销售；生活美容服务；出版物互联网销售；邮政基本服务（邮政企业及其委托企业）；药品零售；药品互联网信息服务；医疗器械互联网信息服务；餐饮服务；餐饮服务（不产生油烟、异味、废气）；城市配送运输服务（不含危险货物）；食品互联网销售；基础电信业务；第一类增值电信业务；第二类增值电信业务；互联网信息服务；国家重点保护水生野生动物及其制品经营利用；电子烟零售（依法须经批准的项目，经相关部门批准后方可开展经营活动，具体经营项目以相关部门批准文件或许可证件为准）一般项目：食品销售（仅销售预包装食品）；保健食品（预包装）销售；特殊医学用途配方食品销售；婴幼儿配方乳粉及其他婴幼儿配方食品销售；居民日常生活服务；纸制品销售；电池销售；电子元器件零售；五金产品零售；家居用品销售；日用品销售；日用品批发；母婴用品销售；玩具、动漫及游艺用品销售；卫生用品和一次性使用医疗用品销售；文具用品零售；办公用品销售；户外用品销售；劳动保护用品销售；个人卫生用品销售；体育用品及器材零售；宠物食品及用品零售；汽车装饰用品销售；游艺用品及室内游艺器材销售；特种劳动防护用品销售；日用百货销售；工艺美术品及礼仪用品销售（象牙及其制品除外）；日用口罩（非医用）销售；办公设备耗材销售；玩具销售；日用化学产品销售；针纺织品及原料销售；化妆品零售；化妆品批发；互联网销售（除销售需要许可的商品）；日用杂品销售；特种陶瓷制品销售；食用农产品</w:t>
      </w:r>
      <w:r>
        <w:rPr>
          <w:rFonts w:asciiTheme="minorEastAsia" w:eastAsiaTheme="minorEastAsia" w:hAnsiTheme="minorEastAsia" w:hint="eastAsia"/>
          <w:bCs/>
          <w:kern w:val="0"/>
          <w:sz w:val="24"/>
          <w:szCs w:val="24"/>
        </w:rPr>
        <w:lastRenderedPageBreak/>
        <w:t>零售；工艺美术品及收藏品零售（象牙及其制品除外）；钟表销售；日用产品修理；钟表与计时仪器销售；家用电器销售；日用家电零售；家用电器零配件销售；厨具卫具及日用杂品零售；电力电子元器件销售；广告制作；广告设计、代理；广告发布；平面设计；成人情趣用品销售（不含药品、医疗器械）；医用口罩零售；医护人员防护用品零售；第二类医疗器械销售；普通货物仓储服务（不含危险化学品等需许可审批的项目）；礼品花卉销售；农副产品销售；摄影扩印服务；摄像及视频制作服务；照相机及器材销售；游乐园服务；针纺织品销售；模具销售；渔需物资销售；汽车零配件零售；计算机软硬件及辅助设备零售；服装服饰零售；显示器件销售；销售代理；单用途商业预付卡代理销售；智能车载设备销售；单位后勤管理服务；茶具销售；外卖递送服务（除依法须经批准的项目外，凭营业执照依法自主开展经营活动）</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股东情况：公司持有其</w:t>
      </w:r>
      <w:r>
        <w:rPr>
          <w:rFonts w:asciiTheme="minorEastAsia" w:eastAsiaTheme="minorEastAsia" w:hAnsiTheme="minorEastAsia"/>
          <w:bCs/>
          <w:kern w:val="0"/>
          <w:sz w:val="24"/>
          <w:szCs w:val="24"/>
        </w:rPr>
        <w:t>100</w:t>
      </w:r>
      <w:r>
        <w:rPr>
          <w:rFonts w:asciiTheme="minorEastAsia" w:eastAsiaTheme="minorEastAsia" w:hAnsiTheme="minorEastAsia" w:hint="eastAsia"/>
          <w:bCs/>
          <w:kern w:val="0"/>
          <w:sz w:val="24"/>
          <w:szCs w:val="24"/>
        </w:rPr>
        <w:t>％的股权，为公司的全资控股子公司。</w:t>
      </w:r>
    </w:p>
    <w:p w:rsidR="00174181" w:rsidRDefault="003C01CA">
      <w:pPr>
        <w:adjustRightInd w:val="0"/>
        <w:snapToGrid w:val="0"/>
        <w:spacing w:line="360" w:lineRule="auto"/>
        <w:ind w:firstLineChars="196" w:firstLine="470"/>
        <w:jc w:val="left"/>
        <w:rPr>
          <w:rFonts w:asciiTheme="minorEastAsia" w:eastAsiaTheme="minorEastAsia" w:hAnsiTheme="minorEastAsia"/>
          <w:bCs/>
          <w:sz w:val="24"/>
          <w:szCs w:val="24"/>
        </w:rPr>
      </w:pPr>
      <w:r>
        <w:rPr>
          <w:rFonts w:asciiTheme="minorEastAsia" w:eastAsiaTheme="minorEastAsia" w:hAnsiTheme="minorEastAsia" w:hint="eastAsia"/>
          <w:bCs/>
          <w:kern w:val="0"/>
          <w:sz w:val="24"/>
          <w:szCs w:val="24"/>
        </w:rPr>
        <w:t>截止</w:t>
      </w:r>
      <w:r>
        <w:rPr>
          <w:rFonts w:asciiTheme="minorEastAsia" w:eastAsiaTheme="minorEastAsia" w:hAnsiTheme="minorEastAsia"/>
          <w:bCs/>
          <w:kern w:val="0"/>
          <w:sz w:val="24"/>
          <w:szCs w:val="24"/>
        </w:rPr>
        <w:t xml:space="preserve">2021 </w:t>
      </w:r>
      <w:r>
        <w:rPr>
          <w:rFonts w:asciiTheme="minorEastAsia" w:eastAsiaTheme="minorEastAsia" w:hAnsiTheme="minorEastAsia" w:hint="eastAsia"/>
          <w:bCs/>
          <w:kern w:val="0"/>
          <w:sz w:val="24"/>
          <w:szCs w:val="24"/>
        </w:rPr>
        <w:t>年</w:t>
      </w:r>
      <w:r>
        <w:rPr>
          <w:rFonts w:asciiTheme="minorEastAsia" w:eastAsiaTheme="minorEastAsia" w:hAnsiTheme="minorEastAsia"/>
          <w:bCs/>
          <w:kern w:val="0"/>
          <w:sz w:val="24"/>
          <w:szCs w:val="24"/>
        </w:rPr>
        <w:t>12</w:t>
      </w:r>
      <w:r>
        <w:rPr>
          <w:rFonts w:asciiTheme="minorEastAsia" w:eastAsiaTheme="minorEastAsia" w:hAnsiTheme="minorEastAsia" w:hint="eastAsia"/>
          <w:bCs/>
          <w:kern w:val="0"/>
          <w:sz w:val="24"/>
          <w:szCs w:val="24"/>
        </w:rPr>
        <w:t>月</w:t>
      </w:r>
      <w:r>
        <w:rPr>
          <w:rFonts w:asciiTheme="minorEastAsia" w:eastAsiaTheme="minorEastAsia" w:hAnsiTheme="minorEastAsia"/>
          <w:bCs/>
          <w:kern w:val="0"/>
          <w:sz w:val="24"/>
          <w:szCs w:val="24"/>
        </w:rPr>
        <w:t>31</w:t>
      </w:r>
      <w:r>
        <w:rPr>
          <w:rFonts w:asciiTheme="minorEastAsia" w:eastAsiaTheme="minorEastAsia" w:hAnsiTheme="minorEastAsia" w:hint="eastAsia"/>
          <w:bCs/>
          <w:kern w:val="0"/>
          <w:sz w:val="24"/>
          <w:szCs w:val="24"/>
        </w:rPr>
        <w:t>日，中百仓储超市有限公司</w:t>
      </w:r>
      <w:r>
        <w:rPr>
          <w:rFonts w:ascii="Times New Roman" w:hAnsi="宋体" w:hint="eastAsia"/>
          <w:bCs/>
          <w:kern w:val="0"/>
          <w:sz w:val="24"/>
          <w:szCs w:val="24"/>
        </w:rPr>
        <w:t>总资产</w:t>
      </w:r>
      <w:r>
        <w:rPr>
          <w:rFonts w:asciiTheme="minorEastAsia" w:eastAsiaTheme="minorEastAsia" w:hAnsiTheme="minorEastAsia" w:hint="eastAsia"/>
          <w:bCs/>
          <w:kern w:val="0"/>
          <w:sz w:val="24"/>
          <w:szCs w:val="24"/>
        </w:rPr>
        <w:t>816,921.53万元，负债合计672,462.76万元，资产负债率82.32%，所有者权益144,458.77万元。2021年实现营业收入807,131.29万元，净利润484.95万元</w:t>
      </w:r>
      <w:r>
        <w:rPr>
          <w:rFonts w:ascii="Times New Roman" w:hAnsi="宋体" w:hint="eastAsia"/>
          <w:bCs/>
          <w:kern w:val="0"/>
          <w:sz w:val="24"/>
          <w:szCs w:val="24"/>
        </w:rPr>
        <w:t>。</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bCs/>
          <w:kern w:val="0"/>
          <w:sz w:val="24"/>
          <w:szCs w:val="24"/>
        </w:rPr>
        <w:t>2</w:t>
      </w:r>
      <w:r>
        <w:rPr>
          <w:rFonts w:asciiTheme="minorEastAsia" w:eastAsiaTheme="minorEastAsia" w:hAnsiTheme="minorEastAsia" w:hint="eastAsia"/>
          <w:bCs/>
          <w:kern w:val="0"/>
          <w:sz w:val="24"/>
          <w:szCs w:val="24"/>
        </w:rPr>
        <w:t>.武汉中百百货有限责任公司</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注册资本：</w:t>
      </w:r>
      <w:r>
        <w:rPr>
          <w:rFonts w:asciiTheme="minorEastAsia" w:eastAsiaTheme="minorEastAsia" w:hAnsiTheme="minorEastAsia"/>
          <w:bCs/>
          <w:kern w:val="0"/>
          <w:sz w:val="24"/>
          <w:szCs w:val="24"/>
        </w:rPr>
        <w:t>2</w:t>
      </w:r>
      <w:r>
        <w:rPr>
          <w:rFonts w:asciiTheme="minorEastAsia" w:eastAsiaTheme="minorEastAsia" w:hAnsiTheme="minorEastAsia" w:hint="eastAsia"/>
          <w:bCs/>
          <w:kern w:val="0"/>
          <w:sz w:val="24"/>
          <w:szCs w:val="24"/>
        </w:rPr>
        <w:t>9</w:t>
      </w:r>
      <w:r>
        <w:rPr>
          <w:rFonts w:asciiTheme="minorEastAsia" w:eastAsiaTheme="minorEastAsia" w:hAnsiTheme="minorEastAsia"/>
          <w:bCs/>
          <w:kern w:val="0"/>
          <w:sz w:val="24"/>
          <w:szCs w:val="24"/>
        </w:rPr>
        <w:t>718</w:t>
      </w:r>
      <w:r>
        <w:rPr>
          <w:rFonts w:asciiTheme="minorEastAsia" w:eastAsiaTheme="minorEastAsia" w:hAnsiTheme="minorEastAsia" w:hint="eastAsia"/>
          <w:bCs/>
          <w:kern w:val="0"/>
          <w:sz w:val="24"/>
          <w:szCs w:val="24"/>
        </w:rPr>
        <w:t>万元</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注册地址：武汉市江汉区江汉路</w:t>
      </w:r>
      <w:r>
        <w:rPr>
          <w:rFonts w:asciiTheme="minorEastAsia" w:eastAsiaTheme="minorEastAsia" w:hAnsiTheme="minorEastAsia"/>
          <w:bCs/>
          <w:kern w:val="0"/>
          <w:sz w:val="24"/>
          <w:szCs w:val="24"/>
        </w:rPr>
        <w:t>129</w:t>
      </w:r>
      <w:r>
        <w:rPr>
          <w:rFonts w:asciiTheme="minorEastAsia" w:eastAsiaTheme="minorEastAsia" w:hAnsiTheme="minorEastAsia" w:hint="eastAsia"/>
          <w:bCs/>
          <w:kern w:val="0"/>
          <w:sz w:val="24"/>
          <w:szCs w:val="24"/>
        </w:rPr>
        <w:t>号</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法定代表人：张嫚娅</w:t>
      </w:r>
      <w:r>
        <w:rPr>
          <w:rFonts w:asciiTheme="minorEastAsia" w:eastAsiaTheme="minorEastAsia" w:hAnsiTheme="minorEastAsia"/>
          <w:bCs/>
          <w:kern w:val="0"/>
          <w:sz w:val="24"/>
          <w:szCs w:val="24"/>
        </w:rPr>
        <w:t xml:space="preserve"> </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公司类型：有限责任公司（非自然人投资或控股的法人独资）</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经营范围：五金交电、百货、针纺织品、工艺美术品、日用杂品、花卉、照相器材、通信器材（不含无线电发射装置）、金银饰品销售；家用电器、钟表维修；物业管理；场地租赁；代办电信业务；办理收缴费业务；科技乐园（魔术照相、仿真自行车、模拟潜艇）。（许可经营项目经营期限与许可证核定的期限一致）（依法须经批准的项目，经相关部门批准后方可开展经营活动）。（以下范围仅供分支机构经营）其他食品、烟、酒批发兼零售。家具、建材、装饰材料批发兼零售。（涉及许可经营项目，应取得相关部门许可后方可经营）</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股东情况：公司持有其</w:t>
      </w:r>
      <w:r>
        <w:rPr>
          <w:rFonts w:asciiTheme="minorEastAsia" w:eastAsiaTheme="minorEastAsia" w:hAnsiTheme="minorEastAsia"/>
          <w:bCs/>
          <w:kern w:val="0"/>
          <w:sz w:val="24"/>
          <w:szCs w:val="24"/>
        </w:rPr>
        <w:t>100</w:t>
      </w:r>
      <w:r>
        <w:rPr>
          <w:rFonts w:asciiTheme="minorEastAsia" w:eastAsiaTheme="minorEastAsia" w:hAnsiTheme="minorEastAsia" w:hint="eastAsia"/>
          <w:bCs/>
          <w:kern w:val="0"/>
          <w:sz w:val="24"/>
          <w:szCs w:val="24"/>
        </w:rPr>
        <w:t>％的股权，为公司的全资控股子公司。</w:t>
      </w:r>
    </w:p>
    <w:p w:rsidR="00174181" w:rsidRDefault="003C01CA">
      <w:pPr>
        <w:adjustRightInd w:val="0"/>
        <w:snapToGrid w:val="0"/>
        <w:spacing w:line="360" w:lineRule="auto"/>
        <w:ind w:firstLineChars="196" w:firstLine="470"/>
        <w:rPr>
          <w:rFonts w:ascii="Times New Roman" w:hAnsi="宋体"/>
          <w:bCs/>
          <w:kern w:val="0"/>
          <w:sz w:val="24"/>
          <w:szCs w:val="24"/>
        </w:rPr>
      </w:pPr>
      <w:r>
        <w:rPr>
          <w:rFonts w:ascii="Times New Roman" w:hAnsi="宋体" w:hint="eastAsia"/>
          <w:bCs/>
          <w:kern w:val="0"/>
          <w:sz w:val="24"/>
          <w:szCs w:val="24"/>
        </w:rPr>
        <w:t>截止</w:t>
      </w:r>
      <w:r>
        <w:rPr>
          <w:rFonts w:ascii="Times New Roman" w:hAnsi="Times New Roman"/>
          <w:bCs/>
          <w:kern w:val="0"/>
          <w:sz w:val="24"/>
          <w:szCs w:val="24"/>
        </w:rPr>
        <w:t>20</w:t>
      </w:r>
      <w:r>
        <w:rPr>
          <w:rFonts w:ascii="Times New Roman" w:hAnsi="Times New Roman" w:hint="eastAsia"/>
          <w:bCs/>
          <w:kern w:val="0"/>
          <w:sz w:val="24"/>
          <w:szCs w:val="24"/>
        </w:rPr>
        <w:t>21</w:t>
      </w:r>
      <w:r>
        <w:rPr>
          <w:rFonts w:ascii="Times New Roman" w:hAnsi="宋体" w:hint="eastAsia"/>
          <w:bCs/>
          <w:kern w:val="0"/>
          <w:sz w:val="24"/>
          <w:szCs w:val="24"/>
        </w:rPr>
        <w:t>年</w:t>
      </w:r>
      <w:r>
        <w:rPr>
          <w:rFonts w:ascii="Times New Roman" w:hAnsi="Times New Roman"/>
          <w:bCs/>
          <w:kern w:val="0"/>
          <w:sz w:val="24"/>
          <w:szCs w:val="24"/>
        </w:rPr>
        <w:t>12</w:t>
      </w:r>
      <w:r>
        <w:rPr>
          <w:rFonts w:ascii="Times New Roman" w:hAnsi="宋体" w:hint="eastAsia"/>
          <w:bCs/>
          <w:kern w:val="0"/>
          <w:sz w:val="24"/>
          <w:szCs w:val="24"/>
        </w:rPr>
        <w:t>月</w:t>
      </w:r>
      <w:r>
        <w:rPr>
          <w:rFonts w:ascii="Times New Roman" w:hAnsi="Times New Roman"/>
          <w:bCs/>
          <w:kern w:val="0"/>
          <w:sz w:val="24"/>
          <w:szCs w:val="24"/>
        </w:rPr>
        <w:t>31</w:t>
      </w:r>
      <w:r>
        <w:rPr>
          <w:rFonts w:ascii="Times New Roman" w:hAnsi="宋体" w:hint="eastAsia"/>
          <w:bCs/>
          <w:kern w:val="0"/>
          <w:sz w:val="24"/>
          <w:szCs w:val="24"/>
        </w:rPr>
        <w:t>日，武汉中百百货有限责任公司总资产</w:t>
      </w:r>
      <w:r>
        <w:rPr>
          <w:rFonts w:asciiTheme="minorEastAsia" w:eastAsiaTheme="minorEastAsia" w:hAnsiTheme="minorEastAsia" w:hint="eastAsia"/>
          <w:bCs/>
          <w:kern w:val="0"/>
          <w:sz w:val="24"/>
          <w:szCs w:val="24"/>
        </w:rPr>
        <w:t>207,061.14万元，负债合计178,959.25万元，资产负债率86.43%，所有者权益28,101.88万</w:t>
      </w:r>
      <w:r>
        <w:rPr>
          <w:rFonts w:asciiTheme="minorEastAsia" w:eastAsiaTheme="minorEastAsia" w:hAnsiTheme="minorEastAsia" w:hint="eastAsia"/>
          <w:bCs/>
          <w:kern w:val="0"/>
          <w:sz w:val="24"/>
          <w:szCs w:val="24"/>
        </w:rPr>
        <w:lastRenderedPageBreak/>
        <w:t>元。2021年实现营业收入47,301.56万元，净利润997.66万元</w:t>
      </w:r>
      <w:r>
        <w:rPr>
          <w:rFonts w:ascii="Times New Roman" w:hAnsi="宋体" w:hint="eastAsia"/>
          <w:bCs/>
          <w:kern w:val="0"/>
          <w:sz w:val="24"/>
          <w:szCs w:val="24"/>
        </w:rPr>
        <w:t>。</w:t>
      </w:r>
    </w:p>
    <w:p w:rsidR="00174181" w:rsidRDefault="003C01CA">
      <w:pPr>
        <w:adjustRightInd w:val="0"/>
        <w:snapToGrid w:val="0"/>
        <w:spacing w:line="360" w:lineRule="auto"/>
        <w:ind w:firstLineChars="196" w:firstLine="470"/>
        <w:jc w:val="left"/>
        <w:rPr>
          <w:rFonts w:asciiTheme="minorEastAsia" w:eastAsiaTheme="minorEastAsia" w:hAnsiTheme="minorEastAsia"/>
          <w:bCs/>
          <w:kern w:val="0"/>
          <w:sz w:val="24"/>
          <w:szCs w:val="24"/>
        </w:rPr>
      </w:pPr>
      <w:r>
        <w:rPr>
          <w:rFonts w:asciiTheme="minorEastAsia" w:eastAsiaTheme="minorEastAsia" w:hAnsiTheme="minorEastAsia"/>
          <w:bCs/>
          <w:kern w:val="0"/>
          <w:sz w:val="24"/>
          <w:szCs w:val="24"/>
        </w:rPr>
        <w:t>3</w:t>
      </w:r>
      <w:r>
        <w:rPr>
          <w:rFonts w:asciiTheme="minorEastAsia" w:eastAsiaTheme="minorEastAsia" w:hAnsiTheme="minorEastAsia" w:hint="eastAsia"/>
          <w:bCs/>
          <w:kern w:val="0"/>
          <w:sz w:val="24"/>
          <w:szCs w:val="24"/>
        </w:rPr>
        <w:t>.中百</w:t>
      </w:r>
      <w:r>
        <w:rPr>
          <w:rFonts w:asciiTheme="minorEastAsia" w:eastAsiaTheme="minorEastAsia" w:hAnsiTheme="minorEastAsia"/>
          <w:bCs/>
          <w:kern w:val="0"/>
          <w:sz w:val="24"/>
          <w:szCs w:val="24"/>
        </w:rPr>
        <w:t>仓储孝感购物广场有限公司</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注册资本：</w:t>
      </w:r>
      <w:r>
        <w:rPr>
          <w:rFonts w:asciiTheme="minorEastAsia" w:eastAsiaTheme="minorEastAsia" w:hAnsiTheme="minorEastAsia"/>
          <w:bCs/>
          <w:kern w:val="0"/>
          <w:sz w:val="24"/>
          <w:szCs w:val="24"/>
        </w:rPr>
        <w:t>3100</w:t>
      </w:r>
      <w:r>
        <w:rPr>
          <w:rFonts w:asciiTheme="minorEastAsia" w:eastAsiaTheme="minorEastAsia" w:hAnsiTheme="minorEastAsia" w:hint="eastAsia"/>
          <w:bCs/>
          <w:kern w:val="0"/>
          <w:sz w:val="24"/>
          <w:szCs w:val="24"/>
        </w:rPr>
        <w:t>万元</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注册地址：孝感市长征路</w:t>
      </w:r>
      <w:r>
        <w:rPr>
          <w:rFonts w:asciiTheme="minorEastAsia" w:eastAsiaTheme="minorEastAsia" w:hAnsiTheme="minorEastAsia"/>
          <w:bCs/>
          <w:kern w:val="0"/>
          <w:sz w:val="24"/>
          <w:szCs w:val="24"/>
        </w:rPr>
        <w:t>29</w:t>
      </w:r>
      <w:r>
        <w:rPr>
          <w:rFonts w:asciiTheme="minorEastAsia" w:eastAsiaTheme="minorEastAsia" w:hAnsiTheme="minorEastAsia" w:hint="eastAsia"/>
          <w:bCs/>
          <w:kern w:val="0"/>
          <w:sz w:val="24"/>
          <w:szCs w:val="24"/>
        </w:rPr>
        <w:t>号</w:t>
      </w:r>
      <w:r>
        <w:rPr>
          <w:rFonts w:asciiTheme="minorEastAsia" w:eastAsiaTheme="minorEastAsia" w:hAnsiTheme="minorEastAsia"/>
          <w:bCs/>
          <w:kern w:val="0"/>
          <w:sz w:val="24"/>
          <w:szCs w:val="24"/>
        </w:rPr>
        <w:t xml:space="preserve">                 </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法定代表人：张俊</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公司类型：有限责任公司（非自然人投资或控股的法人独资）</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经营范围：许可项目：食品经营；食品经营（销售预包装食品）；食品经营（销售散装食品）；食品互联网销售（销售预包装食品）；食品互联网销售；保健食品销售；婴幼儿配方乳粉销售；餐饮服务；烟草制品零售；出版物互联网销售；出版物零售（依法须经批准的项目，经相关部门批准后方可开展经营活动）一般项目：第二类医疗器械销售；专用化学产品销售（不含危险化学品）；电子烟雾化器（非烟草制品、不含烟草成分）销售；食用农产品零售；鲜肉零售；鲜蛋零售；日用品销售；电池销售；水产品零售；新鲜水果零售；化妆品零售；美发饰品销售；个人卫生用品销售；日用杂品销售；日用化学产品销售；室内卫生杀虫剂销售；食品用洗涤剂销售；宠物食品及用品零售；金属工具销售；家用电器销售；塑料制品销售；厨具卫具及日用杂品零售；消毒剂销售（不含危险化学品）；日用百货销售；农副产品销售；电气信号设备装置销售；工艺美术品及收藏品零售（象牙及其制品除外）；体育用品及器材零售；文具用品零售；家用电器零配件销售；电子产品销售；日用家电零售；服装服饰零售；母婴用品销售；劳动保护用品销售；纸制品销售；鞋帽零售；针纺织品销售；玩具、动漫及游艺用品销售；自行车及零配件零售；五金产品零售；照明器具销售；居民日常生活服务；茶具销售；卫生陶瓷制品销售；日用木制品销售；日用玻璃制品销售；家具零配件销售；家具销售；摄像及视频制作服务；钟表与计时仪器销售；眼镜销售（不含隐形眼镜）；通讯设备销售；照相机及器材销售；礼品花卉销售；教学用模型及教具销售；非居住房地产租赁；广告制作；广告发布（非广播电台、电视台、报刊出版单位）；广告设计、代理；停车场服务；游乐园服务；互联网销售（除销售需要许可的商品）（除许可业务外，可自主依法经营法律法规非禁止或限制的项目）</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股东情况：公司持有其100％的股权，为公司的二级全资子公司。</w:t>
      </w:r>
    </w:p>
    <w:p w:rsidR="00174181" w:rsidRDefault="003C01CA">
      <w:pPr>
        <w:adjustRightInd w:val="0"/>
        <w:snapToGrid w:val="0"/>
        <w:spacing w:line="360" w:lineRule="auto"/>
        <w:ind w:firstLineChars="196" w:firstLine="470"/>
        <w:jc w:val="left"/>
        <w:rPr>
          <w:rFonts w:ascii="Times New Roman" w:hAnsi="宋体"/>
          <w:bCs/>
          <w:kern w:val="0"/>
          <w:sz w:val="24"/>
          <w:szCs w:val="24"/>
        </w:rPr>
      </w:pPr>
      <w:r>
        <w:rPr>
          <w:rFonts w:ascii="Times New Roman" w:hAnsi="宋体" w:hint="eastAsia"/>
          <w:bCs/>
          <w:kern w:val="0"/>
          <w:sz w:val="24"/>
          <w:szCs w:val="24"/>
        </w:rPr>
        <w:t>截止</w:t>
      </w:r>
      <w:r>
        <w:rPr>
          <w:rFonts w:ascii="Times New Roman" w:hAnsi="宋体"/>
          <w:bCs/>
          <w:kern w:val="0"/>
          <w:sz w:val="24"/>
          <w:szCs w:val="24"/>
        </w:rPr>
        <w:t>2021</w:t>
      </w:r>
      <w:r>
        <w:rPr>
          <w:rFonts w:ascii="Times New Roman" w:hAnsi="宋体" w:hint="eastAsia"/>
          <w:bCs/>
          <w:kern w:val="0"/>
          <w:sz w:val="24"/>
          <w:szCs w:val="24"/>
        </w:rPr>
        <w:t>年</w:t>
      </w:r>
      <w:r>
        <w:rPr>
          <w:rFonts w:ascii="Times New Roman" w:hAnsi="宋体"/>
          <w:bCs/>
          <w:kern w:val="0"/>
          <w:sz w:val="24"/>
          <w:szCs w:val="24"/>
        </w:rPr>
        <w:t>12</w:t>
      </w:r>
      <w:r>
        <w:rPr>
          <w:rFonts w:ascii="Times New Roman" w:hAnsi="宋体" w:hint="eastAsia"/>
          <w:bCs/>
          <w:kern w:val="0"/>
          <w:sz w:val="24"/>
          <w:szCs w:val="24"/>
        </w:rPr>
        <w:t>月</w:t>
      </w:r>
      <w:r>
        <w:rPr>
          <w:rFonts w:ascii="Times New Roman" w:hAnsi="宋体"/>
          <w:bCs/>
          <w:kern w:val="0"/>
          <w:sz w:val="24"/>
          <w:szCs w:val="24"/>
        </w:rPr>
        <w:t>31</w:t>
      </w:r>
      <w:r>
        <w:rPr>
          <w:rFonts w:ascii="Times New Roman" w:hAnsi="宋体" w:hint="eastAsia"/>
          <w:bCs/>
          <w:kern w:val="0"/>
          <w:sz w:val="24"/>
          <w:szCs w:val="24"/>
        </w:rPr>
        <w:t>日，中百仓储孝感购物广场有限公司总资产</w:t>
      </w:r>
      <w:r>
        <w:rPr>
          <w:rFonts w:ascii="Times New Roman" w:hAnsi="宋体" w:hint="eastAsia"/>
          <w:bCs/>
          <w:kern w:val="0"/>
          <w:sz w:val="24"/>
          <w:szCs w:val="24"/>
        </w:rPr>
        <w:t>68,401.87</w:t>
      </w:r>
      <w:r>
        <w:rPr>
          <w:rFonts w:ascii="Times New Roman" w:hAnsi="宋体" w:hint="eastAsia"/>
          <w:bCs/>
          <w:kern w:val="0"/>
          <w:sz w:val="24"/>
          <w:szCs w:val="24"/>
        </w:rPr>
        <w:lastRenderedPageBreak/>
        <w:t>万元，负债合计</w:t>
      </w:r>
      <w:r>
        <w:rPr>
          <w:rFonts w:ascii="Times New Roman" w:hAnsi="宋体" w:hint="eastAsia"/>
          <w:bCs/>
          <w:kern w:val="0"/>
          <w:sz w:val="24"/>
          <w:szCs w:val="24"/>
        </w:rPr>
        <w:t>51,480.66</w:t>
      </w:r>
      <w:r>
        <w:rPr>
          <w:rFonts w:ascii="Times New Roman" w:hAnsi="宋体" w:hint="eastAsia"/>
          <w:bCs/>
          <w:kern w:val="0"/>
          <w:sz w:val="24"/>
          <w:szCs w:val="24"/>
        </w:rPr>
        <w:t>万元，资产负债率</w:t>
      </w:r>
      <w:r>
        <w:rPr>
          <w:rFonts w:ascii="Times New Roman" w:hAnsi="宋体" w:hint="eastAsia"/>
          <w:bCs/>
          <w:kern w:val="0"/>
          <w:sz w:val="24"/>
          <w:szCs w:val="24"/>
        </w:rPr>
        <w:t>75.26%</w:t>
      </w:r>
      <w:r>
        <w:rPr>
          <w:rFonts w:ascii="Times New Roman" w:hAnsi="宋体" w:hint="eastAsia"/>
          <w:bCs/>
          <w:kern w:val="0"/>
          <w:sz w:val="24"/>
          <w:szCs w:val="24"/>
        </w:rPr>
        <w:t>，所有者权益</w:t>
      </w:r>
      <w:r>
        <w:rPr>
          <w:rFonts w:ascii="Times New Roman" w:hAnsi="宋体" w:hint="eastAsia"/>
          <w:bCs/>
          <w:kern w:val="0"/>
          <w:sz w:val="24"/>
          <w:szCs w:val="24"/>
        </w:rPr>
        <w:t>16,921.21</w:t>
      </w:r>
      <w:r>
        <w:rPr>
          <w:rFonts w:ascii="Times New Roman" w:hAnsi="宋体" w:hint="eastAsia"/>
          <w:bCs/>
          <w:kern w:val="0"/>
          <w:sz w:val="24"/>
          <w:szCs w:val="24"/>
        </w:rPr>
        <w:t>万元。</w:t>
      </w:r>
      <w:r>
        <w:rPr>
          <w:rFonts w:ascii="Times New Roman" w:hAnsi="宋体"/>
          <w:bCs/>
          <w:kern w:val="0"/>
          <w:sz w:val="24"/>
          <w:szCs w:val="24"/>
        </w:rPr>
        <w:t>20</w:t>
      </w:r>
      <w:r>
        <w:rPr>
          <w:rFonts w:ascii="Times New Roman" w:hAnsi="宋体" w:hint="eastAsia"/>
          <w:bCs/>
          <w:kern w:val="0"/>
          <w:sz w:val="24"/>
          <w:szCs w:val="24"/>
        </w:rPr>
        <w:t>21</w:t>
      </w:r>
      <w:r>
        <w:rPr>
          <w:rFonts w:ascii="Times New Roman" w:hAnsi="宋体" w:hint="eastAsia"/>
          <w:bCs/>
          <w:kern w:val="0"/>
          <w:sz w:val="24"/>
          <w:szCs w:val="24"/>
        </w:rPr>
        <w:t>年实现营业收入</w:t>
      </w:r>
      <w:r>
        <w:rPr>
          <w:rFonts w:ascii="Times New Roman" w:hAnsi="宋体" w:hint="eastAsia"/>
          <w:bCs/>
          <w:kern w:val="0"/>
          <w:sz w:val="24"/>
          <w:szCs w:val="24"/>
        </w:rPr>
        <w:t>75,791.62</w:t>
      </w:r>
      <w:r>
        <w:rPr>
          <w:rFonts w:ascii="Times New Roman" w:hAnsi="宋体" w:hint="eastAsia"/>
          <w:bCs/>
          <w:kern w:val="0"/>
          <w:sz w:val="24"/>
          <w:szCs w:val="24"/>
        </w:rPr>
        <w:t>万元，净利润</w:t>
      </w:r>
      <w:r>
        <w:rPr>
          <w:rFonts w:ascii="Times New Roman" w:hAnsi="宋体" w:hint="eastAsia"/>
          <w:bCs/>
          <w:kern w:val="0"/>
          <w:sz w:val="24"/>
          <w:szCs w:val="24"/>
        </w:rPr>
        <w:t>375.48</w:t>
      </w:r>
      <w:r>
        <w:rPr>
          <w:rFonts w:ascii="Times New Roman" w:hAnsi="宋体" w:hint="eastAsia"/>
          <w:bCs/>
          <w:kern w:val="0"/>
          <w:sz w:val="24"/>
          <w:szCs w:val="24"/>
        </w:rPr>
        <w:t>万元。</w:t>
      </w:r>
    </w:p>
    <w:p w:rsidR="00174181" w:rsidRDefault="003C01CA">
      <w:pPr>
        <w:adjustRightInd w:val="0"/>
        <w:snapToGrid w:val="0"/>
        <w:spacing w:line="360" w:lineRule="auto"/>
        <w:ind w:firstLineChars="196" w:firstLine="47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4.中百</w:t>
      </w:r>
      <w:r>
        <w:rPr>
          <w:rFonts w:asciiTheme="minorEastAsia" w:eastAsiaTheme="minorEastAsia" w:hAnsiTheme="minorEastAsia"/>
          <w:bCs/>
          <w:kern w:val="0"/>
          <w:sz w:val="24"/>
          <w:szCs w:val="24"/>
        </w:rPr>
        <w:t>仓储</w:t>
      </w:r>
      <w:r>
        <w:rPr>
          <w:rFonts w:asciiTheme="minorEastAsia" w:eastAsiaTheme="minorEastAsia" w:hAnsiTheme="minorEastAsia" w:hint="eastAsia"/>
          <w:bCs/>
          <w:kern w:val="0"/>
          <w:sz w:val="24"/>
          <w:szCs w:val="24"/>
        </w:rPr>
        <w:t>咸宁</w:t>
      </w:r>
      <w:r>
        <w:rPr>
          <w:rFonts w:asciiTheme="minorEastAsia" w:eastAsiaTheme="minorEastAsia" w:hAnsiTheme="minorEastAsia"/>
          <w:bCs/>
          <w:kern w:val="0"/>
          <w:sz w:val="24"/>
          <w:szCs w:val="24"/>
        </w:rPr>
        <w:t>购物广场有限公司</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注册资本：2000万元</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 xml:space="preserve">注册地址：咸宁市温泉路70号 </w:t>
      </w:r>
      <w:r>
        <w:rPr>
          <w:rFonts w:asciiTheme="minorEastAsia" w:eastAsiaTheme="minorEastAsia" w:hAnsiTheme="minorEastAsia"/>
          <w:bCs/>
          <w:kern w:val="0"/>
          <w:sz w:val="24"/>
          <w:szCs w:val="24"/>
        </w:rPr>
        <w:t xml:space="preserve">                  </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法定代表人：张俊</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公司类型：有限责任公司（自然人投资或控股的法人独资）</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经营范围：许可项目：食品经营（销售预包装食品）；食品经营（销售散装食品）；食品生产；食品互联网销售；婴幼儿配方乳粉销售；烟草制品零售；保健食品销售；出版物互联网销售；餐饮服务（依法须经批准的项目，经相关部门批准后方可开展经营活动）一般项目：服装服饰零售；针纺织品销售；日用百货销售；农副产品销售；化妆品零售；家用电器销售；电子产品销售；五金产品零售；照相机及器材销售；体育用品及器材零售；钟表销售；礼品花卉销售；电子烟雾化器（非烟草制品、不含烟草成分）销售；个人卫生用品销售；卫生用品和一次性使用医疗用品销售；第二类医疗器械销售；互联网销售（除销售需要许可的商品）；广告设计、代理；广告发布（非广播电台、电视台、报刊出版单位）；非居住房地产租赁；停车场服务；游乐园服务；商务代理代办服务；普通货物仓储服务（不含危险化学品等需许可审批的项目）（除许可业务外，可自主依法经营法律法规非禁止或限制的项目）</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股东情况：公司持有其100％的股权，为公司的二级全资子公司。</w:t>
      </w:r>
    </w:p>
    <w:p w:rsidR="00174181" w:rsidRDefault="003C01CA">
      <w:pPr>
        <w:autoSpaceDE w:val="0"/>
        <w:autoSpaceDN w:val="0"/>
        <w:adjustRightInd w:val="0"/>
        <w:snapToGrid w:val="0"/>
        <w:spacing w:line="360" w:lineRule="auto"/>
        <w:ind w:firstLineChars="200" w:firstLine="480"/>
        <w:jc w:val="left"/>
        <w:rPr>
          <w:rFonts w:ascii="Times New Roman" w:hAnsi="宋体"/>
          <w:bCs/>
          <w:kern w:val="0"/>
          <w:sz w:val="24"/>
          <w:szCs w:val="24"/>
        </w:rPr>
      </w:pPr>
      <w:r>
        <w:rPr>
          <w:rFonts w:ascii="Times New Roman" w:hAnsi="宋体" w:hint="eastAsia"/>
          <w:bCs/>
          <w:kern w:val="0"/>
          <w:sz w:val="24"/>
          <w:szCs w:val="24"/>
        </w:rPr>
        <w:t>截止</w:t>
      </w:r>
      <w:r>
        <w:rPr>
          <w:rFonts w:ascii="Times New Roman" w:hAnsi="宋体"/>
          <w:bCs/>
          <w:kern w:val="0"/>
          <w:sz w:val="24"/>
          <w:szCs w:val="24"/>
        </w:rPr>
        <w:t>2021</w:t>
      </w:r>
      <w:r>
        <w:rPr>
          <w:rFonts w:ascii="Times New Roman" w:hAnsi="宋体" w:hint="eastAsia"/>
          <w:bCs/>
          <w:kern w:val="0"/>
          <w:sz w:val="24"/>
          <w:szCs w:val="24"/>
        </w:rPr>
        <w:t>年</w:t>
      </w:r>
      <w:r>
        <w:rPr>
          <w:rFonts w:ascii="Times New Roman" w:hAnsi="宋体"/>
          <w:bCs/>
          <w:kern w:val="0"/>
          <w:sz w:val="24"/>
          <w:szCs w:val="24"/>
        </w:rPr>
        <w:t>12</w:t>
      </w:r>
      <w:r>
        <w:rPr>
          <w:rFonts w:ascii="Times New Roman" w:hAnsi="宋体" w:hint="eastAsia"/>
          <w:bCs/>
          <w:kern w:val="0"/>
          <w:sz w:val="24"/>
          <w:szCs w:val="24"/>
        </w:rPr>
        <w:t>月</w:t>
      </w:r>
      <w:r>
        <w:rPr>
          <w:rFonts w:ascii="Times New Roman" w:hAnsi="宋体"/>
          <w:bCs/>
          <w:kern w:val="0"/>
          <w:sz w:val="24"/>
          <w:szCs w:val="24"/>
        </w:rPr>
        <w:t>31</w:t>
      </w:r>
      <w:r>
        <w:rPr>
          <w:rFonts w:ascii="Times New Roman" w:hAnsi="宋体" w:hint="eastAsia"/>
          <w:bCs/>
          <w:kern w:val="0"/>
          <w:sz w:val="24"/>
          <w:szCs w:val="24"/>
        </w:rPr>
        <w:t>日，中百仓储咸宁购物广场有限公司总资产</w:t>
      </w:r>
      <w:r>
        <w:rPr>
          <w:rFonts w:ascii="Times New Roman" w:hAnsi="宋体" w:hint="eastAsia"/>
          <w:bCs/>
          <w:kern w:val="0"/>
          <w:sz w:val="24"/>
          <w:szCs w:val="24"/>
        </w:rPr>
        <w:t>40,126.17</w:t>
      </w:r>
      <w:r>
        <w:rPr>
          <w:rFonts w:ascii="Times New Roman" w:hAnsi="宋体" w:hint="eastAsia"/>
          <w:bCs/>
          <w:kern w:val="0"/>
          <w:sz w:val="24"/>
          <w:szCs w:val="24"/>
        </w:rPr>
        <w:t>万元，负债合计</w:t>
      </w:r>
      <w:r>
        <w:rPr>
          <w:rFonts w:ascii="Times New Roman" w:hAnsi="宋体" w:hint="eastAsia"/>
          <w:bCs/>
          <w:kern w:val="0"/>
          <w:sz w:val="24"/>
          <w:szCs w:val="24"/>
        </w:rPr>
        <w:t>36,944.85</w:t>
      </w:r>
      <w:r>
        <w:rPr>
          <w:rFonts w:ascii="Times New Roman" w:hAnsi="宋体" w:hint="eastAsia"/>
          <w:bCs/>
          <w:kern w:val="0"/>
          <w:sz w:val="24"/>
          <w:szCs w:val="24"/>
        </w:rPr>
        <w:t>万元，资产负债率</w:t>
      </w:r>
      <w:r>
        <w:rPr>
          <w:rFonts w:ascii="Times New Roman" w:hAnsi="宋体" w:hint="eastAsia"/>
          <w:bCs/>
          <w:kern w:val="0"/>
          <w:sz w:val="24"/>
          <w:szCs w:val="24"/>
        </w:rPr>
        <w:t>92.07%</w:t>
      </w:r>
      <w:r>
        <w:rPr>
          <w:rFonts w:ascii="Times New Roman" w:hAnsi="宋体" w:hint="eastAsia"/>
          <w:bCs/>
          <w:kern w:val="0"/>
          <w:sz w:val="24"/>
          <w:szCs w:val="24"/>
        </w:rPr>
        <w:t>，所有者权益</w:t>
      </w:r>
      <w:r>
        <w:rPr>
          <w:rFonts w:ascii="Times New Roman" w:hAnsi="宋体" w:hint="eastAsia"/>
          <w:bCs/>
          <w:kern w:val="0"/>
          <w:sz w:val="24"/>
          <w:szCs w:val="24"/>
        </w:rPr>
        <w:t>3,181.32</w:t>
      </w:r>
      <w:r>
        <w:rPr>
          <w:rFonts w:ascii="Times New Roman" w:hAnsi="宋体" w:hint="eastAsia"/>
          <w:bCs/>
          <w:kern w:val="0"/>
          <w:sz w:val="24"/>
          <w:szCs w:val="24"/>
        </w:rPr>
        <w:t>万元。</w:t>
      </w:r>
      <w:r>
        <w:rPr>
          <w:rFonts w:ascii="Times New Roman" w:hAnsi="宋体"/>
          <w:bCs/>
          <w:kern w:val="0"/>
          <w:sz w:val="24"/>
          <w:szCs w:val="24"/>
        </w:rPr>
        <w:t>20</w:t>
      </w:r>
      <w:r>
        <w:rPr>
          <w:rFonts w:ascii="Times New Roman" w:hAnsi="宋体" w:hint="eastAsia"/>
          <w:bCs/>
          <w:kern w:val="0"/>
          <w:sz w:val="24"/>
          <w:szCs w:val="24"/>
        </w:rPr>
        <w:t>21</w:t>
      </w:r>
      <w:r>
        <w:rPr>
          <w:rFonts w:ascii="Times New Roman" w:hAnsi="宋体" w:hint="eastAsia"/>
          <w:bCs/>
          <w:kern w:val="0"/>
          <w:sz w:val="24"/>
          <w:szCs w:val="24"/>
        </w:rPr>
        <w:t>年实现营业收入</w:t>
      </w:r>
      <w:r>
        <w:rPr>
          <w:rFonts w:ascii="Times New Roman" w:hAnsi="宋体" w:hint="eastAsia"/>
          <w:bCs/>
          <w:kern w:val="0"/>
          <w:sz w:val="24"/>
          <w:szCs w:val="24"/>
        </w:rPr>
        <w:t>47,628.36</w:t>
      </w:r>
      <w:r>
        <w:rPr>
          <w:rFonts w:ascii="Times New Roman" w:hAnsi="宋体" w:hint="eastAsia"/>
          <w:bCs/>
          <w:kern w:val="0"/>
          <w:sz w:val="24"/>
          <w:szCs w:val="24"/>
        </w:rPr>
        <w:t>万元，净利润</w:t>
      </w:r>
      <w:r>
        <w:rPr>
          <w:rFonts w:ascii="Times New Roman" w:hAnsi="宋体" w:hint="eastAsia"/>
          <w:bCs/>
          <w:kern w:val="0"/>
          <w:sz w:val="24"/>
          <w:szCs w:val="24"/>
        </w:rPr>
        <w:t>-919.63</w:t>
      </w:r>
      <w:r>
        <w:rPr>
          <w:rFonts w:ascii="Times New Roman" w:hAnsi="宋体" w:hint="eastAsia"/>
          <w:bCs/>
          <w:kern w:val="0"/>
          <w:sz w:val="24"/>
          <w:szCs w:val="24"/>
        </w:rPr>
        <w:t>万元。</w:t>
      </w:r>
    </w:p>
    <w:p w:rsidR="00174181" w:rsidRDefault="003C01CA">
      <w:pPr>
        <w:adjustRightInd w:val="0"/>
        <w:snapToGrid w:val="0"/>
        <w:spacing w:line="360" w:lineRule="auto"/>
        <w:ind w:firstLineChars="196" w:firstLine="47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5.武汉中百物流配送</w:t>
      </w:r>
      <w:r>
        <w:rPr>
          <w:rFonts w:asciiTheme="minorEastAsia" w:eastAsiaTheme="minorEastAsia" w:hAnsiTheme="minorEastAsia"/>
          <w:bCs/>
          <w:kern w:val="0"/>
          <w:sz w:val="24"/>
          <w:szCs w:val="24"/>
        </w:rPr>
        <w:t>有限公司</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注册资本：</w:t>
      </w:r>
      <w:r>
        <w:rPr>
          <w:rFonts w:asciiTheme="minorEastAsia" w:eastAsiaTheme="minorEastAsia" w:hAnsiTheme="minorEastAsia"/>
          <w:bCs/>
          <w:kern w:val="0"/>
          <w:sz w:val="24"/>
          <w:szCs w:val="24"/>
        </w:rPr>
        <w:t>25800</w:t>
      </w:r>
      <w:r>
        <w:rPr>
          <w:rFonts w:asciiTheme="minorEastAsia" w:eastAsiaTheme="minorEastAsia" w:hAnsiTheme="minorEastAsia" w:hint="eastAsia"/>
          <w:bCs/>
          <w:kern w:val="0"/>
          <w:sz w:val="24"/>
          <w:szCs w:val="24"/>
        </w:rPr>
        <w:t>万元</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 xml:space="preserve">注册地址：武汉市东西湖吴家山台商投资区开发区六顺路38号(6) </w:t>
      </w:r>
      <w:r>
        <w:rPr>
          <w:rFonts w:asciiTheme="minorEastAsia" w:eastAsiaTheme="minorEastAsia" w:hAnsiTheme="minorEastAsia"/>
          <w:bCs/>
          <w:kern w:val="0"/>
          <w:sz w:val="24"/>
          <w:szCs w:val="24"/>
        </w:rPr>
        <w:t xml:space="preserve">                 </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法定代表人：李慧</w:t>
      </w:r>
      <w:r>
        <w:rPr>
          <w:rFonts w:asciiTheme="minorEastAsia" w:eastAsiaTheme="minorEastAsia" w:hAnsiTheme="minorEastAsia"/>
          <w:bCs/>
          <w:kern w:val="0"/>
          <w:sz w:val="24"/>
          <w:szCs w:val="24"/>
        </w:rPr>
        <w:t>斌</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公司类型：有限责任公司（非自然人投资或控股的法人独资）</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经营范围：许可项目：道路货物运输（网络货运）；道路货物运输（不含危险货物）；城市配送运输服务（不含危险货物）（依法须经批准的项目，经相关</w:t>
      </w:r>
      <w:r>
        <w:rPr>
          <w:rFonts w:asciiTheme="minorEastAsia" w:eastAsiaTheme="minorEastAsia" w:hAnsiTheme="minorEastAsia" w:hint="eastAsia"/>
          <w:bCs/>
          <w:kern w:val="0"/>
          <w:sz w:val="24"/>
          <w:szCs w:val="24"/>
        </w:rPr>
        <w:lastRenderedPageBreak/>
        <w:t>部门批准后方可开展经营活动，具体经营项目以相关部门批准文件或许可证件为准）一般项目：装卸搬运；道路货物运输站经营；国内货物运输代理；国内集装箱货物运输代理；运输货物打包服务；总质量4.5吨及以下普通货运车辆道路货物运输（除网络货运和危险货物）；普通货物仓储服务（不含危险化学品等需许可审批的项目）；日用品销售；针纺织品销售；劳动保护用品销售；工艺美术品及收藏品批发（象牙及其制品除外）；建筑材料销售；通讯设备销售；包装服务；食品销售（仅销售预包装食品）；租赁服务（不含许可类租赁服务）；住房租赁；仓储设备租赁服务；办公设备租赁服务；停车场服务（除依法须经批准的项目外，凭营业执照依法自主开展经营活动）</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股东情况：公司持有其100％的股权，为公司的全资子公司。</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截止</w:t>
      </w:r>
      <w:r>
        <w:rPr>
          <w:rFonts w:asciiTheme="minorEastAsia" w:eastAsiaTheme="minorEastAsia" w:hAnsiTheme="minorEastAsia"/>
          <w:bCs/>
          <w:kern w:val="0"/>
          <w:sz w:val="24"/>
          <w:szCs w:val="24"/>
        </w:rPr>
        <w:t>2021</w:t>
      </w:r>
      <w:r>
        <w:rPr>
          <w:rFonts w:asciiTheme="minorEastAsia" w:eastAsiaTheme="minorEastAsia" w:hAnsiTheme="minorEastAsia" w:hint="eastAsia"/>
          <w:bCs/>
          <w:kern w:val="0"/>
          <w:sz w:val="24"/>
          <w:szCs w:val="24"/>
        </w:rPr>
        <w:t>年</w:t>
      </w:r>
      <w:r>
        <w:rPr>
          <w:rFonts w:asciiTheme="minorEastAsia" w:eastAsiaTheme="minorEastAsia" w:hAnsiTheme="minorEastAsia"/>
          <w:bCs/>
          <w:kern w:val="0"/>
          <w:sz w:val="24"/>
          <w:szCs w:val="24"/>
        </w:rPr>
        <w:t>12</w:t>
      </w:r>
      <w:r>
        <w:rPr>
          <w:rFonts w:asciiTheme="minorEastAsia" w:eastAsiaTheme="minorEastAsia" w:hAnsiTheme="minorEastAsia" w:hint="eastAsia"/>
          <w:bCs/>
          <w:kern w:val="0"/>
          <w:sz w:val="24"/>
          <w:szCs w:val="24"/>
        </w:rPr>
        <w:t>月</w:t>
      </w:r>
      <w:r>
        <w:rPr>
          <w:rFonts w:asciiTheme="minorEastAsia" w:eastAsiaTheme="minorEastAsia" w:hAnsiTheme="minorEastAsia"/>
          <w:bCs/>
          <w:kern w:val="0"/>
          <w:sz w:val="24"/>
          <w:szCs w:val="24"/>
        </w:rPr>
        <w:t>31</w:t>
      </w:r>
      <w:r>
        <w:rPr>
          <w:rFonts w:asciiTheme="minorEastAsia" w:eastAsiaTheme="minorEastAsia" w:hAnsiTheme="minorEastAsia" w:hint="eastAsia"/>
          <w:bCs/>
          <w:kern w:val="0"/>
          <w:sz w:val="24"/>
          <w:szCs w:val="24"/>
        </w:rPr>
        <w:t>日，武汉中百物流配送</w:t>
      </w:r>
      <w:r>
        <w:rPr>
          <w:rFonts w:asciiTheme="minorEastAsia" w:eastAsiaTheme="minorEastAsia" w:hAnsiTheme="minorEastAsia"/>
          <w:bCs/>
          <w:kern w:val="0"/>
          <w:sz w:val="24"/>
          <w:szCs w:val="24"/>
        </w:rPr>
        <w:t>有限公司</w:t>
      </w:r>
      <w:r>
        <w:rPr>
          <w:rFonts w:asciiTheme="minorEastAsia" w:eastAsiaTheme="minorEastAsia" w:hAnsiTheme="minorEastAsia" w:hint="eastAsia"/>
          <w:bCs/>
          <w:kern w:val="0"/>
          <w:sz w:val="24"/>
          <w:szCs w:val="24"/>
        </w:rPr>
        <w:t>总资产67,298.61万元，负债合计42,285.95万元，资产负债率62.83%，所有者权益25,012.66万元。2021年实现营业收入19,674.16万元，净利润-4,219.88万元。</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6.中百集团武汉生鲜食品加工配送有限公司</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注册资本：</w:t>
      </w:r>
      <w:r>
        <w:rPr>
          <w:rFonts w:asciiTheme="minorEastAsia" w:eastAsiaTheme="minorEastAsia" w:hAnsiTheme="minorEastAsia"/>
          <w:bCs/>
          <w:kern w:val="0"/>
          <w:sz w:val="24"/>
          <w:szCs w:val="24"/>
        </w:rPr>
        <w:t>30,000</w:t>
      </w:r>
      <w:r>
        <w:rPr>
          <w:rFonts w:asciiTheme="minorEastAsia" w:eastAsiaTheme="minorEastAsia" w:hAnsiTheme="minorEastAsia" w:hint="eastAsia"/>
          <w:bCs/>
          <w:kern w:val="0"/>
          <w:sz w:val="24"/>
          <w:szCs w:val="24"/>
        </w:rPr>
        <w:t>万元</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注册地址：武汉市江夏区大桥新区办事处大桥村（黄家湖大道</w:t>
      </w:r>
      <w:r>
        <w:rPr>
          <w:rFonts w:asciiTheme="minorEastAsia" w:eastAsiaTheme="minorEastAsia" w:hAnsiTheme="minorEastAsia"/>
          <w:bCs/>
          <w:kern w:val="0"/>
          <w:sz w:val="24"/>
          <w:szCs w:val="24"/>
        </w:rPr>
        <w:t>6</w:t>
      </w:r>
      <w:r>
        <w:rPr>
          <w:rFonts w:asciiTheme="minorEastAsia" w:eastAsiaTheme="minorEastAsia" w:hAnsiTheme="minorEastAsia" w:hint="eastAsia"/>
          <w:bCs/>
          <w:kern w:val="0"/>
          <w:sz w:val="24"/>
          <w:szCs w:val="24"/>
        </w:rPr>
        <w:t>号）</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法定代表人：董劲</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公司类型：有限责任公司（非自然人投资或控股的法人独资）</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经营范围：许可项目：道路货物运输（不含危险货物）；食品销售；食品生产；水产养殖；餐饮服务；烟草制品零售（依法须经批准的项目，经相关部门批准后方可开展经营活动，具体经营项目以相关部门批准文件或许可证件为准）一般项目：日用品销售；化妆品零售；办公用品销售；五金产品零售；计算机软硬件及辅助设备零售；通讯设备销售；家居用品销售；普通货物仓储服务（不含危险化学品等需许可审批的项目）；蔬菜种植；谷物种植；豆类种植；租赁服务（不含许可类租赁服务）；非居住房地产租赁；物业管理；家用电器销售；家用电器安装服务；日用电器修理；计算机系统服务；技术服务、技术开发、技术咨询、技术交流、技术转让、技术推广；信息系统集成服务（除依法须经批准的项目外，凭营业执照依法自主开展经营活动）</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color w:val="000000" w:themeColor="text1"/>
          <w:kern w:val="0"/>
          <w:sz w:val="24"/>
          <w:szCs w:val="24"/>
        </w:rPr>
      </w:pPr>
      <w:r>
        <w:rPr>
          <w:rFonts w:asciiTheme="minorEastAsia" w:eastAsiaTheme="minorEastAsia" w:hAnsiTheme="minorEastAsia" w:hint="eastAsia"/>
          <w:bCs/>
          <w:color w:val="000000" w:themeColor="text1"/>
          <w:kern w:val="0"/>
          <w:sz w:val="24"/>
          <w:szCs w:val="24"/>
        </w:rPr>
        <w:t>股东情况：公司持有其</w:t>
      </w:r>
      <w:r>
        <w:rPr>
          <w:rFonts w:asciiTheme="minorEastAsia" w:eastAsiaTheme="minorEastAsia" w:hAnsiTheme="minorEastAsia"/>
          <w:bCs/>
          <w:color w:val="000000" w:themeColor="text1"/>
          <w:kern w:val="0"/>
          <w:sz w:val="24"/>
          <w:szCs w:val="24"/>
        </w:rPr>
        <w:t>100</w:t>
      </w:r>
      <w:r>
        <w:rPr>
          <w:rFonts w:asciiTheme="minorEastAsia" w:eastAsiaTheme="minorEastAsia" w:hAnsiTheme="minorEastAsia" w:hint="eastAsia"/>
          <w:bCs/>
          <w:color w:val="000000" w:themeColor="text1"/>
          <w:kern w:val="0"/>
          <w:sz w:val="24"/>
          <w:szCs w:val="24"/>
        </w:rPr>
        <w:t>％的股权，为公司的全资子公司。</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截止</w:t>
      </w:r>
      <w:r>
        <w:rPr>
          <w:rFonts w:asciiTheme="minorEastAsia" w:eastAsiaTheme="minorEastAsia" w:hAnsiTheme="minorEastAsia"/>
          <w:bCs/>
          <w:kern w:val="0"/>
          <w:sz w:val="24"/>
          <w:szCs w:val="24"/>
        </w:rPr>
        <w:t>2021</w:t>
      </w:r>
      <w:r>
        <w:rPr>
          <w:rFonts w:asciiTheme="minorEastAsia" w:eastAsiaTheme="minorEastAsia" w:hAnsiTheme="minorEastAsia" w:hint="eastAsia"/>
          <w:bCs/>
          <w:kern w:val="0"/>
          <w:sz w:val="24"/>
          <w:szCs w:val="24"/>
        </w:rPr>
        <w:t>年</w:t>
      </w:r>
      <w:r>
        <w:rPr>
          <w:rFonts w:asciiTheme="minorEastAsia" w:eastAsiaTheme="minorEastAsia" w:hAnsiTheme="minorEastAsia"/>
          <w:bCs/>
          <w:kern w:val="0"/>
          <w:sz w:val="24"/>
          <w:szCs w:val="24"/>
        </w:rPr>
        <w:t>12</w:t>
      </w:r>
      <w:r>
        <w:rPr>
          <w:rFonts w:asciiTheme="minorEastAsia" w:eastAsiaTheme="minorEastAsia" w:hAnsiTheme="minorEastAsia" w:hint="eastAsia"/>
          <w:bCs/>
          <w:kern w:val="0"/>
          <w:sz w:val="24"/>
          <w:szCs w:val="24"/>
        </w:rPr>
        <w:t>月</w:t>
      </w:r>
      <w:r>
        <w:rPr>
          <w:rFonts w:asciiTheme="minorEastAsia" w:eastAsiaTheme="minorEastAsia" w:hAnsiTheme="minorEastAsia"/>
          <w:bCs/>
          <w:kern w:val="0"/>
          <w:sz w:val="24"/>
          <w:szCs w:val="24"/>
        </w:rPr>
        <w:t>31</w:t>
      </w:r>
      <w:r>
        <w:rPr>
          <w:rFonts w:asciiTheme="minorEastAsia" w:eastAsiaTheme="minorEastAsia" w:hAnsiTheme="minorEastAsia" w:hint="eastAsia"/>
          <w:bCs/>
          <w:kern w:val="0"/>
          <w:sz w:val="24"/>
          <w:szCs w:val="24"/>
        </w:rPr>
        <w:t>日，中百集团武汉生鲜食品加工配送有限公司总资产</w:t>
      </w:r>
      <w:r>
        <w:rPr>
          <w:rFonts w:asciiTheme="minorEastAsia" w:eastAsiaTheme="minorEastAsia" w:hAnsiTheme="minorEastAsia" w:hint="eastAsia"/>
          <w:bCs/>
          <w:kern w:val="0"/>
          <w:sz w:val="24"/>
          <w:szCs w:val="24"/>
        </w:rPr>
        <w:lastRenderedPageBreak/>
        <w:t>71,279.58万元，负债合计43,296.37万元，资产负债率60.74%，所有者权益27,983.21万元。</w:t>
      </w:r>
      <w:r>
        <w:rPr>
          <w:rFonts w:asciiTheme="minorEastAsia" w:eastAsiaTheme="minorEastAsia" w:hAnsiTheme="minorEastAsia"/>
          <w:bCs/>
          <w:kern w:val="0"/>
          <w:sz w:val="24"/>
          <w:szCs w:val="24"/>
        </w:rPr>
        <w:t>20</w:t>
      </w:r>
      <w:r>
        <w:rPr>
          <w:rFonts w:asciiTheme="minorEastAsia" w:eastAsiaTheme="minorEastAsia" w:hAnsiTheme="minorEastAsia" w:hint="eastAsia"/>
          <w:bCs/>
          <w:kern w:val="0"/>
          <w:sz w:val="24"/>
          <w:szCs w:val="24"/>
        </w:rPr>
        <w:t>21年实现营业收入58,131.39万元，净利润836.55万元。</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7.武汉汉鹏</w:t>
      </w:r>
      <w:r>
        <w:rPr>
          <w:rFonts w:asciiTheme="minorEastAsia" w:eastAsiaTheme="minorEastAsia" w:hAnsiTheme="minorEastAsia"/>
          <w:bCs/>
          <w:kern w:val="0"/>
          <w:sz w:val="24"/>
          <w:szCs w:val="24"/>
        </w:rPr>
        <w:t>物流</w:t>
      </w:r>
      <w:r>
        <w:rPr>
          <w:rFonts w:asciiTheme="minorEastAsia" w:eastAsiaTheme="minorEastAsia" w:hAnsiTheme="minorEastAsia" w:hint="eastAsia"/>
          <w:bCs/>
          <w:kern w:val="0"/>
          <w:sz w:val="24"/>
          <w:szCs w:val="24"/>
        </w:rPr>
        <w:t>发展有限责任</w:t>
      </w:r>
      <w:r>
        <w:rPr>
          <w:rFonts w:asciiTheme="minorEastAsia" w:eastAsiaTheme="minorEastAsia" w:hAnsiTheme="minorEastAsia"/>
          <w:bCs/>
          <w:kern w:val="0"/>
          <w:sz w:val="24"/>
          <w:szCs w:val="24"/>
        </w:rPr>
        <w:t>公司</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注册资本：1164万元</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 xml:space="preserve">注册地址：武汉市东西湖区吴家山农场台南一路南、高桥八路东1栋1-3层 </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法定代表人：李慧斌</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公司类型：有限责任公司（自然人投资或控股的法人独资）</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经营范围：装卸搬运、道路运输代理；货运配载信息服务；仓储服务；百货、针纺织品、五金交电、日用杂品、工艺美术品、建筑材料、劳保用品、通讯设备及配件、钢材、包装器材、印刷器材批零兼营；普通货运；预包装食品兼散装食品、乳制品（含婴幼儿配方乳粉）批发兼零售。（依法须经审批的项目，经相关部门审批后方可开展经营活动）</w:t>
      </w:r>
    </w:p>
    <w:p w:rsidR="00174181" w:rsidRDefault="003C01CA">
      <w:pPr>
        <w:pStyle w:val="ad"/>
        <w:ind w:firstLineChars="200" w:firstLine="480"/>
        <w:rPr>
          <w:rFonts w:asciiTheme="minorEastAsia" w:eastAsiaTheme="minorEastAsia" w:hAnsiTheme="minorEastAsia"/>
          <w:szCs w:val="24"/>
        </w:rPr>
      </w:pPr>
      <w:r>
        <w:rPr>
          <w:rFonts w:asciiTheme="minorEastAsia" w:eastAsiaTheme="minorEastAsia" w:hAnsiTheme="minorEastAsia" w:hint="eastAsia"/>
          <w:bCs/>
          <w:kern w:val="0"/>
          <w:szCs w:val="24"/>
        </w:rPr>
        <w:t>股东情况：公司持有其100％的股权，为公司的二级全资子公司。</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截止</w:t>
      </w:r>
      <w:r>
        <w:rPr>
          <w:rFonts w:asciiTheme="minorEastAsia" w:eastAsiaTheme="minorEastAsia" w:hAnsiTheme="minorEastAsia"/>
          <w:bCs/>
          <w:kern w:val="0"/>
          <w:sz w:val="24"/>
          <w:szCs w:val="24"/>
        </w:rPr>
        <w:t>2021</w:t>
      </w:r>
      <w:r>
        <w:rPr>
          <w:rFonts w:asciiTheme="minorEastAsia" w:eastAsiaTheme="minorEastAsia" w:hAnsiTheme="minorEastAsia" w:hint="eastAsia"/>
          <w:bCs/>
          <w:kern w:val="0"/>
          <w:sz w:val="24"/>
          <w:szCs w:val="24"/>
        </w:rPr>
        <w:t>年</w:t>
      </w:r>
      <w:r>
        <w:rPr>
          <w:rFonts w:asciiTheme="minorEastAsia" w:eastAsiaTheme="minorEastAsia" w:hAnsiTheme="minorEastAsia"/>
          <w:bCs/>
          <w:kern w:val="0"/>
          <w:sz w:val="24"/>
          <w:szCs w:val="24"/>
        </w:rPr>
        <w:t>12</w:t>
      </w:r>
      <w:r>
        <w:rPr>
          <w:rFonts w:asciiTheme="minorEastAsia" w:eastAsiaTheme="minorEastAsia" w:hAnsiTheme="minorEastAsia" w:hint="eastAsia"/>
          <w:bCs/>
          <w:kern w:val="0"/>
          <w:sz w:val="24"/>
          <w:szCs w:val="24"/>
        </w:rPr>
        <w:t>月</w:t>
      </w:r>
      <w:r>
        <w:rPr>
          <w:rFonts w:asciiTheme="minorEastAsia" w:eastAsiaTheme="minorEastAsia" w:hAnsiTheme="minorEastAsia"/>
          <w:bCs/>
          <w:kern w:val="0"/>
          <w:sz w:val="24"/>
          <w:szCs w:val="24"/>
        </w:rPr>
        <w:t>31</w:t>
      </w:r>
      <w:r>
        <w:rPr>
          <w:rFonts w:asciiTheme="minorEastAsia" w:eastAsiaTheme="minorEastAsia" w:hAnsiTheme="minorEastAsia" w:hint="eastAsia"/>
          <w:bCs/>
          <w:kern w:val="0"/>
          <w:sz w:val="24"/>
          <w:szCs w:val="24"/>
        </w:rPr>
        <w:t>日，武汉汉鹏</w:t>
      </w:r>
      <w:r>
        <w:rPr>
          <w:rFonts w:asciiTheme="minorEastAsia" w:eastAsiaTheme="minorEastAsia" w:hAnsiTheme="minorEastAsia"/>
          <w:bCs/>
          <w:kern w:val="0"/>
          <w:sz w:val="24"/>
          <w:szCs w:val="24"/>
        </w:rPr>
        <w:t>物流配送</w:t>
      </w:r>
      <w:r>
        <w:rPr>
          <w:rFonts w:asciiTheme="minorEastAsia" w:eastAsiaTheme="minorEastAsia" w:hAnsiTheme="minorEastAsia" w:hint="eastAsia"/>
          <w:bCs/>
          <w:kern w:val="0"/>
          <w:sz w:val="24"/>
          <w:szCs w:val="24"/>
        </w:rPr>
        <w:t>有限</w:t>
      </w:r>
      <w:r>
        <w:rPr>
          <w:rFonts w:asciiTheme="minorEastAsia" w:eastAsiaTheme="minorEastAsia" w:hAnsiTheme="minorEastAsia"/>
          <w:bCs/>
          <w:kern w:val="0"/>
          <w:sz w:val="24"/>
          <w:szCs w:val="24"/>
        </w:rPr>
        <w:t>公司</w:t>
      </w:r>
      <w:r>
        <w:rPr>
          <w:rFonts w:asciiTheme="minorEastAsia" w:eastAsiaTheme="minorEastAsia" w:hAnsiTheme="minorEastAsia" w:hint="eastAsia"/>
          <w:bCs/>
          <w:kern w:val="0"/>
          <w:sz w:val="24"/>
          <w:szCs w:val="24"/>
        </w:rPr>
        <w:t>总资产11,671.64万元，负债合计5,051.85万元，资产负债率43.28%，所有者权益6,619.79万元。</w:t>
      </w:r>
      <w:r>
        <w:rPr>
          <w:rFonts w:asciiTheme="minorEastAsia" w:eastAsiaTheme="minorEastAsia" w:hAnsiTheme="minorEastAsia"/>
          <w:bCs/>
          <w:kern w:val="0"/>
          <w:sz w:val="24"/>
          <w:szCs w:val="24"/>
        </w:rPr>
        <w:t>20</w:t>
      </w:r>
      <w:r>
        <w:rPr>
          <w:rFonts w:asciiTheme="minorEastAsia" w:eastAsiaTheme="minorEastAsia" w:hAnsiTheme="minorEastAsia" w:hint="eastAsia"/>
          <w:bCs/>
          <w:kern w:val="0"/>
          <w:sz w:val="24"/>
          <w:szCs w:val="24"/>
        </w:rPr>
        <w:t>21年实现营业收入8,215.63万元，净利润-279.80万元。</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8.武汉中百新晨环保包装科技有限公司</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注册资本：5000万元</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注册地址：新洲区阳逻街青松村</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法定代表人：张荣芳</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公司类型：有限责任公司（非自然人投资或控股的法人独资）</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经营范围：塑料制品、木制品、纸制品、金属制品、标识、标牌制造、销售，食品用塑料包装、容器、工具等制品制造、销售，豆制品(非发酵性豆制品)制造、销售，食品、五金水暖、家用电器、厨房设备批发兼零售，农产品收购（不含粮食收购</w:t>
      </w:r>
      <w:r>
        <w:rPr>
          <w:rFonts w:asciiTheme="minorEastAsia" w:eastAsiaTheme="minorEastAsia" w:hAnsiTheme="minorEastAsia"/>
          <w:bCs/>
          <w:kern w:val="0"/>
          <w:sz w:val="24"/>
          <w:szCs w:val="24"/>
        </w:rPr>
        <w:t>）</w:t>
      </w:r>
      <w:r>
        <w:rPr>
          <w:rFonts w:asciiTheme="minorEastAsia" w:eastAsiaTheme="minorEastAsia" w:hAnsiTheme="minorEastAsia" w:hint="eastAsia"/>
          <w:bCs/>
          <w:kern w:val="0"/>
          <w:sz w:val="24"/>
          <w:szCs w:val="24"/>
        </w:rPr>
        <w:t>，其他印刷品印刷，仓储服务（不含化学危险品</w:t>
      </w:r>
      <w:r>
        <w:rPr>
          <w:rFonts w:asciiTheme="minorEastAsia" w:eastAsiaTheme="minorEastAsia" w:hAnsiTheme="minorEastAsia"/>
          <w:bCs/>
          <w:kern w:val="0"/>
          <w:sz w:val="24"/>
          <w:szCs w:val="24"/>
        </w:rPr>
        <w:t>）</w:t>
      </w:r>
      <w:r>
        <w:rPr>
          <w:rFonts w:asciiTheme="minorEastAsia" w:eastAsiaTheme="minorEastAsia" w:hAnsiTheme="minorEastAsia" w:hint="eastAsia"/>
          <w:bCs/>
          <w:kern w:val="0"/>
          <w:sz w:val="24"/>
          <w:szCs w:val="24"/>
        </w:rPr>
        <w:t>，城市配送，道路货物运输(不含化学危险品运输)，物业服务，建筑物空调设备、通风设备系统安装及维修（涉及许可经营项目，应取得相关部门许可后方可经营）。</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股东情况：公司持有其100％的股权，为公司的全资子公司。</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截止</w:t>
      </w:r>
      <w:r>
        <w:rPr>
          <w:rFonts w:asciiTheme="minorEastAsia" w:eastAsiaTheme="minorEastAsia" w:hAnsiTheme="minorEastAsia"/>
          <w:bCs/>
          <w:kern w:val="0"/>
          <w:sz w:val="24"/>
          <w:szCs w:val="24"/>
        </w:rPr>
        <w:t>2021</w:t>
      </w:r>
      <w:r>
        <w:rPr>
          <w:rFonts w:asciiTheme="minorEastAsia" w:eastAsiaTheme="minorEastAsia" w:hAnsiTheme="minorEastAsia" w:hint="eastAsia"/>
          <w:bCs/>
          <w:kern w:val="0"/>
          <w:sz w:val="24"/>
          <w:szCs w:val="24"/>
        </w:rPr>
        <w:t>年</w:t>
      </w:r>
      <w:r>
        <w:rPr>
          <w:rFonts w:asciiTheme="minorEastAsia" w:eastAsiaTheme="minorEastAsia" w:hAnsiTheme="minorEastAsia"/>
          <w:bCs/>
          <w:kern w:val="0"/>
          <w:sz w:val="24"/>
          <w:szCs w:val="24"/>
        </w:rPr>
        <w:t>12</w:t>
      </w:r>
      <w:r>
        <w:rPr>
          <w:rFonts w:asciiTheme="minorEastAsia" w:eastAsiaTheme="minorEastAsia" w:hAnsiTheme="minorEastAsia" w:hint="eastAsia"/>
          <w:bCs/>
          <w:kern w:val="0"/>
          <w:sz w:val="24"/>
          <w:szCs w:val="24"/>
        </w:rPr>
        <w:t>月</w:t>
      </w:r>
      <w:r>
        <w:rPr>
          <w:rFonts w:asciiTheme="minorEastAsia" w:eastAsiaTheme="minorEastAsia" w:hAnsiTheme="minorEastAsia"/>
          <w:bCs/>
          <w:kern w:val="0"/>
          <w:sz w:val="24"/>
          <w:szCs w:val="24"/>
        </w:rPr>
        <w:t>31</w:t>
      </w:r>
      <w:r>
        <w:rPr>
          <w:rFonts w:asciiTheme="minorEastAsia" w:eastAsiaTheme="minorEastAsia" w:hAnsiTheme="minorEastAsia" w:hint="eastAsia"/>
          <w:bCs/>
          <w:kern w:val="0"/>
          <w:sz w:val="24"/>
          <w:szCs w:val="24"/>
        </w:rPr>
        <w:t>日，武汉中百新晨环保包装科技有限公司总资产13,718.24万元，负债合计4,357.49万元，资产负债率31.76%，所有者权益</w:t>
      </w:r>
      <w:r>
        <w:rPr>
          <w:rFonts w:asciiTheme="minorEastAsia" w:eastAsiaTheme="minorEastAsia" w:hAnsiTheme="minorEastAsia" w:hint="eastAsia"/>
          <w:bCs/>
          <w:kern w:val="0"/>
          <w:sz w:val="24"/>
          <w:szCs w:val="24"/>
        </w:rPr>
        <w:lastRenderedPageBreak/>
        <w:t>9,360.75万元。</w:t>
      </w:r>
      <w:r>
        <w:rPr>
          <w:rFonts w:asciiTheme="minorEastAsia" w:eastAsiaTheme="minorEastAsia" w:hAnsiTheme="minorEastAsia"/>
          <w:bCs/>
          <w:kern w:val="0"/>
          <w:sz w:val="24"/>
          <w:szCs w:val="24"/>
        </w:rPr>
        <w:t>20</w:t>
      </w:r>
      <w:r>
        <w:rPr>
          <w:rFonts w:asciiTheme="minorEastAsia" w:eastAsiaTheme="minorEastAsia" w:hAnsiTheme="minorEastAsia" w:hint="eastAsia"/>
          <w:bCs/>
          <w:kern w:val="0"/>
          <w:sz w:val="24"/>
          <w:szCs w:val="24"/>
        </w:rPr>
        <w:t>21年实现营业收入9,379.79万元，净利润570.70万元。</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9.武汉</w:t>
      </w:r>
      <w:r>
        <w:rPr>
          <w:rFonts w:asciiTheme="minorEastAsia" w:eastAsiaTheme="minorEastAsia" w:hAnsiTheme="minorEastAsia"/>
          <w:bCs/>
          <w:kern w:val="0"/>
          <w:sz w:val="24"/>
          <w:szCs w:val="24"/>
        </w:rPr>
        <w:t>青山商场股份有限公司</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注册资本：</w:t>
      </w:r>
      <w:r>
        <w:rPr>
          <w:rFonts w:asciiTheme="minorEastAsia" w:eastAsiaTheme="minorEastAsia" w:hAnsiTheme="minorEastAsia"/>
          <w:bCs/>
          <w:kern w:val="0"/>
          <w:sz w:val="24"/>
          <w:szCs w:val="24"/>
        </w:rPr>
        <w:t>14300</w:t>
      </w:r>
      <w:r>
        <w:rPr>
          <w:rFonts w:asciiTheme="minorEastAsia" w:eastAsiaTheme="minorEastAsia" w:hAnsiTheme="minorEastAsia" w:hint="eastAsia"/>
          <w:bCs/>
          <w:kern w:val="0"/>
          <w:sz w:val="24"/>
          <w:szCs w:val="24"/>
        </w:rPr>
        <w:t>万元</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注册地址：武汉市青山区红钢城和平大道1544号</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法定代表人：谭晶晶</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公司类型：其他股份有限公司（非上市）</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经营范围：国内商业</w:t>
      </w:r>
      <w:r>
        <w:rPr>
          <w:rFonts w:asciiTheme="minorEastAsia" w:eastAsiaTheme="minorEastAsia" w:hAnsiTheme="minorEastAsia"/>
          <w:bCs/>
          <w:kern w:val="0"/>
          <w:sz w:val="24"/>
          <w:szCs w:val="24"/>
        </w:rPr>
        <w:t>。</w:t>
      </w:r>
    </w:p>
    <w:p w:rsidR="00174181" w:rsidRDefault="003C01CA">
      <w:pPr>
        <w:autoSpaceDE w:val="0"/>
        <w:autoSpaceDN w:val="0"/>
        <w:adjustRightInd w:val="0"/>
        <w:snapToGrid w:val="0"/>
        <w:spacing w:line="360" w:lineRule="auto"/>
        <w:ind w:firstLineChars="200" w:firstLine="48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股东情况：公司拥有其9</w:t>
      </w:r>
      <w:r>
        <w:rPr>
          <w:rFonts w:asciiTheme="minorEastAsia" w:eastAsiaTheme="minorEastAsia" w:hAnsiTheme="minorEastAsia"/>
          <w:bCs/>
          <w:kern w:val="0"/>
          <w:sz w:val="24"/>
          <w:szCs w:val="24"/>
        </w:rPr>
        <w:t>1.</w:t>
      </w:r>
      <w:r>
        <w:rPr>
          <w:rFonts w:asciiTheme="minorEastAsia" w:eastAsiaTheme="minorEastAsia" w:hAnsiTheme="minorEastAsia" w:hint="eastAsia"/>
          <w:bCs/>
          <w:kern w:val="0"/>
          <w:sz w:val="24"/>
          <w:szCs w:val="24"/>
        </w:rPr>
        <w:t>85％的权益，为公司二级控股子公司。</w:t>
      </w:r>
    </w:p>
    <w:p w:rsidR="00174181" w:rsidRDefault="003C01CA">
      <w:pPr>
        <w:autoSpaceDE w:val="0"/>
        <w:autoSpaceDN w:val="0"/>
        <w:adjustRightInd w:val="0"/>
        <w:snapToGrid w:val="0"/>
        <w:spacing w:line="360" w:lineRule="auto"/>
        <w:ind w:firstLineChars="196" w:firstLine="470"/>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截止</w:t>
      </w:r>
      <w:r>
        <w:rPr>
          <w:rFonts w:asciiTheme="minorEastAsia" w:eastAsiaTheme="minorEastAsia" w:hAnsiTheme="minorEastAsia"/>
          <w:bCs/>
          <w:kern w:val="0"/>
          <w:sz w:val="24"/>
          <w:szCs w:val="24"/>
        </w:rPr>
        <w:t>20</w:t>
      </w:r>
      <w:r>
        <w:rPr>
          <w:rFonts w:asciiTheme="minorEastAsia" w:eastAsiaTheme="minorEastAsia" w:hAnsiTheme="minorEastAsia" w:hint="eastAsia"/>
          <w:bCs/>
          <w:kern w:val="0"/>
          <w:sz w:val="24"/>
          <w:szCs w:val="24"/>
        </w:rPr>
        <w:t>21年</w:t>
      </w:r>
      <w:r>
        <w:rPr>
          <w:rFonts w:asciiTheme="minorEastAsia" w:eastAsiaTheme="minorEastAsia" w:hAnsiTheme="minorEastAsia"/>
          <w:bCs/>
          <w:kern w:val="0"/>
          <w:sz w:val="24"/>
          <w:szCs w:val="24"/>
        </w:rPr>
        <w:t>12</w:t>
      </w:r>
      <w:r>
        <w:rPr>
          <w:rFonts w:asciiTheme="minorEastAsia" w:eastAsiaTheme="minorEastAsia" w:hAnsiTheme="minorEastAsia" w:hint="eastAsia"/>
          <w:bCs/>
          <w:kern w:val="0"/>
          <w:sz w:val="24"/>
          <w:szCs w:val="24"/>
        </w:rPr>
        <w:t>月</w:t>
      </w:r>
      <w:r>
        <w:rPr>
          <w:rFonts w:asciiTheme="minorEastAsia" w:eastAsiaTheme="minorEastAsia" w:hAnsiTheme="minorEastAsia"/>
          <w:bCs/>
          <w:kern w:val="0"/>
          <w:sz w:val="24"/>
          <w:szCs w:val="24"/>
        </w:rPr>
        <w:t>31</w:t>
      </w:r>
      <w:r>
        <w:rPr>
          <w:rFonts w:asciiTheme="minorEastAsia" w:eastAsiaTheme="minorEastAsia" w:hAnsiTheme="minorEastAsia" w:hint="eastAsia"/>
          <w:bCs/>
          <w:kern w:val="0"/>
          <w:sz w:val="24"/>
          <w:szCs w:val="24"/>
        </w:rPr>
        <w:t>日，武汉</w:t>
      </w:r>
      <w:r>
        <w:rPr>
          <w:rFonts w:asciiTheme="minorEastAsia" w:eastAsiaTheme="minorEastAsia" w:hAnsiTheme="minorEastAsia"/>
          <w:bCs/>
          <w:kern w:val="0"/>
          <w:sz w:val="24"/>
          <w:szCs w:val="24"/>
        </w:rPr>
        <w:t>青山商场股份有限公司</w:t>
      </w:r>
      <w:r>
        <w:rPr>
          <w:rFonts w:asciiTheme="minorEastAsia" w:eastAsiaTheme="minorEastAsia" w:hAnsiTheme="minorEastAsia" w:hint="eastAsia"/>
          <w:bCs/>
          <w:kern w:val="0"/>
          <w:sz w:val="24"/>
          <w:szCs w:val="24"/>
        </w:rPr>
        <w:t>总资产21,317.81万元，负债合计14,289.49万元，资产负债率67.03%，所有者权益7,028.32万元。</w:t>
      </w:r>
      <w:r>
        <w:rPr>
          <w:rFonts w:asciiTheme="minorEastAsia" w:eastAsiaTheme="minorEastAsia" w:hAnsiTheme="minorEastAsia"/>
          <w:bCs/>
          <w:kern w:val="0"/>
          <w:sz w:val="24"/>
          <w:szCs w:val="24"/>
        </w:rPr>
        <w:t>20</w:t>
      </w:r>
      <w:r>
        <w:rPr>
          <w:rFonts w:asciiTheme="minorEastAsia" w:eastAsiaTheme="minorEastAsia" w:hAnsiTheme="minorEastAsia" w:hint="eastAsia"/>
          <w:bCs/>
          <w:kern w:val="0"/>
          <w:sz w:val="24"/>
          <w:szCs w:val="24"/>
        </w:rPr>
        <w:t>21年实现营业收入2,437.58万元，净利润-978.21万元。</w:t>
      </w:r>
    </w:p>
    <w:p w:rsidR="00174181" w:rsidRDefault="003C01CA">
      <w:pPr>
        <w:autoSpaceDE w:val="0"/>
        <w:autoSpaceDN w:val="0"/>
        <w:adjustRightInd w:val="0"/>
        <w:snapToGrid w:val="0"/>
        <w:spacing w:line="360" w:lineRule="auto"/>
        <w:ind w:firstLineChars="200" w:firstLine="480"/>
        <w:jc w:val="left"/>
        <w:rPr>
          <w:rFonts w:ascii="黑体" w:eastAsia="黑体" w:hAnsi="黑体"/>
          <w:kern w:val="0"/>
          <w:sz w:val="24"/>
        </w:rPr>
      </w:pPr>
      <w:r>
        <w:rPr>
          <w:rFonts w:ascii="黑体" w:eastAsia="黑体" w:hAnsi="黑体" w:hint="eastAsia"/>
          <w:kern w:val="0"/>
          <w:sz w:val="24"/>
        </w:rPr>
        <w:t>三、担保协议签署及执行情况</w:t>
      </w:r>
    </w:p>
    <w:p w:rsidR="00174181" w:rsidRDefault="003C01CA">
      <w:pPr>
        <w:autoSpaceDE w:val="0"/>
        <w:autoSpaceDN w:val="0"/>
        <w:adjustRightInd w:val="0"/>
        <w:snapToGrid w:val="0"/>
        <w:spacing w:line="360" w:lineRule="auto"/>
        <w:ind w:firstLineChars="200" w:firstLine="480"/>
        <w:jc w:val="left"/>
        <w:rPr>
          <w:sz w:val="24"/>
        </w:rPr>
      </w:pPr>
      <w:r>
        <w:rPr>
          <w:rFonts w:asciiTheme="minorEastAsia" w:eastAsiaTheme="minorEastAsia" w:hAnsiTheme="minorEastAsia" w:hint="eastAsia"/>
          <w:sz w:val="24"/>
        </w:rPr>
        <w:t>上述担保协议尚未签署，担保协议的主要内容由本公司及被担保的各</w:t>
      </w:r>
      <w:r>
        <w:rPr>
          <w:rFonts w:asciiTheme="minorEastAsia" w:eastAsiaTheme="minorEastAsia" w:hAnsiTheme="minorEastAsia" w:hint="eastAsia"/>
          <w:kern w:val="0"/>
          <w:sz w:val="24"/>
        </w:rPr>
        <w:t>下属子公司与各家银行共同协商确定</w:t>
      </w:r>
      <w:r>
        <w:rPr>
          <w:rFonts w:asciiTheme="minorEastAsia" w:eastAsiaTheme="minorEastAsia" w:hAnsiTheme="minorEastAsia" w:hint="eastAsia"/>
          <w:sz w:val="24"/>
        </w:rPr>
        <w:t>。</w:t>
      </w:r>
    </w:p>
    <w:p w:rsidR="00174181" w:rsidRDefault="003C01CA">
      <w:pPr>
        <w:autoSpaceDE w:val="0"/>
        <w:autoSpaceDN w:val="0"/>
        <w:adjustRightInd w:val="0"/>
        <w:snapToGrid w:val="0"/>
        <w:spacing w:line="360" w:lineRule="auto"/>
        <w:ind w:firstLineChars="200" w:firstLine="480"/>
        <w:jc w:val="left"/>
        <w:rPr>
          <w:rFonts w:ascii="黑体" w:eastAsia="黑体" w:hAnsi="黑体"/>
          <w:kern w:val="0"/>
          <w:sz w:val="24"/>
        </w:rPr>
      </w:pPr>
      <w:r>
        <w:rPr>
          <w:rFonts w:ascii="黑体" w:eastAsia="黑体" w:hAnsi="黑体" w:hint="eastAsia"/>
          <w:kern w:val="0"/>
          <w:sz w:val="24"/>
        </w:rPr>
        <w:t xml:space="preserve">四、董事会意见 </w:t>
      </w:r>
    </w:p>
    <w:p w:rsidR="00174181" w:rsidRDefault="003C01CA">
      <w:pPr>
        <w:autoSpaceDE w:val="0"/>
        <w:autoSpaceDN w:val="0"/>
        <w:adjustRightInd w:val="0"/>
        <w:snapToGrid w:val="0"/>
        <w:spacing w:line="360" w:lineRule="auto"/>
        <w:ind w:firstLineChars="200" w:firstLine="480"/>
        <w:rPr>
          <w:rFonts w:hAnsi="宋体"/>
          <w:bCs/>
          <w:sz w:val="24"/>
        </w:rPr>
      </w:pPr>
      <w:r>
        <w:rPr>
          <w:rFonts w:hAnsi="宋体"/>
          <w:bCs/>
          <w:sz w:val="24"/>
        </w:rPr>
        <w:t>为满足中百仓储超市有限公司、</w:t>
      </w:r>
      <w:r w:rsidR="00122B6F">
        <w:rPr>
          <w:rFonts w:asciiTheme="minorEastAsia" w:eastAsiaTheme="minorEastAsia" w:hAnsiTheme="minorEastAsia" w:hint="eastAsia"/>
          <w:bCs/>
          <w:kern w:val="0"/>
          <w:sz w:val="24"/>
          <w:szCs w:val="24"/>
        </w:rPr>
        <w:t>武汉中百百货有限责任公司</w:t>
      </w:r>
      <w:r>
        <w:rPr>
          <w:rFonts w:hAnsi="宋体"/>
          <w:bCs/>
          <w:sz w:val="24"/>
        </w:rPr>
        <w:t>、</w:t>
      </w:r>
      <w:r>
        <w:rPr>
          <w:rFonts w:asciiTheme="minorEastAsia" w:eastAsiaTheme="minorEastAsia" w:hAnsiTheme="minorEastAsia" w:hint="eastAsia"/>
          <w:color w:val="000000" w:themeColor="text1"/>
          <w:kern w:val="0"/>
          <w:sz w:val="24"/>
        </w:rPr>
        <w:t>中百仓储孝感购物广场</w:t>
      </w:r>
      <w:r>
        <w:rPr>
          <w:rFonts w:asciiTheme="minorEastAsia" w:eastAsiaTheme="minorEastAsia" w:hAnsiTheme="minorEastAsia"/>
          <w:bCs/>
          <w:kern w:val="0"/>
          <w:sz w:val="24"/>
          <w:szCs w:val="24"/>
        </w:rPr>
        <w:t>有限公司</w:t>
      </w:r>
      <w:r>
        <w:rPr>
          <w:rFonts w:hAnsi="宋体"/>
          <w:bCs/>
          <w:sz w:val="24"/>
        </w:rPr>
        <w:t>等子公司经营资金的需要，支持子公司的业务发展，公司拟采用连带责任保证方式向银行申请综合授信提供担保，无反担保。公司拟提供担保的中百仓储超市有限公司等子公司的经营情况良好，资产质量优良，偿债能力较强，为其提供担保的财务风险处于公司可控制的范围之内</w:t>
      </w:r>
      <w:bookmarkStart w:id="0" w:name="_GoBack"/>
      <w:bookmarkEnd w:id="0"/>
      <w:r>
        <w:rPr>
          <w:rFonts w:hAnsi="宋体"/>
          <w:bCs/>
          <w:sz w:val="24"/>
        </w:rPr>
        <w:t>，不存在与</w:t>
      </w:r>
      <w:r>
        <w:rPr>
          <w:rFonts w:hAnsi="宋体" w:hint="eastAsia"/>
          <w:bCs/>
          <w:sz w:val="24"/>
        </w:rPr>
        <w:t>相关法律法规</w:t>
      </w:r>
      <w:r>
        <w:rPr>
          <w:rFonts w:hAnsi="宋体"/>
          <w:bCs/>
          <w:sz w:val="24"/>
        </w:rPr>
        <w:t>相违背的情况。经董事会审核，同意为中百仓储超市有限公司等子公司向中国工商银行股份有限公司武汉汉口支行等</w:t>
      </w:r>
      <w:r>
        <w:rPr>
          <w:rFonts w:hAnsi="宋体" w:hint="eastAsia"/>
          <w:bCs/>
          <w:sz w:val="24"/>
        </w:rPr>
        <w:t>15</w:t>
      </w:r>
      <w:r>
        <w:rPr>
          <w:rFonts w:hAnsi="宋体"/>
          <w:bCs/>
          <w:sz w:val="24"/>
        </w:rPr>
        <w:t>家银行申请授信额度时提供最高额度合计为</w:t>
      </w:r>
      <w:r>
        <w:rPr>
          <w:rFonts w:hAnsi="宋体" w:hint="eastAsia"/>
          <w:bCs/>
          <w:sz w:val="24"/>
        </w:rPr>
        <w:t>53.40</w:t>
      </w:r>
      <w:r>
        <w:rPr>
          <w:rFonts w:hAnsi="宋体"/>
          <w:bCs/>
          <w:sz w:val="24"/>
        </w:rPr>
        <w:t>亿元的担保。</w:t>
      </w:r>
    </w:p>
    <w:p w:rsidR="00174181" w:rsidRDefault="003C01CA">
      <w:pPr>
        <w:autoSpaceDE w:val="0"/>
        <w:autoSpaceDN w:val="0"/>
        <w:adjustRightInd w:val="0"/>
        <w:snapToGrid w:val="0"/>
        <w:spacing w:line="440" w:lineRule="exact"/>
        <w:ind w:firstLineChars="200" w:firstLine="480"/>
        <w:jc w:val="left"/>
        <w:rPr>
          <w:rFonts w:ascii="黑体" w:eastAsia="黑体" w:hAnsi="黑体" w:cs="黑体"/>
          <w:bCs/>
          <w:kern w:val="0"/>
          <w:sz w:val="24"/>
        </w:rPr>
      </w:pPr>
      <w:r>
        <w:rPr>
          <w:rFonts w:ascii="黑体" w:eastAsia="黑体" w:hAnsi="黑体" w:cs="黑体" w:hint="eastAsia"/>
          <w:bCs/>
          <w:kern w:val="0"/>
          <w:sz w:val="24"/>
        </w:rPr>
        <w:t>五</w:t>
      </w:r>
      <w:r>
        <w:rPr>
          <w:rFonts w:ascii="黑体" w:eastAsia="黑体" w:hAnsi="黑体" w:cs="黑体"/>
          <w:bCs/>
          <w:kern w:val="0"/>
          <w:sz w:val="24"/>
        </w:rPr>
        <w:t xml:space="preserve">、公司独立董事对担保事项的独立意见 </w:t>
      </w:r>
    </w:p>
    <w:p w:rsidR="00174181" w:rsidRDefault="003C01CA">
      <w:pPr>
        <w:autoSpaceDE w:val="0"/>
        <w:autoSpaceDN w:val="0"/>
        <w:adjustRightInd w:val="0"/>
        <w:snapToGrid w:val="0"/>
        <w:spacing w:line="440" w:lineRule="exact"/>
        <w:ind w:firstLineChars="200" w:firstLine="480"/>
        <w:jc w:val="left"/>
        <w:rPr>
          <w:rFonts w:asciiTheme="minorEastAsia" w:eastAsiaTheme="minorEastAsia" w:hAnsiTheme="minorEastAsia"/>
          <w:kern w:val="0"/>
          <w:sz w:val="24"/>
        </w:rPr>
      </w:pPr>
      <w:r>
        <w:rPr>
          <w:rFonts w:hAnsi="宋体" w:hint="eastAsia"/>
          <w:bCs/>
          <w:sz w:val="24"/>
        </w:rPr>
        <w:t>公司提供担保的对象均为下属全资或控股子公司，公司为其提供担保是为了满足各子公司向银行申请综合授信以及项目贷款等事项需要，属于正常生产经营的合理需求。被担保公司经营情况良好，财务风险处于公司可控制的范围之内。本次董事会审议担保事项的审议内容及程序符合法律、法规、规范性文件和公司章程的规定，不存在损害公司和全体股东特别是中小股东利益的行为，我们同意公司为子公司提供担保，并提交公司股东大会予以审议。</w:t>
      </w:r>
    </w:p>
    <w:p w:rsidR="00174181" w:rsidRDefault="003C01CA">
      <w:pPr>
        <w:autoSpaceDE w:val="0"/>
        <w:autoSpaceDN w:val="0"/>
        <w:adjustRightInd w:val="0"/>
        <w:snapToGrid w:val="0"/>
        <w:spacing w:line="440" w:lineRule="exact"/>
        <w:ind w:firstLineChars="200" w:firstLine="480"/>
        <w:jc w:val="left"/>
        <w:rPr>
          <w:rFonts w:asciiTheme="minorEastAsia" w:eastAsiaTheme="minorEastAsia" w:hAnsiTheme="minorEastAsia"/>
          <w:kern w:val="0"/>
          <w:sz w:val="24"/>
          <w:szCs w:val="24"/>
        </w:rPr>
      </w:pPr>
      <w:r>
        <w:rPr>
          <w:rFonts w:ascii="黑体" w:eastAsia="黑体" w:hAnsi="黑体" w:cs="黑体" w:hint="eastAsia"/>
          <w:bCs/>
          <w:kern w:val="0"/>
          <w:sz w:val="24"/>
        </w:rPr>
        <w:lastRenderedPageBreak/>
        <w:t>六、累计担保额及逾期担保额</w:t>
      </w:r>
    </w:p>
    <w:p w:rsidR="00174181" w:rsidRDefault="003C01CA">
      <w:pPr>
        <w:autoSpaceDE w:val="0"/>
        <w:autoSpaceDN w:val="0"/>
        <w:adjustRightInd w:val="0"/>
        <w:snapToGrid w:val="0"/>
        <w:spacing w:line="440" w:lineRule="exact"/>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sz w:val="24"/>
        </w:rPr>
        <w:t>截止</w:t>
      </w:r>
      <w:r w:rsidR="00424FA4">
        <w:rPr>
          <w:rFonts w:asciiTheme="minorEastAsia" w:eastAsiaTheme="minorEastAsia" w:hAnsiTheme="minorEastAsia" w:hint="eastAsia"/>
          <w:sz w:val="24"/>
        </w:rPr>
        <w:t>公告</w:t>
      </w:r>
      <w:r w:rsidR="00B17566">
        <w:rPr>
          <w:rFonts w:asciiTheme="minorEastAsia" w:eastAsiaTheme="minorEastAsia" w:hAnsiTheme="minorEastAsia" w:hint="eastAsia"/>
          <w:sz w:val="24"/>
        </w:rPr>
        <w:t>披露</w:t>
      </w:r>
      <w:r>
        <w:rPr>
          <w:rFonts w:asciiTheme="minorEastAsia" w:eastAsiaTheme="minorEastAsia" w:hAnsiTheme="minorEastAsia" w:hint="eastAsia"/>
          <w:sz w:val="24"/>
        </w:rPr>
        <w:t>日公司为下属控股子公司提供担保</w:t>
      </w:r>
      <w:r w:rsidR="00B17566">
        <w:rPr>
          <w:rFonts w:asciiTheme="minorEastAsia" w:eastAsiaTheme="minorEastAsia" w:hAnsiTheme="minorEastAsia" w:hint="eastAsia"/>
          <w:sz w:val="24"/>
        </w:rPr>
        <w:t>余额</w:t>
      </w:r>
      <w:r>
        <w:rPr>
          <w:rFonts w:asciiTheme="minorEastAsia" w:eastAsiaTheme="minorEastAsia" w:hAnsiTheme="minorEastAsia" w:hint="eastAsia"/>
          <w:sz w:val="24"/>
        </w:rPr>
        <w:t>为9</w:t>
      </w:r>
      <w:r w:rsidR="00B17566">
        <w:rPr>
          <w:rFonts w:asciiTheme="minorEastAsia" w:eastAsiaTheme="minorEastAsia" w:hAnsiTheme="minorEastAsia" w:hint="eastAsia"/>
          <w:sz w:val="24"/>
        </w:rPr>
        <w:t>9</w:t>
      </w:r>
      <w:r>
        <w:rPr>
          <w:rFonts w:asciiTheme="minorEastAsia" w:eastAsiaTheme="minorEastAsia" w:hAnsiTheme="minorEastAsia" w:hint="eastAsia"/>
          <w:sz w:val="24"/>
        </w:rPr>
        <w:t>,</w:t>
      </w:r>
      <w:r w:rsidR="00B17566">
        <w:rPr>
          <w:rFonts w:asciiTheme="minorEastAsia" w:eastAsiaTheme="minorEastAsia" w:hAnsiTheme="minorEastAsia" w:hint="eastAsia"/>
          <w:sz w:val="24"/>
        </w:rPr>
        <w:t>446</w:t>
      </w:r>
      <w:r>
        <w:rPr>
          <w:rFonts w:asciiTheme="minorEastAsia" w:eastAsiaTheme="minorEastAsia" w:hAnsiTheme="minorEastAsia" w:hint="eastAsia"/>
          <w:sz w:val="24"/>
        </w:rPr>
        <w:t>.</w:t>
      </w:r>
      <w:r w:rsidR="00B17566">
        <w:rPr>
          <w:rFonts w:asciiTheme="minorEastAsia" w:eastAsiaTheme="minorEastAsia" w:hAnsiTheme="minorEastAsia" w:hint="eastAsia"/>
          <w:sz w:val="24"/>
        </w:rPr>
        <w:t>72</w:t>
      </w:r>
      <w:r>
        <w:rPr>
          <w:rFonts w:asciiTheme="minorEastAsia" w:eastAsiaTheme="minorEastAsia" w:hAnsiTheme="minorEastAsia" w:hint="eastAsia"/>
          <w:sz w:val="24"/>
        </w:rPr>
        <w:t>万元，占2021年度净资产的3</w:t>
      </w:r>
      <w:r w:rsidR="005C6DC2">
        <w:rPr>
          <w:rFonts w:asciiTheme="minorEastAsia" w:eastAsiaTheme="minorEastAsia" w:hAnsiTheme="minorEastAsia" w:hint="eastAsia"/>
          <w:sz w:val="24"/>
        </w:rPr>
        <w:t>2.35</w:t>
      </w:r>
      <w:r>
        <w:rPr>
          <w:rFonts w:asciiTheme="minorEastAsia" w:eastAsiaTheme="minorEastAsia" w:hAnsiTheme="minorEastAsia" w:hint="eastAsia"/>
          <w:sz w:val="24"/>
        </w:rPr>
        <w:t>%，无对外担保情况。公司下属控股子公司无对外担保情况，本公司及控股子公司无逾期担保情况。</w:t>
      </w:r>
    </w:p>
    <w:p w:rsidR="00174181" w:rsidRDefault="003C01CA">
      <w:pPr>
        <w:pStyle w:val="a8"/>
        <w:adjustRightInd w:val="0"/>
        <w:snapToGrid w:val="0"/>
        <w:spacing w:after="0" w:line="440" w:lineRule="exact"/>
        <w:ind w:leftChars="0" w:left="0" w:firstLineChars="200" w:firstLine="480"/>
        <w:rPr>
          <w:rFonts w:ascii="黑体" w:eastAsia="黑体" w:hAnsi="黑体" w:cs="黑体"/>
          <w:bCs/>
          <w:sz w:val="24"/>
        </w:rPr>
      </w:pPr>
      <w:r>
        <w:rPr>
          <w:rFonts w:ascii="黑体" w:eastAsia="黑体" w:hAnsi="黑体" w:cs="黑体"/>
          <w:bCs/>
          <w:sz w:val="24"/>
        </w:rPr>
        <w:t>七、备查文件目录</w:t>
      </w:r>
    </w:p>
    <w:p w:rsidR="00174181" w:rsidRDefault="003C01CA">
      <w:pPr>
        <w:autoSpaceDE w:val="0"/>
        <w:autoSpaceDN w:val="0"/>
        <w:adjustRightInd w:val="0"/>
        <w:snapToGrid w:val="0"/>
        <w:spacing w:line="440" w:lineRule="exact"/>
        <w:ind w:firstLineChars="200" w:firstLine="480"/>
        <w:jc w:val="left"/>
        <w:rPr>
          <w:kern w:val="0"/>
          <w:sz w:val="24"/>
        </w:rPr>
      </w:pPr>
      <w:r>
        <w:rPr>
          <w:kern w:val="0"/>
          <w:sz w:val="24"/>
        </w:rPr>
        <w:t>（一）公司第</w:t>
      </w:r>
      <w:r>
        <w:rPr>
          <w:rFonts w:hint="eastAsia"/>
          <w:kern w:val="0"/>
          <w:sz w:val="24"/>
        </w:rPr>
        <w:t>十</w:t>
      </w:r>
      <w:r>
        <w:rPr>
          <w:kern w:val="0"/>
          <w:sz w:val="24"/>
        </w:rPr>
        <w:t>届董事会第</w:t>
      </w:r>
      <w:r>
        <w:rPr>
          <w:rFonts w:hint="eastAsia"/>
          <w:kern w:val="0"/>
          <w:sz w:val="24"/>
        </w:rPr>
        <w:t>九</w:t>
      </w:r>
      <w:r>
        <w:rPr>
          <w:kern w:val="0"/>
          <w:sz w:val="24"/>
        </w:rPr>
        <w:t>次会议决议。</w:t>
      </w:r>
    </w:p>
    <w:p w:rsidR="00174181" w:rsidRDefault="003C01CA">
      <w:pPr>
        <w:autoSpaceDE w:val="0"/>
        <w:autoSpaceDN w:val="0"/>
        <w:adjustRightInd w:val="0"/>
        <w:snapToGrid w:val="0"/>
        <w:spacing w:line="440" w:lineRule="exact"/>
        <w:ind w:firstLineChars="200" w:firstLine="480"/>
        <w:jc w:val="left"/>
        <w:rPr>
          <w:kern w:val="0"/>
          <w:sz w:val="24"/>
        </w:rPr>
      </w:pPr>
      <w:r>
        <w:rPr>
          <w:kern w:val="0"/>
          <w:sz w:val="24"/>
        </w:rPr>
        <w:t>（二）公司独立董事</w:t>
      </w:r>
      <w:r>
        <w:rPr>
          <w:rFonts w:hint="eastAsia"/>
          <w:kern w:val="0"/>
          <w:sz w:val="24"/>
        </w:rPr>
        <w:t>关于为子公司提供担保的独立意见。</w:t>
      </w:r>
    </w:p>
    <w:p w:rsidR="00174181" w:rsidRDefault="003C01CA">
      <w:pPr>
        <w:autoSpaceDE w:val="0"/>
        <w:autoSpaceDN w:val="0"/>
        <w:adjustRightInd w:val="0"/>
        <w:snapToGrid w:val="0"/>
        <w:spacing w:line="440" w:lineRule="exact"/>
        <w:ind w:firstLineChars="200" w:firstLine="480"/>
        <w:jc w:val="left"/>
        <w:rPr>
          <w:kern w:val="0"/>
          <w:sz w:val="24"/>
        </w:rPr>
      </w:pPr>
      <w:r>
        <w:rPr>
          <w:rFonts w:hint="eastAsia"/>
          <w:kern w:val="0"/>
          <w:sz w:val="24"/>
        </w:rPr>
        <w:t>特此公告。</w:t>
      </w:r>
    </w:p>
    <w:p w:rsidR="00174181" w:rsidRDefault="00174181">
      <w:pPr>
        <w:autoSpaceDE w:val="0"/>
        <w:autoSpaceDN w:val="0"/>
        <w:adjustRightInd w:val="0"/>
        <w:snapToGrid w:val="0"/>
        <w:spacing w:line="440" w:lineRule="exact"/>
        <w:ind w:firstLineChars="200" w:firstLine="480"/>
        <w:jc w:val="left"/>
        <w:rPr>
          <w:kern w:val="0"/>
          <w:sz w:val="24"/>
        </w:rPr>
      </w:pPr>
    </w:p>
    <w:p w:rsidR="00174181" w:rsidRDefault="00174181">
      <w:pPr>
        <w:autoSpaceDE w:val="0"/>
        <w:autoSpaceDN w:val="0"/>
        <w:adjustRightInd w:val="0"/>
        <w:snapToGrid w:val="0"/>
        <w:spacing w:line="440" w:lineRule="exact"/>
        <w:ind w:firstLineChars="200" w:firstLine="480"/>
        <w:jc w:val="left"/>
        <w:rPr>
          <w:kern w:val="0"/>
          <w:sz w:val="24"/>
        </w:rPr>
      </w:pPr>
    </w:p>
    <w:p w:rsidR="00174181" w:rsidRDefault="00174181">
      <w:pPr>
        <w:autoSpaceDE w:val="0"/>
        <w:autoSpaceDN w:val="0"/>
        <w:adjustRightInd w:val="0"/>
        <w:snapToGrid w:val="0"/>
        <w:spacing w:line="440" w:lineRule="exact"/>
        <w:ind w:firstLineChars="200" w:firstLine="480"/>
        <w:jc w:val="left"/>
        <w:rPr>
          <w:kern w:val="0"/>
          <w:sz w:val="24"/>
        </w:rPr>
      </w:pPr>
    </w:p>
    <w:p w:rsidR="00174181" w:rsidRDefault="003C01CA">
      <w:pPr>
        <w:autoSpaceDE w:val="0"/>
        <w:autoSpaceDN w:val="0"/>
        <w:adjustRightInd w:val="0"/>
        <w:spacing w:line="360" w:lineRule="auto"/>
        <w:ind w:firstLine="482"/>
        <w:jc w:val="right"/>
        <w:rPr>
          <w:rFonts w:asciiTheme="minorEastAsia" w:eastAsiaTheme="minorEastAsia" w:hAnsiTheme="minorEastAsia"/>
          <w:sz w:val="24"/>
          <w:szCs w:val="24"/>
        </w:rPr>
      </w:pPr>
      <w:r>
        <w:rPr>
          <w:rFonts w:asciiTheme="minorEastAsia" w:eastAsiaTheme="minorEastAsia" w:hAnsiTheme="minorEastAsia"/>
          <w:sz w:val="24"/>
          <w:szCs w:val="24"/>
        </w:rPr>
        <w:t>中百控股集团股份有限公司</w:t>
      </w:r>
    </w:p>
    <w:p w:rsidR="00174181" w:rsidRDefault="003C01CA">
      <w:pPr>
        <w:autoSpaceDE w:val="0"/>
        <w:autoSpaceDN w:val="0"/>
        <w:adjustRightInd w:val="0"/>
        <w:spacing w:line="360" w:lineRule="auto"/>
        <w:ind w:right="480" w:firstLine="482"/>
        <w:jc w:val="center"/>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董  事  会</w:t>
      </w:r>
    </w:p>
    <w:p w:rsidR="00174181" w:rsidRDefault="003C01CA">
      <w:pPr>
        <w:autoSpaceDE w:val="0"/>
        <w:autoSpaceDN w:val="0"/>
        <w:adjustRightInd w:val="0"/>
        <w:spacing w:line="360" w:lineRule="auto"/>
        <w:ind w:right="600" w:firstLine="482"/>
        <w:jc w:val="right"/>
        <w:rPr>
          <w:rFonts w:asciiTheme="minorEastAsia" w:eastAsiaTheme="minorEastAsia" w:hAnsiTheme="minorEastAsia"/>
          <w:sz w:val="24"/>
          <w:szCs w:val="24"/>
        </w:rPr>
      </w:pPr>
      <w:r>
        <w:rPr>
          <w:rFonts w:asciiTheme="minorEastAsia" w:eastAsiaTheme="minorEastAsia" w:hAnsiTheme="minorEastAsia" w:hint="eastAsia"/>
          <w:kern w:val="0"/>
          <w:sz w:val="24"/>
        </w:rPr>
        <w:t>2022年3月26日</w:t>
      </w:r>
    </w:p>
    <w:sectPr w:rsidR="00174181" w:rsidSect="001741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D80" w:rsidRDefault="003C0D80" w:rsidP="00122B6F">
      <w:r>
        <w:separator/>
      </w:r>
    </w:p>
  </w:endnote>
  <w:endnote w:type="continuationSeparator" w:id="0">
    <w:p w:rsidR="003C0D80" w:rsidRDefault="003C0D80" w:rsidP="00122B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D80" w:rsidRDefault="003C0D80" w:rsidP="00122B6F">
      <w:r>
        <w:separator/>
      </w:r>
    </w:p>
  </w:footnote>
  <w:footnote w:type="continuationSeparator" w:id="0">
    <w:p w:rsidR="003C0D80" w:rsidRDefault="003C0D80" w:rsidP="00122B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530F"/>
    <w:rsid w:val="00006505"/>
    <w:rsid w:val="00010AB2"/>
    <w:rsid w:val="00012F3A"/>
    <w:rsid w:val="00015B27"/>
    <w:rsid w:val="00054288"/>
    <w:rsid w:val="00061922"/>
    <w:rsid w:val="00095DAE"/>
    <w:rsid w:val="000C6CF1"/>
    <w:rsid w:val="000D19D4"/>
    <w:rsid w:val="0010691C"/>
    <w:rsid w:val="00111261"/>
    <w:rsid w:val="00111377"/>
    <w:rsid w:val="00122B6F"/>
    <w:rsid w:val="001277B9"/>
    <w:rsid w:val="00154D02"/>
    <w:rsid w:val="0016400A"/>
    <w:rsid w:val="00170916"/>
    <w:rsid w:val="00172D35"/>
    <w:rsid w:val="00174181"/>
    <w:rsid w:val="00191E6F"/>
    <w:rsid w:val="001A150B"/>
    <w:rsid w:val="001B144A"/>
    <w:rsid w:val="002213CB"/>
    <w:rsid w:val="0022545F"/>
    <w:rsid w:val="002331D4"/>
    <w:rsid w:val="002432D6"/>
    <w:rsid w:val="0025257C"/>
    <w:rsid w:val="00257CAD"/>
    <w:rsid w:val="00262D0C"/>
    <w:rsid w:val="0027341E"/>
    <w:rsid w:val="00274840"/>
    <w:rsid w:val="00274F43"/>
    <w:rsid w:val="00281772"/>
    <w:rsid w:val="0028787C"/>
    <w:rsid w:val="002A046A"/>
    <w:rsid w:val="002B018F"/>
    <w:rsid w:val="002C02FC"/>
    <w:rsid w:val="002D101E"/>
    <w:rsid w:val="002D1B24"/>
    <w:rsid w:val="002E537D"/>
    <w:rsid w:val="0030667F"/>
    <w:rsid w:val="00315AF6"/>
    <w:rsid w:val="00334580"/>
    <w:rsid w:val="00334E7D"/>
    <w:rsid w:val="003372AD"/>
    <w:rsid w:val="0034463C"/>
    <w:rsid w:val="003C01CA"/>
    <w:rsid w:val="003C0D80"/>
    <w:rsid w:val="00420E8F"/>
    <w:rsid w:val="00424FA4"/>
    <w:rsid w:val="00427971"/>
    <w:rsid w:val="004430C3"/>
    <w:rsid w:val="004470DC"/>
    <w:rsid w:val="004B504E"/>
    <w:rsid w:val="004C0AFE"/>
    <w:rsid w:val="005114AE"/>
    <w:rsid w:val="00511765"/>
    <w:rsid w:val="00526DAA"/>
    <w:rsid w:val="00530ECA"/>
    <w:rsid w:val="00532579"/>
    <w:rsid w:val="00536769"/>
    <w:rsid w:val="0053738C"/>
    <w:rsid w:val="00584DD4"/>
    <w:rsid w:val="005C6DC2"/>
    <w:rsid w:val="005D2B4D"/>
    <w:rsid w:val="005D7A3B"/>
    <w:rsid w:val="00655DF7"/>
    <w:rsid w:val="00666E6E"/>
    <w:rsid w:val="00682F25"/>
    <w:rsid w:val="0068533D"/>
    <w:rsid w:val="006969FD"/>
    <w:rsid w:val="006A0CA1"/>
    <w:rsid w:val="006A15FE"/>
    <w:rsid w:val="006B06F4"/>
    <w:rsid w:val="006B7DED"/>
    <w:rsid w:val="006F04EC"/>
    <w:rsid w:val="00714023"/>
    <w:rsid w:val="00724C72"/>
    <w:rsid w:val="00725358"/>
    <w:rsid w:val="00733367"/>
    <w:rsid w:val="007371E9"/>
    <w:rsid w:val="00746218"/>
    <w:rsid w:val="00757A95"/>
    <w:rsid w:val="0076315E"/>
    <w:rsid w:val="007836CB"/>
    <w:rsid w:val="007C1478"/>
    <w:rsid w:val="007D4D3B"/>
    <w:rsid w:val="007F00FC"/>
    <w:rsid w:val="007F05C0"/>
    <w:rsid w:val="008300CC"/>
    <w:rsid w:val="008526F1"/>
    <w:rsid w:val="008A7066"/>
    <w:rsid w:val="008D1073"/>
    <w:rsid w:val="008D7EA0"/>
    <w:rsid w:val="008F4000"/>
    <w:rsid w:val="008F4801"/>
    <w:rsid w:val="00915F69"/>
    <w:rsid w:val="00945AE4"/>
    <w:rsid w:val="00952A5A"/>
    <w:rsid w:val="00953594"/>
    <w:rsid w:val="00957913"/>
    <w:rsid w:val="00965073"/>
    <w:rsid w:val="00983122"/>
    <w:rsid w:val="009A2BB2"/>
    <w:rsid w:val="009A3746"/>
    <w:rsid w:val="009C75F9"/>
    <w:rsid w:val="009D3BF1"/>
    <w:rsid w:val="009E3DB9"/>
    <w:rsid w:val="009E55F6"/>
    <w:rsid w:val="00A02668"/>
    <w:rsid w:val="00A03B9E"/>
    <w:rsid w:val="00A0546E"/>
    <w:rsid w:val="00A1247D"/>
    <w:rsid w:val="00A20B15"/>
    <w:rsid w:val="00A40491"/>
    <w:rsid w:val="00A43C77"/>
    <w:rsid w:val="00A57B36"/>
    <w:rsid w:val="00A77466"/>
    <w:rsid w:val="00A802C6"/>
    <w:rsid w:val="00A91D65"/>
    <w:rsid w:val="00A93A34"/>
    <w:rsid w:val="00AD38B2"/>
    <w:rsid w:val="00B02574"/>
    <w:rsid w:val="00B139F5"/>
    <w:rsid w:val="00B17566"/>
    <w:rsid w:val="00B24426"/>
    <w:rsid w:val="00B260FC"/>
    <w:rsid w:val="00B34B41"/>
    <w:rsid w:val="00B51B23"/>
    <w:rsid w:val="00B673C7"/>
    <w:rsid w:val="00B801CC"/>
    <w:rsid w:val="00B81632"/>
    <w:rsid w:val="00BA0C79"/>
    <w:rsid w:val="00BA1B64"/>
    <w:rsid w:val="00BE3FAB"/>
    <w:rsid w:val="00BF7B8B"/>
    <w:rsid w:val="00C1459A"/>
    <w:rsid w:val="00C235B9"/>
    <w:rsid w:val="00C338EE"/>
    <w:rsid w:val="00C451D2"/>
    <w:rsid w:val="00C918A5"/>
    <w:rsid w:val="00CA2433"/>
    <w:rsid w:val="00CA2F35"/>
    <w:rsid w:val="00CA7CCA"/>
    <w:rsid w:val="00CE4BB5"/>
    <w:rsid w:val="00CF530F"/>
    <w:rsid w:val="00D10302"/>
    <w:rsid w:val="00D1179F"/>
    <w:rsid w:val="00D35215"/>
    <w:rsid w:val="00D526DE"/>
    <w:rsid w:val="00D52A83"/>
    <w:rsid w:val="00D70FAF"/>
    <w:rsid w:val="00D97CEE"/>
    <w:rsid w:val="00DD3695"/>
    <w:rsid w:val="00DD3910"/>
    <w:rsid w:val="00DE480F"/>
    <w:rsid w:val="00DE4D9C"/>
    <w:rsid w:val="00DF662A"/>
    <w:rsid w:val="00DF78A7"/>
    <w:rsid w:val="00E055E3"/>
    <w:rsid w:val="00E0680F"/>
    <w:rsid w:val="00E10CA1"/>
    <w:rsid w:val="00E5207A"/>
    <w:rsid w:val="00E6258A"/>
    <w:rsid w:val="00E8586B"/>
    <w:rsid w:val="00E9527D"/>
    <w:rsid w:val="00EA5887"/>
    <w:rsid w:val="00ED6A29"/>
    <w:rsid w:val="00F05925"/>
    <w:rsid w:val="00F34577"/>
    <w:rsid w:val="00F357D7"/>
    <w:rsid w:val="00F737BE"/>
    <w:rsid w:val="00F85354"/>
    <w:rsid w:val="00F90913"/>
    <w:rsid w:val="00FB58D7"/>
    <w:rsid w:val="00FC736A"/>
    <w:rsid w:val="00FE3F2B"/>
    <w:rsid w:val="00FE4772"/>
    <w:rsid w:val="063055AB"/>
    <w:rsid w:val="0BF27A01"/>
    <w:rsid w:val="1D2B37E5"/>
    <w:rsid w:val="47005E6D"/>
    <w:rsid w:val="4C5576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qFormat="1"/>
    <w:lsdException w:name="Body Text First Indent" w:uiPriority="0" w:qFormat="1"/>
    <w:lsdException w:name="Strong" w:semiHidden="0" w:uiPriority="22" w:unhideWhenUsed="0" w:qFormat="1"/>
    <w:lsdException w:name="Emphasis" w:semiHidden="0" w:uiPriority="20" w:unhideWhenUsed="0" w:qFormat="1"/>
    <w:lsdException w:name="Normal Table" w:qFormat="1"/>
    <w:lsdException w:name="annotation subject" w:uiPriority="0" w:unhideWhenUsed="0"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181"/>
    <w:pPr>
      <w:widowControl w:val="0"/>
      <w:jc w:val="both"/>
    </w:pPr>
    <w:rPr>
      <w:rFonts w:ascii="Calibri" w:hAnsi="Calibri"/>
      <w:kern w:val="2"/>
      <w:sz w:val="21"/>
      <w:szCs w:val="22"/>
    </w:rPr>
  </w:style>
  <w:style w:type="paragraph" w:styleId="2">
    <w:name w:val="heading 2"/>
    <w:basedOn w:val="a"/>
    <w:next w:val="a0"/>
    <w:link w:val="2Char"/>
    <w:qFormat/>
    <w:rsid w:val="00174181"/>
    <w:pPr>
      <w:keepNext/>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rsid w:val="00174181"/>
    <w:pPr>
      <w:ind w:firstLineChars="200" w:firstLine="420"/>
    </w:pPr>
  </w:style>
  <w:style w:type="paragraph" w:styleId="a4">
    <w:name w:val="annotation subject"/>
    <w:basedOn w:val="a5"/>
    <w:next w:val="a5"/>
    <w:link w:val="Char"/>
    <w:semiHidden/>
    <w:qFormat/>
    <w:rsid w:val="00174181"/>
    <w:rPr>
      <w:rFonts w:ascii="Times New Roman" w:hAnsi="Times New Roman"/>
      <w:b/>
      <w:bCs/>
      <w:szCs w:val="24"/>
    </w:rPr>
  </w:style>
  <w:style w:type="paragraph" w:styleId="a5">
    <w:name w:val="annotation text"/>
    <w:basedOn w:val="a"/>
    <w:link w:val="Char0"/>
    <w:uiPriority w:val="99"/>
    <w:semiHidden/>
    <w:unhideWhenUsed/>
    <w:rsid w:val="00174181"/>
    <w:pPr>
      <w:jc w:val="left"/>
    </w:pPr>
  </w:style>
  <w:style w:type="paragraph" w:styleId="a6">
    <w:name w:val="Body Text First Indent"/>
    <w:basedOn w:val="a7"/>
    <w:semiHidden/>
    <w:unhideWhenUsed/>
    <w:qFormat/>
    <w:rsid w:val="00174181"/>
    <w:pPr>
      <w:ind w:firstLineChars="100" w:firstLine="420"/>
    </w:pPr>
    <w:rPr>
      <w:rFonts w:ascii="Calibri" w:hAnsi="Calibri"/>
      <w:szCs w:val="22"/>
    </w:rPr>
  </w:style>
  <w:style w:type="paragraph" w:styleId="a7">
    <w:name w:val="Body Text"/>
    <w:basedOn w:val="a"/>
    <w:qFormat/>
    <w:rsid w:val="00174181"/>
    <w:pPr>
      <w:spacing w:after="120"/>
    </w:pPr>
    <w:rPr>
      <w:rFonts w:ascii="Times New Roman" w:hAnsi="Times New Roman"/>
      <w:szCs w:val="24"/>
    </w:rPr>
  </w:style>
  <w:style w:type="paragraph" w:styleId="a8">
    <w:name w:val="Body Text Indent"/>
    <w:basedOn w:val="a"/>
    <w:link w:val="Char1"/>
    <w:qFormat/>
    <w:rsid w:val="00174181"/>
    <w:pPr>
      <w:spacing w:after="120"/>
      <w:ind w:leftChars="200" w:left="420"/>
    </w:pPr>
    <w:rPr>
      <w:rFonts w:ascii="Times New Roman" w:hAnsi="Times New Roman"/>
      <w:szCs w:val="24"/>
    </w:rPr>
  </w:style>
  <w:style w:type="paragraph" w:styleId="a9">
    <w:name w:val="Date"/>
    <w:basedOn w:val="a"/>
    <w:next w:val="a"/>
    <w:link w:val="Char2"/>
    <w:uiPriority w:val="99"/>
    <w:semiHidden/>
    <w:unhideWhenUsed/>
    <w:qFormat/>
    <w:rsid w:val="00174181"/>
    <w:pPr>
      <w:ind w:leftChars="2500" w:left="100"/>
    </w:pPr>
  </w:style>
  <w:style w:type="paragraph" w:styleId="aa">
    <w:name w:val="Balloon Text"/>
    <w:basedOn w:val="a"/>
    <w:semiHidden/>
    <w:qFormat/>
    <w:rsid w:val="00174181"/>
    <w:rPr>
      <w:rFonts w:ascii="Times New Roman" w:hAnsi="Times New Roman"/>
      <w:sz w:val="18"/>
      <w:szCs w:val="18"/>
    </w:rPr>
  </w:style>
  <w:style w:type="paragraph" w:styleId="ab">
    <w:name w:val="footer"/>
    <w:basedOn w:val="a"/>
    <w:link w:val="Char3"/>
    <w:uiPriority w:val="99"/>
    <w:semiHidden/>
    <w:unhideWhenUsed/>
    <w:qFormat/>
    <w:rsid w:val="00174181"/>
    <w:pPr>
      <w:tabs>
        <w:tab w:val="center" w:pos="4153"/>
        <w:tab w:val="right" w:pos="8306"/>
      </w:tabs>
      <w:snapToGrid w:val="0"/>
      <w:jc w:val="left"/>
    </w:pPr>
    <w:rPr>
      <w:sz w:val="18"/>
      <w:szCs w:val="18"/>
    </w:rPr>
  </w:style>
  <w:style w:type="paragraph" w:styleId="ac">
    <w:name w:val="header"/>
    <w:basedOn w:val="a"/>
    <w:link w:val="Char4"/>
    <w:uiPriority w:val="99"/>
    <w:semiHidden/>
    <w:unhideWhenUsed/>
    <w:qFormat/>
    <w:rsid w:val="00174181"/>
    <w:pPr>
      <w:pBdr>
        <w:bottom w:val="single" w:sz="6" w:space="1" w:color="auto"/>
      </w:pBdr>
      <w:tabs>
        <w:tab w:val="center" w:pos="4153"/>
        <w:tab w:val="right" w:pos="8306"/>
      </w:tabs>
      <w:snapToGrid w:val="0"/>
      <w:jc w:val="center"/>
    </w:pPr>
    <w:rPr>
      <w:sz w:val="18"/>
      <w:szCs w:val="18"/>
    </w:rPr>
  </w:style>
  <w:style w:type="character" w:customStyle="1" w:styleId="DefaultChar">
    <w:name w:val="Default Char"/>
    <w:basedOn w:val="a1"/>
    <w:link w:val="Default"/>
    <w:qFormat/>
    <w:locked/>
    <w:rsid w:val="00174181"/>
    <w:rPr>
      <w:rFonts w:ascii="黑体" w:eastAsia="黑体" w:hAnsi="黑体"/>
      <w:color w:val="000000"/>
      <w:sz w:val="24"/>
      <w:szCs w:val="24"/>
    </w:rPr>
  </w:style>
  <w:style w:type="paragraph" w:customStyle="1" w:styleId="Default">
    <w:name w:val="Default"/>
    <w:link w:val="DefaultChar"/>
    <w:qFormat/>
    <w:rsid w:val="00174181"/>
    <w:pPr>
      <w:widowControl w:val="0"/>
      <w:autoSpaceDE w:val="0"/>
      <w:autoSpaceDN w:val="0"/>
      <w:adjustRightInd w:val="0"/>
    </w:pPr>
    <w:rPr>
      <w:rFonts w:ascii="黑体" w:eastAsia="黑体" w:hAnsi="黑体" w:cstheme="minorBidi"/>
      <w:color w:val="000000"/>
      <w:kern w:val="2"/>
      <w:sz w:val="24"/>
      <w:szCs w:val="24"/>
    </w:rPr>
  </w:style>
  <w:style w:type="character" w:customStyle="1" w:styleId="Char1">
    <w:name w:val="正文文本缩进 Char"/>
    <w:basedOn w:val="a1"/>
    <w:link w:val="a8"/>
    <w:qFormat/>
    <w:rsid w:val="00174181"/>
    <w:rPr>
      <w:rFonts w:ascii="Times New Roman" w:eastAsia="宋体" w:hAnsi="Times New Roman" w:cs="Times New Roman"/>
      <w:szCs w:val="24"/>
    </w:rPr>
  </w:style>
  <w:style w:type="character" w:customStyle="1" w:styleId="Char4">
    <w:name w:val="页眉 Char"/>
    <w:basedOn w:val="a1"/>
    <w:link w:val="ac"/>
    <w:uiPriority w:val="99"/>
    <w:semiHidden/>
    <w:rsid w:val="00174181"/>
    <w:rPr>
      <w:rFonts w:ascii="Calibri" w:eastAsia="宋体" w:hAnsi="Calibri" w:cs="Times New Roman"/>
      <w:sz w:val="18"/>
      <w:szCs w:val="18"/>
    </w:rPr>
  </w:style>
  <w:style w:type="character" w:customStyle="1" w:styleId="Char3">
    <w:name w:val="页脚 Char"/>
    <w:basedOn w:val="a1"/>
    <w:link w:val="ab"/>
    <w:uiPriority w:val="99"/>
    <w:semiHidden/>
    <w:qFormat/>
    <w:rsid w:val="00174181"/>
    <w:rPr>
      <w:rFonts w:ascii="Calibri" w:eastAsia="宋体" w:hAnsi="Calibri" w:cs="Times New Roman"/>
      <w:sz w:val="18"/>
      <w:szCs w:val="18"/>
    </w:rPr>
  </w:style>
  <w:style w:type="character" w:customStyle="1" w:styleId="da">
    <w:name w:val="da"/>
    <w:basedOn w:val="a1"/>
    <w:qFormat/>
    <w:rsid w:val="00174181"/>
  </w:style>
  <w:style w:type="character" w:customStyle="1" w:styleId="2Char">
    <w:name w:val="标题 2 Char"/>
    <w:basedOn w:val="a1"/>
    <w:link w:val="2"/>
    <w:qFormat/>
    <w:rsid w:val="00174181"/>
    <w:rPr>
      <w:rFonts w:ascii="Arial" w:eastAsia="宋体" w:hAnsi="Arial" w:cs="Times New Roman"/>
      <w:b/>
      <w:szCs w:val="20"/>
    </w:rPr>
  </w:style>
  <w:style w:type="character" w:customStyle="1" w:styleId="Char2">
    <w:name w:val="日期 Char"/>
    <w:basedOn w:val="a1"/>
    <w:link w:val="a9"/>
    <w:uiPriority w:val="99"/>
    <w:semiHidden/>
    <w:qFormat/>
    <w:rsid w:val="00174181"/>
    <w:rPr>
      <w:rFonts w:ascii="Calibri" w:eastAsia="宋体" w:hAnsi="Calibri" w:cs="Times New Roman"/>
      <w:kern w:val="2"/>
      <w:sz w:val="21"/>
      <w:szCs w:val="22"/>
    </w:rPr>
  </w:style>
  <w:style w:type="character" w:customStyle="1" w:styleId="Char0">
    <w:name w:val="批注文字 Char"/>
    <w:basedOn w:val="a1"/>
    <w:link w:val="a5"/>
    <w:uiPriority w:val="99"/>
    <w:semiHidden/>
    <w:qFormat/>
    <w:rsid w:val="00174181"/>
    <w:rPr>
      <w:rFonts w:ascii="Calibri" w:eastAsia="宋体" w:hAnsi="Calibri" w:cs="Times New Roman"/>
      <w:kern w:val="2"/>
      <w:sz w:val="21"/>
      <w:szCs w:val="22"/>
    </w:rPr>
  </w:style>
  <w:style w:type="character" w:customStyle="1" w:styleId="Char">
    <w:name w:val="批注主题 Char"/>
    <w:basedOn w:val="Char0"/>
    <w:link w:val="a4"/>
    <w:semiHidden/>
    <w:qFormat/>
    <w:rsid w:val="00174181"/>
    <w:rPr>
      <w:rFonts w:ascii="Times New Roman" w:hAnsi="Times New Roman"/>
      <w:b/>
      <w:bCs/>
      <w:szCs w:val="24"/>
    </w:rPr>
  </w:style>
  <w:style w:type="paragraph" w:customStyle="1" w:styleId="ad">
    <w:name w:val="正文（首行缩进）"/>
    <w:basedOn w:val="a6"/>
    <w:next w:val="aa"/>
    <w:qFormat/>
    <w:rsid w:val="00174181"/>
    <w:pPr>
      <w:snapToGrid w:val="0"/>
      <w:spacing w:line="288" w:lineRule="auto"/>
      <w:ind w:firstLine="880"/>
    </w:pPr>
    <w:rPr>
      <w:rFonts w:eastAsia="方正书宋简体"/>
      <w:sz w:val="24"/>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B35113-8E15-41BB-9CBA-23200C01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1298</Words>
  <Characters>7402</Characters>
  <Application>Microsoft Office Word</Application>
  <DocSecurity>0</DocSecurity>
  <Lines>61</Lines>
  <Paragraphs>17</Paragraphs>
  <ScaleCrop>false</ScaleCrop>
  <Company/>
  <LinksUpToDate>false</LinksUpToDate>
  <CharactersWithSpaces>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陈雯</dc:creator>
  <cp:lastModifiedBy>Administrator</cp:lastModifiedBy>
  <cp:revision>43</cp:revision>
  <cp:lastPrinted>2017-04-21T08:24:00Z</cp:lastPrinted>
  <dcterms:created xsi:type="dcterms:W3CDTF">2017-03-18T06:11:00Z</dcterms:created>
  <dcterms:modified xsi:type="dcterms:W3CDTF">2022-03-24T10:15:00Z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