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69D" w:rsidRDefault="00B62635">
      <w:pPr>
        <w:tabs>
          <w:tab w:val="left" w:pos="5040"/>
        </w:tabs>
        <w:kinsoku w:val="0"/>
        <w:overflowPunct w:val="0"/>
        <w:adjustRightInd w:val="0"/>
        <w:snapToGrid w:val="0"/>
        <w:spacing w:line="360" w:lineRule="auto"/>
        <w:ind w:firstLineChars="300" w:firstLine="720"/>
        <w:rPr>
          <w:rFonts w:eastAsia="黑体"/>
          <w:color w:val="000000"/>
          <w:spacing w:val="-20"/>
          <w:sz w:val="28"/>
          <w:szCs w:val="24"/>
        </w:rPr>
      </w:pPr>
      <w:bookmarkStart w:id="0" w:name="_Toc300000084"/>
      <w:bookmarkStart w:id="1" w:name="_Toc300000093"/>
      <w:r>
        <w:rPr>
          <w:rFonts w:eastAsia="黑体" w:hint="eastAsia"/>
          <w:color w:val="000000"/>
          <w:spacing w:val="-20"/>
          <w:sz w:val="28"/>
          <w:szCs w:val="24"/>
        </w:rPr>
        <w:t>公司代码：</w:t>
      </w:r>
      <w:r>
        <w:rPr>
          <w:rFonts w:eastAsia="黑体"/>
          <w:color w:val="000000"/>
          <w:spacing w:val="-20"/>
          <w:sz w:val="28"/>
          <w:szCs w:val="24"/>
        </w:rPr>
        <w:t xml:space="preserve">000759                                      </w:t>
      </w:r>
      <w:r>
        <w:rPr>
          <w:rFonts w:eastAsia="黑体" w:hint="eastAsia"/>
          <w:color w:val="000000"/>
          <w:spacing w:val="-20"/>
          <w:sz w:val="28"/>
          <w:szCs w:val="24"/>
        </w:rPr>
        <w:t>公司简称：中百集团</w:t>
      </w:r>
    </w:p>
    <w:p w:rsidR="0066769D" w:rsidRDefault="00B62635">
      <w:pPr>
        <w:kinsoku w:val="0"/>
        <w:overflowPunct w:val="0"/>
        <w:rPr>
          <w:rFonts w:eastAsia="微软雅黑"/>
          <w:color w:val="000000"/>
          <w:sz w:val="72"/>
          <w:szCs w:val="24"/>
        </w:rPr>
      </w:pPr>
      <w:r>
        <w:rPr>
          <w:noProof/>
          <w:color w:val="000000"/>
        </w:rPr>
        <w:drawing>
          <wp:anchor distT="0" distB="0" distL="114300" distR="114300" simplePos="0" relativeHeight="251657216" behindDoc="0" locked="0" layoutInCell="1" allowOverlap="1">
            <wp:simplePos x="0" y="0"/>
            <wp:positionH relativeFrom="column">
              <wp:posOffset>2263140</wp:posOffset>
            </wp:positionH>
            <wp:positionV relativeFrom="paragraph">
              <wp:posOffset>639445</wp:posOffset>
            </wp:positionV>
            <wp:extent cx="1428750" cy="1898015"/>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1428750" cy="1898015"/>
                    </a:xfrm>
                    <a:prstGeom prst="rect">
                      <a:avLst/>
                    </a:prstGeom>
                    <a:noFill/>
                    <a:ln w="9525" cmpd="sng">
                      <a:noFill/>
                      <a:miter lim="800000"/>
                      <a:headEnd/>
                      <a:tailEnd/>
                    </a:ln>
                  </pic:spPr>
                </pic:pic>
              </a:graphicData>
            </a:graphic>
          </wp:anchor>
        </w:drawing>
      </w:r>
    </w:p>
    <w:p w:rsidR="0066769D" w:rsidRDefault="0066769D">
      <w:pPr>
        <w:kinsoku w:val="0"/>
        <w:overflowPunct w:val="0"/>
        <w:rPr>
          <w:rFonts w:eastAsia="微软雅黑"/>
          <w:color w:val="000000"/>
          <w:sz w:val="72"/>
          <w:szCs w:val="24"/>
        </w:rPr>
      </w:pPr>
    </w:p>
    <w:p w:rsidR="0066769D" w:rsidRDefault="0066769D">
      <w:pPr>
        <w:kinsoku w:val="0"/>
        <w:overflowPunct w:val="0"/>
        <w:rPr>
          <w:rFonts w:eastAsia="微软雅黑"/>
          <w:color w:val="000000"/>
          <w:sz w:val="72"/>
          <w:szCs w:val="24"/>
        </w:rPr>
      </w:pPr>
    </w:p>
    <w:p w:rsidR="0066769D" w:rsidRDefault="0066769D">
      <w:pPr>
        <w:kinsoku w:val="0"/>
        <w:overflowPunct w:val="0"/>
        <w:rPr>
          <w:rFonts w:eastAsia="微软雅黑"/>
          <w:color w:val="000000"/>
          <w:sz w:val="72"/>
          <w:szCs w:val="24"/>
        </w:rPr>
      </w:pPr>
    </w:p>
    <w:p w:rsidR="0066769D" w:rsidRDefault="0066769D">
      <w:pPr>
        <w:kinsoku w:val="0"/>
        <w:overflowPunct w:val="0"/>
        <w:rPr>
          <w:rFonts w:eastAsia="微软雅黑"/>
          <w:color w:val="000000"/>
          <w:sz w:val="72"/>
          <w:szCs w:val="24"/>
        </w:rPr>
      </w:pPr>
    </w:p>
    <w:p w:rsidR="0066769D" w:rsidRDefault="0066769D">
      <w:pPr>
        <w:kinsoku w:val="0"/>
        <w:overflowPunct w:val="0"/>
        <w:rPr>
          <w:rFonts w:eastAsia="微软雅黑"/>
          <w:color w:val="000000"/>
          <w:sz w:val="72"/>
          <w:szCs w:val="24"/>
        </w:rPr>
      </w:pPr>
    </w:p>
    <w:p w:rsidR="0066769D" w:rsidRDefault="0066769D">
      <w:pPr>
        <w:kinsoku w:val="0"/>
        <w:overflowPunct w:val="0"/>
        <w:rPr>
          <w:rFonts w:eastAsia="微软雅黑"/>
          <w:color w:val="000000"/>
          <w:sz w:val="72"/>
          <w:szCs w:val="24"/>
        </w:rPr>
      </w:pPr>
    </w:p>
    <w:p w:rsidR="0066769D" w:rsidRDefault="00A74EB8">
      <w:pPr>
        <w:kinsoku w:val="0"/>
        <w:overflowPunct w:val="0"/>
        <w:jc w:val="center"/>
        <w:rPr>
          <w:rFonts w:eastAsia="微软雅黑"/>
          <w:color w:val="000000"/>
          <w:sz w:val="13"/>
          <w:szCs w:val="24"/>
        </w:rPr>
      </w:pPr>
      <w:r w:rsidRPr="00A74EB8">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5" o:spid="_x0000_s1027" type="#_x0000_t136" style="position:absolute;left:0;text-align:left;margin-left:94.3pt;margin-top:10.4pt;width:294.1pt;height:24.75pt;z-index:251658240;mso-position-horizontal-relative:margin" fillcolor="black" stroked="f">
            <v:shadow on="t" color="#868686" offset="0,0" offset2="-4pt,-4pt"/>
            <v:textpath style="font-family:&quot;微软雅黑&quot;;font-size:24pt" trim="t" fitpath="t" string="中百控股集团股份有限公司"/>
            <w10:wrap anchorx="margin"/>
          </v:shape>
        </w:pict>
      </w:r>
    </w:p>
    <w:p w:rsidR="0066769D" w:rsidRDefault="0066769D">
      <w:pPr>
        <w:kinsoku w:val="0"/>
        <w:overflowPunct w:val="0"/>
        <w:jc w:val="center"/>
        <w:rPr>
          <w:rFonts w:eastAsia="微软雅黑"/>
          <w:color w:val="000000"/>
          <w:sz w:val="13"/>
          <w:szCs w:val="24"/>
        </w:rPr>
      </w:pPr>
    </w:p>
    <w:p w:rsidR="0066769D" w:rsidRDefault="0066769D">
      <w:pPr>
        <w:kinsoku w:val="0"/>
        <w:overflowPunct w:val="0"/>
        <w:jc w:val="center"/>
        <w:rPr>
          <w:rFonts w:eastAsia="微软雅黑"/>
          <w:color w:val="000000"/>
          <w:sz w:val="13"/>
          <w:szCs w:val="24"/>
        </w:rPr>
      </w:pPr>
    </w:p>
    <w:p w:rsidR="0066769D" w:rsidRDefault="0066769D">
      <w:pPr>
        <w:kinsoku w:val="0"/>
        <w:overflowPunct w:val="0"/>
        <w:jc w:val="center"/>
        <w:rPr>
          <w:rFonts w:eastAsia="微软雅黑"/>
          <w:color w:val="000000"/>
          <w:sz w:val="13"/>
          <w:szCs w:val="24"/>
        </w:rPr>
      </w:pPr>
    </w:p>
    <w:p w:rsidR="0066769D" w:rsidRDefault="0066769D">
      <w:pPr>
        <w:kinsoku w:val="0"/>
        <w:overflowPunct w:val="0"/>
        <w:jc w:val="center"/>
        <w:rPr>
          <w:rFonts w:eastAsia="微软雅黑"/>
          <w:color w:val="000000"/>
          <w:sz w:val="13"/>
          <w:szCs w:val="24"/>
        </w:rPr>
      </w:pPr>
    </w:p>
    <w:p w:rsidR="0066769D" w:rsidRDefault="0066769D">
      <w:pPr>
        <w:kinsoku w:val="0"/>
        <w:overflowPunct w:val="0"/>
        <w:jc w:val="center"/>
        <w:rPr>
          <w:rFonts w:eastAsia="微软雅黑"/>
          <w:color w:val="000000"/>
          <w:sz w:val="13"/>
          <w:szCs w:val="24"/>
        </w:rPr>
      </w:pPr>
    </w:p>
    <w:p w:rsidR="0066769D" w:rsidRDefault="0066769D">
      <w:pPr>
        <w:kinsoku w:val="0"/>
        <w:overflowPunct w:val="0"/>
        <w:jc w:val="center"/>
        <w:rPr>
          <w:rFonts w:eastAsia="微软雅黑"/>
          <w:color w:val="000000"/>
          <w:sz w:val="13"/>
          <w:szCs w:val="24"/>
        </w:rPr>
      </w:pPr>
    </w:p>
    <w:p w:rsidR="0066769D" w:rsidRDefault="0066769D">
      <w:pPr>
        <w:kinsoku w:val="0"/>
        <w:overflowPunct w:val="0"/>
        <w:jc w:val="center"/>
        <w:rPr>
          <w:rFonts w:eastAsia="微软雅黑"/>
          <w:color w:val="000000"/>
          <w:sz w:val="13"/>
          <w:szCs w:val="24"/>
        </w:rPr>
      </w:pPr>
    </w:p>
    <w:p w:rsidR="0066769D" w:rsidRDefault="0066769D">
      <w:pPr>
        <w:kinsoku w:val="0"/>
        <w:overflowPunct w:val="0"/>
        <w:jc w:val="center"/>
        <w:rPr>
          <w:rFonts w:eastAsia="微软雅黑"/>
          <w:color w:val="000000"/>
          <w:sz w:val="13"/>
          <w:szCs w:val="24"/>
        </w:rPr>
      </w:pPr>
    </w:p>
    <w:p w:rsidR="0066769D" w:rsidRDefault="0066769D">
      <w:pPr>
        <w:kinsoku w:val="0"/>
        <w:overflowPunct w:val="0"/>
        <w:ind w:firstLineChars="600" w:firstLine="3120"/>
        <w:rPr>
          <w:rFonts w:eastAsia="微软雅黑"/>
          <w:color w:val="000000"/>
          <w:sz w:val="52"/>
          <w:szCs w:val="24"/>
        </w:rPr>
      </w:pPr>
    </w:p>
    <w:p w:rsidR="0066769D" w:rsidRDefault="00B62635">
      <w:pPr>
        <w:kinsoku w:val="0"/>
        <w:overflowPunct w:val="0"/>
        <w:jc w:val="center"/>
        <w:rPr>
          <w:rFonts w:eastAsia="方正小标宋简体"/>
          <w:color w:val="000000"/>
          <w:sz w:val="52"/>
          <w:szCs w:val="24"/>
        </w:rPr>
      </w:pPr>
      <w:r>
        <w:rPr>
          <w:rFonts w:eastAsia="方正小标宋简体"/>
          <w:color w:val="000000"/>
          <w:sz w:val="52"/>
          <w:szCs w:val="24"/>
        </w:rPr>
        <w:t>2021</w:t>
      </w:r>
      <w:r>
        <w:rPr>
          <w:rFonts w:eastAsia="方正小标宋简体" w:hAnsi="方正小标宋简体" w:hint="eastAsia"/>
          <w:color w:val="000000"/>
          <w:sz w:val="52"/>
          <w:szCs w:val="24"/>
        </w:rPr>
        <w:t>年半年度报告</w:t>
      </w:r>
    </w:p>
    <w:p w:rsidR="0066769D" w:rsidRDefault="0066769D">
      <w:pPr>
        <w:kinsoku w:val="0"/>
        <w:overflowPunct w:val="0"/>
        <w:ind w:firstLineChars="300" w:firstLine="1560"/>
        <w:rPr>
          <w:rFonts w:eastAsia="微软雅黑"/>
          <w:color w:val="000000"/>
          <w:sz w:val="52"/>
          <w:szCs w:val="24"/>
        </w:rPr>
      </w:pPr>
    </w:p>
    <w:p w:rsidR="0066769D" w:rsidRDefault="0066769D">
      <w:pPr>
        <w:kinsoku w:val="0"/>
        <w:overflowPunct w:val="0"/>
        <w:ind w:firstLineChars="300" w:firstLine="1560"/>
        <w:rPr>
          <w:rFonts w:eastAsia="微软雅黑"/>
          <w:color w:val="000000"/>
          <w:sz w:val="52"/>
          <w:szCs w:val="24"/>
        </w:rPr>
      </w:pPr>
    </w:p>
    <w:p w:rsidR="0066769D" w:rsidRDefault="0066769D">
      <w:pPr>
        <w:kinsoku w:val="0"/>
        <w:overflowPunct w:val="0"/>
        <w:ind w:firstLineChars="300" w:firstLine="1560"/>
        <w:rPr>
          <w:rFonts w:eastAsia="微软雅黑"/>
          <w:color w:val="000000"/>
          <w:sz w:val="52"/>
          <w:szCs w:val="24"/>
        </w:rPr>
      </w:pPr>
    </w:p>
    <w:p w:rsidR="0066769D" w:rsidRDefault="0066769D">
      <w:pPr>
        <w:kinsoku w:val="0"/>
        <w:overflowPunct w:val="0"/>
        <w:ind w:firstLineChars="300" w:firstLine="1560"/>
        <w:rPr>
          <w:rFonts w:eastAsia="微软雅黑"/>
          <w:color w:val="000000"/>
          <w:sz w:val="52"/>
          <w:szCs w:val="24"/>
        </w:rPr>
      </w:pPr>
    </w:p>
    <w:p w:rsidR="0066769D" w:rsidRDefault="00B62635">
      <w:pPr>
        <w:kinsoku w:val="0"/>
        <w:overflowPunct w:val="0"/>
        <w:jc w:val="center"/>
        <w:rPr>
          <w:rFonts w:eastAsia="微软雅黑"/>
          <w:color w:val="000000"/>
          <w:sz w:val="36"/>
          <w:szCs w:val="24"/>
        </w:rPr>
      </w:pPr>
      <w:r>
        <w:rPr>
          <w:rFonts w:eastAsia="微软雅黑"/>
          <w:color w:val="000000"/>
          <w:sz w:val="36"/>
          <w:szCs w:val="24"/>
        </w:rPr>
        <w:t>2021</w:t>
      </w:r>
      <w:r>
        <w:rPr>
          <w:rFonts w:eastAsia="微软雅黑" w:hAnsi="微软雅黑" w:hint="eastAsia"/>
          <w:color w:val="000000"/>
          <w:sz w:val="36"/>
          <w:szCs w:val="24"/>
        </w:rPr>
        <w:t>年</w:t>
      </w:r>
      <w:r>
        <w:rPr>
          <w:rFonts w:eastAsia="微软雅黑"/>
          <w:color w:val="000000"/>
          <w:sz w:val="36"/>
          <w:szCs w:val="24"/>
        </w:rPr>
        <w:t>8</w:t>
      </w:r>
      <w:r>
        <w:rPr>
          <w:rFonts w:eastAsia="微软雅黑" w:hAnsi="微软雅黑" w:hint="eastAsia"/>
          <w:color w:val="000000"/>
          <w:sz w:val="36"/>
          <w:szCs w:val="24"/>
        </w:rPr>
        <w:t>月</w:t>
      </w:r>
    </w:p>
    <w:p w:rsidR="0066769D" w:rsidRDefault="0066769D">
      <w:pPr>
        <w:kinsoku w:val="0"/>
        <w:overflowPunct w:val="0"/>
        <w:spacing w:before="6000"/>
        <w:jc w:val="center"/>
        <w:rPr>
          <w:color w:val="000000"/>
          <w:sz w:val="32"/>
          <w:szCs w:val="24"/>
        </w:rPr>
        <w:sectPr w:rsidR="0066769D">
          <w:headerReference w:type="default" r:id="rId9"/>
          <w:pgSz w:w="11906" w:h="16838"/>
          <w:pgMar w:top="1440" w:right="1134" w:bottom="1440" w:left="1134" w:header="720" w:footer="720" w:gutter="0"/>
          <w:cols w:space="720"/>
        </w:sectPr>
      </w:pPr>
    </w:p>
    <w:p w:rsidR="0066769D" w:rsidRDefault="00B62635">
      <w:pPr>
        <w:pStyle w:val="a5"/>
        <w:keepNext w:val="0"/>
        <w:keepLines w:val="0"/>
        <w:adjustRightInd w:val="0"/>
        <w:snapToGrid w:val="0"/>
        <w:spacing w:before="400" w:after="400" w:line="360" w:lineRule="auto"/>
        <w:outlineLvl w:val="0"/>
        <w:rPr>
          <w:rFonts w:ascii="黑体" w:eastAsia="黑体" w:hAnsi="黑体"/>
          <w:b w:val="0"/>
          <w:color w:val="000000"/>
        </w:rPr>
      </w:pPr>
      <w:bookmarkStart w:id="2" w:name="_Toc15989"/>
      <w:r>
        <w:rPr>
          <w:rFonts w:ascii="黑体" w:eastAsia="黑体" w:hAnsi="黑体" w:hint="eastAsia"/>
          <w:b w:val="0"/>
          <w:color w:val="000000"/>
        </w:rPr>
        <w:lastRenderedPageBreak/>
        <w:t>第一节</w:t>
      </w:r>
      <w:r>
        <w:rPr>
          <w:rFonts w:ascii="黑体" w:eastAsia="黑体" w:hAnsi="黑体"/>
          <w:b w:val="0"/>
          <w:color w:val="000000"/>
        </w:rPr>
        <w:t xml:space="preserve"> </w:t>
      </w:r>
      <w:r>
        <w:rPr>
          <w:rFonts w:ascii="黑体" w:eastAsia="黑体" w:hAnsi="黑体" w:hint="eastAsia"/>
          <w:b w:val="0"/>
          <w:color w:val="000000"/>
        </w:rPr>
        <w:t>重要提示、目录和释义</w:t>
      </w:r>
      <w:bookmarkEnd w:id="0"/>
      <w:bookmarkEnd w:id="2"/>
    </w:p>
    <w:p w:rsidR="00694B92" w:rsidRDefault="00694B92" w:rsidP="00694B92">
      <w:pPr>
        <w:adjustRightInd w:val="0"/>
        <w:snapToGrid w:val="0"/>
        <w:spacing w:before="100" w:after="0" w:line="360" w:lineRule="auto"/>
        <w:ind w:firstLineChars="200" w:firstLine="480"/>
        <w:rPr>
          <w:rFonts w:ascii="宋体" w:hAnsi="宋体"/>
          <w:color w:val="000000"/>
          <w:sz w:val="24"/>
          <w:szCs w:val="24"/>
        </w:rPr>
      </w:pPr>
      <w:r>
        <w:rPr>
          <w:rFonts w:ascii="宋体" w:hAnsi="宋体" w:hint="eastAsia"/>
          <w:color w:val="000000"/>
          <w:sz w:val="24"/>
          <w:szCs w:val="24"/>
        </w:rPr>
        <w:t>公司董事会、监事会及董事、监事、高级管理人员保证半年度报告内容的真实、准确、完整，不存在虚假记载、误导性陈述或重大遗漏，并承担个别和连带的法律责任。</w:t>
      </w:r>
    </w:p>
    <w:p w:rsidR="00694B92" w:rsidRDefault="00694B92" w:rsidP="00694B92">
      <w:pPr>
        <w:adjustRightInd w:val="0"/>
        <w:snapToGrid w:val="0"/>
        <w:spacing w:before="100" w:after="0" w:line="360" w:lineRule="auto"/>
        <w:ind w:firstLineChars="200" w:firstLine="480"/>
        <w:rPr>
          <w:rFonts w:ascii="宋体" w:hAnsi="宋体"/>
          <w:color w:val="000000"/>
          <w:sz w:val="24"/>
          <w:szCs w:val="24"/>
        </w:rPr>
      </w:pPr>
      <w:r>
        <w:rPr>
          <w:rFonts w:ascii="宋体" w:hAnsi="宋体" w:hint="eastAsia"/>
          <w:color w:val="000000"/>
          <w:sz w:val="24"/>
          <w:szCs w:val="24"/>
        </w:rPr>
        <w:t>公司负责人李军、主管会计工作负责人张海文及会计机构负责人</w:t>
      </w:r>
      <w:r>
        <w:rPr>
          <w:rFonts w:ascii="宋体" w:hAnsi="宋体"/>
          <w:color w:val="000000"/>
          <w:sz w:val="24"/>
          <w:szCs w:val="24"/>
        </w:rPr>
        <w:t>(</w:t>
      </w:r>
      <w:r>
        <w:rPr>
          <w:rFonts w:ascii="宋体" w:hAnsi="宋体" w:hint="eastAsia"/>
          <w:color w:val="000000"/>
          <w:sz w:val="24"/>
          <w:szCs w:val="24"/>
        </w:rPr>
        <w:t>会计主管人员</w:t>
      </w:r>
      <w:r>
        <w:rPr>
          <w:rFonts w:ascii="宋体" w:hAnsi="宋体"/>
          <w:color w:val="000000"/>
          <w:sz w:val="24"/>
          <w:szCs w:val="24"/>
        </w:rPr>
        <w:t>)</w:t>
      </w:r>
      <w:r>
        <w:rPr>
          <w:rFonts w:ascii="宋体" w:hAnsi="宋体" w:hint="eastAsia"/>
          <w:color w:val="000000"/>
          <w:sz w:val="24"/>
          <w:szCs w:val="24"/>
        </w:rPr>
        <w:t>何立军声明：保证本半年度报告中财务报告的真实、准确、完整。</w:t>
      </w:r>
    </w:p>
    <w:p w:rsidR="00694B92" w:rsidRDefault="00694B92" w:rsidP="00694B92">
      <w:pPr>
        <w:adjustRightInd w:val="0"/>
        <w:snapToGrid w:val="0"/>
        <w:spacing w:before="100" w:after="0" w:line="360" w:lineRule="auto"/>
        <w:ind w:firstLineChars="200" w:firstLine="480"/>
        <w:rPr>
          <w:rFonts w:ascii="宋体" w:hAnsi="宋体"/>
          <w:color w:val="000000"/>
          <w:sz w:val="24"/>
          <w:szCs w:val="24"/>
        </w:rPr>
      </w:pPr>
      <w:r>
        <w:rPr>
          <w:rFonts w:ascii="宋体" w:hAnsi="宋体" w:hint="eastAsia"/>
          <w:color w:val="000000"/>
          <w:sz w:val="24"/>
          <w:szCs w:val="24"/>
        </w:rPr>
        <w:t>所有董事均已出席了审议本报告的董事会会议。</w:t>
      </w:r>
    </w:p>
    <w:p w:rsidR="00694B92" w:rsidRDefault="00694B92" w:rsidP="00694B92">
      <w:pPr>
        <w:adjustRightInd w:val="0"/>
        <w:snapToGrid w:val="0"/>
        <w:spacing w:before="100" w:after="0" w:line="360" w:lineRule="auto"/>
        <w:ind w:firstLineChars="200" w:firstLine="480"/>
        <w:rPr>
          <w:rFonts w:ascii="宋体" w:hAnsi="宋体"/>
          <w:color w:val="000000"/>
          <w:sz w:val="24"/>
          <w:szCs w:val="24"/>
        </w:rPr>
      </w:pPr>
      <w:r w:rsidRPr="00F30756">
        <w:rPr>
          <w:rFonts w:ascii="宋体" w:hAnsi="宋体"/>
          <w:color w:val="000000"/>
          <w:sz w:val="24"/>
          <w:szCs w:val="24"/>
        </w:rPr>
        <w:t>本半年度报告所涉及的公司未来展望</w:t>
      </w:r>
      <w:r>
        <w:rPr>
          <w:rFonts w:ascii="宋体" w:hAnsi="宋体" w:hint="eastAsia"/>
          <w:color w:val="000000"/>
          <w:sz w:val="24"/>
          <w:szCs w:val="24"/>
        </w:rPr>
        <w:t>、</w:t>
      </w:r>
      <w:r w:rsidRPr="00F30756">
        <w:rPr>
          <w:rFonts w:ascii="宋体" w:hAnsi="宋体"/>
          <w:color w:val="000000"/>
          <w:sz w:val="24"/>
          <w:szCs w:val="24"/>
        </w:rPr>
        <w:t>经营计划等前瞻性陈述</w:t>
      </w:r>
      <w:r>
        <w:rPr>
          <w:rFonts w:ascii="宋体" w:hAnsi="宋体" w:hint="eastAsia"/>
          <w:color w:val="000000"/>
          <w:sz w:val="24"/>
          <w:szCs w:val="24"/>
        </w:rPr>
        <w:t>，</w:t>
      </w:r>
      <w:r w:rsidRPr="00F30756">
        <w:rPr>
          <w:rFonts w:ascii="宋体" w:hAnsi="宋体"/>
          <w:color w:val="000000"/>
          <w:sz w:val="24"/>
          <w:szCs w:val="24"/>
        </w:rPr>
        <w:t>不构成对投资者的实质承诺，公司在本报告“第三节 管理层讨论与分析”中“十 公司面临的风险和应对措施”中描述了公司经营中可能存在的风险，敬请投资者阅读并注意风险。</w:t>
      </w:r>
    </w:p>
    <w:p w:rsidR="00694B92" w:rsidRDefault="00694B92" w:rsidP="00694B92">
      <w:pPr>
        <w:adjustRightInd w:val="0"/>
        <w:snapToGrid w:val="0"/>
        <w:spacing w:before="100" w:after="0" w:line="360" w:lineRule="auto"/>
        <w:ind w:firstLineChars="200" w:firstLine="480"/>
        <w:rPr>
          <w:rFonts w:ascii="宋体" w:hAnsi="宋体"/>
          <w:color w:val="000000"/>
          <w:sz w:val="24"/>
          <w:szCs w:val="24"/>
        </w:rPr>
      </w:pPr>
      <w:r>
        <w:rPr>
          <w:rFonts w:ascii="宋体" w:hAnsi="宋体" w:hint="eastAsia"/>
          <w:color w:val="000000"/>
          <w:sz w:val="24"/>
          <w:szCs w:val="24"/>
        </w:rPr>
        <w:t>公司计划不派发现金红利，不送红股，不以公积金转增股本。</w:t>
      </w:r>
    </w:p>
    <w:p w:rsidR="0066769D" w:rsidRPr="00694B92" w:rsidRDefault="0066769D">
      <w:pPr>
        <w:adjustRightInd w:val="0"/>
        <w:snapToGrid w:val="0"/>
        <w:spacing w:before="100" w:after="0" w:line="360" w:lineRule="auto"/>
        <w:ind w:firstLineChars="200" w:firstLine="480"/>
        <w:rPr>
          <w:rFonts w:ascii="宋体" w:hAnsi="宋体"/>
          <w:color w:val="000000"/>
          <w:sz w:val="24"/>
          <w:szCs w:val="24"/>
        </w:rPr>
        <w:sectPr w:rsidR="0066769D" w:rsidRPr="00694B92">
          <w:headerReference w:type="default" r:id="rId10"/>
          <w:footerReference w:type="default" r:id="rId11"/>
          <w:pgSz w:w="11906" w:h="16838"/>
          <w:pgMar w:top="1440" w:right="1134" w:bottom="1440" w:left="1134" w:header="851" w:footer="992" w:gutter="0"/>
          <w:cols w:space="720"/>
          <w:docGrid w:type="lines" w:linePitch="312"/>
        </w:sectPr>
      </w:pPr>
    </w:p>
    <w:p w:rsidR="0066769D" w:rsidRDefault="00B62635">
      <w:pPr>
        <w:adjustRightInd w:val="0"/>
        <w:snapToGrid w:val="0"/>
        <w:spacing w:before="400" w:after="400" w:line="360" w:lineRule="auto"/>
        <w:jc w:val="center"/>
        <w:rPr>
          <w:b/>
          <w:color w:val="000000"/>
          <w:sz w:val="36"/>
          <w:szCs w:val="24"/>
        </w:rPr>
      </w:pPr>
      <w:r>
        <w:rPr>
          <w:rFonts w:ascii="黑体" w:eastAsia="黑体" w:hAnsi="黑体" w:hint="eastAsia"/>
          <w:color w:val="000000"/>
          <w:sz w:val="32"/>
          <w:szCs w:val="24"/>
        </w:rPr>
        <w:lastRenderedPageBreak/>
        <w:t>目</w:t>
      </w:r>
      <w:r>
        <w:rPr>
          <w:rFonts w:ascii="黑体" w:eastAsia="黑体" w:hAnsi="黑体"/>
          <w:color w:val="000000"/>
          <w:sz w:val="32"/>
          <w:szCs w:val="24"/>
        </w:rPr>
        <w:t xml:space="preserve">   </w:t>
      </w:r>
      <w:r>
        <w:rPr>
          <w:rFonts w:ascii="黑体" w:eastAsia="黑体" w:hAnsi="黑体" w:hint="eastAsia"/>
          <w:color w:val="000000"/>
          <w:sz w:val="32"/>
          <w:szCs w:val="24"/>
        </w:rPr>
        <w:t>录</w:t>
      </w:r>
    </w:p>
    <w:p w:rsidR="0066769D" w:rsidRDefault="00A74EB8">
      <w:pPr>
        <w:pStyle w:val="1"/>
        <w:tabs>
          <w:tab w:val="right" w:leader="dot" w:pos="9638"/>
        </w:tabs>
        <w:adjustRightInd w:val="0"/>
        <w:snapToGrid w:val="0"/>
        <w:spacing w:before="0" w:after="0" w:line="360" w:lineRule="auto"/>
        <w:rPr>
          <w:rFonts w:ascii="宋体" w:hAnsi="宋体" w:cs="宋体"/>
          <w:color w:val="000000"/>
          <w:sz w:val="24"/>
        </w:rPr>
      </w:pPr>
      <w:r>
        <w:rPr>
          <w:rFonts w:ascii="宋体" w:hAnsi="宋体" w:cs="宋体" w:hint="eastAsia"/>
          <w:color w:val="000000"/>
          <w:sz w:val="24"/>
        </w:rPr>
        <w:fldChar w:fldCharType="begin"/>
      </w:r>
      <w:r w:rsidR="00B62635">
        <w:rPr>
          <w:rFonts w:ascii="宋体" w:hAnsi="宋体" w:cs="宋体" w:hint="eastAsia"/>
          <w:color w:val="000000"/>
          <w:sz w:val="24"/>
        </w:rPr>
        <w:instrText xml:space="preserve"> TOC \h \z \t "标题,1" </w:instrText>
      </w:r>
      <w:r>
        <w:rPr>
          <w:rFonts w:ascii="宋体" w:hAnsi="宋体" w:cs="宋体" w:hint="eastAsia"/>
          <w:color w:val="000000"/>
          <w:sz w:val="24"/>
        </w:rPr>
        <w:fldChar w:fldCharType="separate"/>
      </w:r>
      <w:hyperlink w:anchor="_Toc15989" w:history="1">
        <w:r w:rsidR="00B62635">
          <w:rPr>
            <w:rFonts w:ascii="宋体" w:hAnsi="宋体" w:cs="宋体" w:hint="eastAsia"/>
            <w:color w:val="000000"/>
            <w:sz w:val="24"/>
          </w:rPr>
          <w:t>第一节 重要提示、目录和释义</w:t>
        </w:r>
        <w:r w:rsidR="00B62635">
          <w:rPr>
            <w:rFonts w:ascii="宋体" w:hAnsi="宋体" w:cs="宋体" w:hint="eastAsia"/>
            <w:color w:val="000000"/>
            <w:sz w:val="24"/>
          </w:rPr>
          <w:tab/>
        </w:r>
        <w:r>
          <w:rPr>
            <w:rFonts w:ascii="宋体" w:hAnsi="宋体" w:cs="宋体" w:hint="eastAsia"/>
            <w:color w:val="000000"/>
            <w:sz w:val="24"/>
          </w:rPr>
          <w:fldChar w:fldCharType="begin"/>
        </w:r>
        <w:r w:rsidR="00B62635">
          <w:rPr>
            <w:rFonts w:ascii="宋体" w:hAnsi="宋体" w:cs="宋体" w:hint="eastAsia"/>
            <w:color w:val="000000"/>
            <w:sz w:val="24"/>
          </w:rPr>
          <w:instrText xml:space="preserve"> PAGEREF _Toc15989 </w:instrText>
        </w:r>
        <w:r>
          <w:rPr>
            <w:rFonts w:ascii="宋体" w:hAnsi="宋体" w:cs="宋体" w:hint="eastAsia"/>
            <w:color w:val="000000"/>
            <w:sz w:val="24"/>
          </w:rPr>
          <w:fldChar w:fldCharType="separate"/>
        </w:r>
        <w:r w:rsidR="00B62635">
          <w:rPr>
            <w:rFonts w:ascii="宋体" w:hAnsi="宋体" w:cs="宋体" w:hint="eastAsia"/>
            <w:color w:val="000000"/>
            <w:sz w:val="24"/>
          </w:rPr>
          <w:t>2</w:t>
        </w:r>
        <w:r>
          <w:rPr>
            <w:rFonts w:ascii="宋体" w:hAnsi="宋体" w:cs="宋体" w:hint="eastAsia"/>
            <w:color w:val="000000"/>
            <w:sz w:val="24"/>
          </w:rPr>
          <w:fldChar w:fldCharType="end"/>
        </w:r>
      </w:hyperlink>
    </w:p>
    <w:p w:rsidR="0066769D" w:rsidRDefault="00A74EB8">
      <w:pPr>
        <w:pStyle w:val="1"/>
        <w:tabs>
          <w:tab w:val="right" w:leader="dot" w:pos="9638"/>
        </w:tabs>
        <w:adjustRightInd w:val="0"/>
        <w:snapToGrid w:val="0"/>
        <w:spacing w:before="0" w:after="0" w:line="360" w:lineRule="auto"/>
        <w:rPr>
          <w:rFonts w:ascii="宋体" w:hAnsi="宋体" w:cs="宋体"/>
          <w:color w:val="000000"/>
          <w:sz w:val="24"/>
        </w:rPr>
      </w:pPr>
      <w:hyperlink w:anchor="_Toc23346" w:history="1">
        <w:r w:rsidR="00B62635">
          <w:rPr>
            <w:rFonts w:ascii="宋体" w:hAnsi="宋体" w:cs="宋体" w:hint="eastAsia"/>
            <w:color w:val="000000"/>
            <w:sz w:val="24"/>
          </w:rPr>
          <w:t>第二节 公司简介和主要财务指标</w:t>
        </w:r>
        <w:r w:rsidR="00B62635">
          <w:rPr>
            <w:rFonts w:ascii="宋体" w:hAnsi="宋体" w:cs="宋体" w:hint="eastAsia"/>
            <w:color w:val="000000"/>
            <w:sz w:val="24"/>
          </w:rPr>
          <w:tab/>
        </w:r>
        <w:r>
          <w:rPr>
            <w:rFonts w:ascii="宋体" w:hAnsi="宋体" w:cs="宋体" w:hint="eastAsia"/>
            <w:color w:val="000000"/>
            <w:sz w:val="24"/>
          </w:rPr>
          <w:fldChar w:fldCharType="begin"/>
        </w:r>
        <w:r w:rsidR="00B62635">
          <w:rPr>
            <w:rFonts w:ascii="宋体" w:hAnsi="宋体" w:cs="宋体" w:hint="eastAsia"/>
            <w:color w:val="000000"/>
            <w:sz w:val="24"/>
          </w:rPr>
          <w:instrText xml:space="preserve"> PAGEREF _Toc23346 </w:instrText>
        </w:r>
        <w:r>
          <w:rPr>
            <w:rFonts w:ascii="宋体" w:hAnsi="宋体" w:cs="宋体" w:hint="eastAsia"/>
            <w:color w:val="000000"/>
            <w:sz w:val="24"/>
          </w:rPr>
          <w:fldChar w:fldCharType="separate"/>
        </w:r>
        <w:r w:rsidR="00B62635">
          <w:rPr>
            <w:rFonts w:ascii="宋体" w:hAnsi="宋体" w:cs="宋体" w:hint="eastAsia"/>
            <w:color w:val="000000"/>
            <w:sz w:val="24"/>
          </w:rPr>
          <w:t>6</w:t>
        </w:r>
        <w:r>
          <w:rPr>
            <w:rFonts w:ascii="宋体" w:hAnsi="宋体" w:cs="宋体" w:hint="eastAsia"/>
            <w:color w:val="000000"/>
            <w:sz w:val="24"/>
          </w:rPr>
          <w:fldChar w:fldCharType="end"/>
        </w:r>
      </w:hyperlink>
    </w:p>
    <w:p w:rsidR="0066769D" w:rsidRDefault="00A74EB8">
      <w:pPr>
        <w:pStyle w:val="1"/>
        <w:tabs>
          <w:tab w:val="right" w:leader="dot" w:pos="9638"/>
        </w:tabs>
        <w:adjustRightInd w:val="0"/>
        <w:snapToGrid w:val="0"/>
        <w:spacing w:before="0" w:after="0" w:line="360" w:lineRule="auto"/>
        <w:rPr>
          <w:rFonts w:ascii="宋体" w:hAnsi="宋体" w:cs="宋体"/>
          <w:color w:val="000000"/>
          <w:sz w:val="24"/>
        </w:rPr>
      </w:pPr>
      <w:hyperlink w:anchor="_Toc14246" w:history="1">
        <w:r w:rsidR="00B62635">
          <w:rPr>
            <w:rFonts w:ascii="宋体" w:hAnsi="宋体" w:cs="宋体" w:hint="eastAsia"/>
            <w:color w:val="000000"/>
            <w:sz w:val="24"/>
          </w:rPr>
          <w:t>第三节 管理层讨论与分析</w:t>
        </w:r>
        <w:r w:rsidR="00B62635">
          <w:rPr>
            <w:rFonts w:ascii="宋体" w:hAnsi="宋体" w:cs="宋体" w:hint="eastAsia"/>
            <w:color w:val="000000"/>
            <w:sz w:val="24"/>
          </w:rPr>
          <w:tab/>
        </w:r>
        <w:r>
          <w:rPr>
            <w:rFonts w:ascii="宋体" w:hAnsi="宋体" w:cs="宋体" w:hint="eastAsia"/>
            <w:color w:val="000000"/>
            <w:sz w:val="24"/>
          </w:rPr>
          <w:fldChar w:fldCharType="begin"/>
        </w:r>
        <w:r w:rsidR="00B62635">
          <w:rPr>
            <w:rFonts w:ascii="宋体" w:hAnsi="宋体" w:cs="宋体" w:hint="eastAsia"/>
            <w:color w:val="000000"/>
            <w:sz w:val="24"/>
          </w:rPr>
          <w:instrText xml:space="preserve"> PAGEREF _Toc14246 </w:instrText>
        </w:r>
        <w:r>
          <w:rPr>
            <w:rFonts w:ascii="宋体" w:hAnsi="宋体" w:cs="宋体" w:hint="eastAsia"/>
            <w:color w:val="000000"/>
            <w:sz w:val="24"/>
          </w:rPr>
          <w:fldChar w:fldCharType="separate"/>
        </w:r>
        <w:r w:rsidR="00B62635">
          <w:rPr>
            <w:rFonts w:ascii="宋体" w:hAnsi="宋体" w:cs="宋体" w:hint="eastAsia"/>
            <w:color w:val="000000"/>
            <w:sz w:val="24"/>
          </w:rPr>
          <w:t>9</w:t>
        </w:r>
        <w:r>
          <w:rPr>
            <w:rFonts w:ascii="宋体" w:hAnsi="宋体" w:cs="宋体" w:hint="eastAsia"/>
            <w:color w:val="000000"/>
            <w:sz w:val="24"/>
          </w:rPr>
          <w:fldChar w:fldCharType="end"/>
        </w:r>
      </w:hyperlink>
    </w:p>
    <w:p w:rsidR="0066769D" w:rsidRDefault="00A74EB8">
      <w:pPr>
        <w:pStyle w:val="1"/>
        <w:tabs>
          <w:tab w:val="right" w:leader="dot" w:pos="9638"/>
        </w:tabs>
        <w:adjustRightInd w:val="0"/>
        <w:snapToGrid w:val="0"/>
        <w:spacing w:before="0" w:after="0" w:line="360" w:lineRule="auto"/>
        <w:rPr>
          <w:rFonts w:ascii="宋体" w:hAnsi="宋体" w:cs="宋体"/>
          <w:color w:val="000000"/>
          <w:sz w:val="24"/>
        </w:rPr>
      </w:pPr>
      <w:hyperlink w:anchor="_Toc11117" w:history="1">
        <w:r w:rsidR="00B62635">
          <w:rPr>
            <w:rFonts w:ascii="宋体" w:hAnsi="宋体" w:cs="宋体" w:hint="eastAsia"/>
            <w:color w:val="000000"/>
            <w:sz w:val="24"/>
          </w:rPr>
          <w:t>第四节 公司治理</w:t>
        </w:r>
        <w:r w:rsidR="00B62635">
          <w:rPr>
            <w:rFonts w:ascii="宋体" w:hAnsi="宋体" w:cs="宋体" w:hint="eastAsia"/>
            <w:color w:val="000000"/>
            <w:sz w:val="24"/>
          </w:rPr>
          <w:tab/>
        </w:r>
        <w:r>
          <w:rPr>
            <w:rFonts w:ascii="宋体" w:hAnsi="宋体" w:cs="宋体" w:hint="eastAsia"/>
            <w:color w:val="000000"/>
            <w:sz w:val="24"/>
          </w:rPr>
          <w:fldChar w:fldCharType="begin"/>
        </w:r>
        <w:r w:rsidR="00B62635">
          <w:rPr>
            <w:rFonts w:ascii="宋体" w:hAnsi="宋体" w:cs="宋体" w:hint="eastAsia"/>
            <w:color w:val="000000"/>
            <w:sz w:val="24"/>
          </w:rPr>
          <w:instrText xml:space="preserve"> PAGEREF _Toc11117 </w:instrText>
        </w:r>
        <w:r>
          <w:rPr>
            <w:rFonts w:ascii="宋体" w:hAnsi="宋体" w:cs="宋体" w:hint="eastAsia"/>
            <w:color w:val="000000"/>
            <w:sz w:val="24"/>
          </w:rPr>
          <w:fldChar w:fldCharType="separate"/>
        </w:r>
        <w:r w:rsidR="00B62635">
          <w:rPr>
            <w:rFonts w:ascii="宋体" w:hAnsi="宋体" w:cs="宋体" w:hint="eastAsia"/>
            <w:color w:val="000000"/>
            <w:sz w:val="24"/>
          </w:rPr>
          <w:t>21</w:t>
        </w:r>
        <w:r>
          <w:rPr>
            <w:rFonts w:ascii="宋体" w:hAnsi="宋体" w:cs="宋体" w:hint="eastAsia"/>
            <w:color w:val="000000"/>
            <w:sz w:val="24"/>
          </w:rPr>
          <w:fldChar w:fldCharType="end"/>
        </w:r>
      </w:hyperlink>
    </w:p>
    <w:p w:rsidR="0066769D" w:rsidRDefault="00A74EB8">
      <w:pPr>
        <w:pStyle w:val="1"/>
        <w:tabs>
          <w:tab w:val="right" w:leader="dot" w:pos="9638"/>
        </w:tabs>
        <w:adjustRightInd w:val="0"/>
        <w:snapToGrid w:val="0"/>
        <w:spacing w:before="0" w:after="0" w:line="360" w:lineRule="auto"/>
        <w:rPr>
          <w:rFonts w:ascii="宋体" w:hAnsi="宋体" w:cs="宋体"/>
          <w:color w:val="000000"/>
          <w:sz w:val="24"/>
        </w:rPr>
      </w:pPr>
      <w:hyperlink w:anchor="_Toc8865" w:history="1">
        <w:r w:rsidR="00B62635">
          <w:rPr>
            <w:rFonts w:ascii="宋体" w:hAnsi="宋体" w:cs="宋体" w:hint="eastAsia"/>
            <w:color w:val="000000"/>
            <w:sz w:val="24"/>
          </w:rPr>
          <w:t>第五节 环境和社会责任</w:t>
        </w:r>
        <w:r w:rsidR="00B62635">
          <w:rPr>
            <w:rFonts w:ascii="宋体" w:hAnsi="宋体" w:cs="宋体" w:hint="eastAsia"/>
            <w:color w:val="000000"/>
            <w:sz w:val="24"/>
          </w:rPr>
          <w:tab/>
        </w:r>
        <w:r>
          <w:rPr>
            <w:rFonts w:ascii="宋体" w:hAnsi="宋体" w:cs="宋体" w:hint="eastAsia"/>
            <w:color w:val="000000"/>
            <w:sz w:val="24"/>
          </w:rPr>
          <w:fldChar w:fldCharType="begin"/>
        </w:r>
        <w:r w:rsidR="00B62635">
          <w:rPr>
            <w:rFonts w:ascii="宋体" w:hAnsi="宋体" w:cs="宋体" w:hint="eastAsia"/>
            <w:color w:val="000000"/>
            <w:sz w:val="24"/>
          </w:rPr>
          <w:instrText xml:space="preserve"> PAGEREF _Toc8865 </w:instrText>
        </w:r>
        <w:r>
          <w:rPr>
            <w:rFonts w:ascii="宋体" w:hAnsi="宋体" w:cs="宋体" w:hint="eastAsia"/>
            <w:color w:val="000000"/>
            <w:sz w:val="24"/>
          </w:rPr>
          <w:fldChar w:fldCharType="separate"/>
        </w:r>
        <w:r w:rsidR="00B62635">
          <w:rPr>
            <w:rFonts w:ascii="宋体" w:hAnsi="宋体" w:cs="宋体" w:hint="eastAsia"/>
            <w:color w:val="000000"/>
            <w:sz w:val="24"/>
          </w:rPr>
          <w:t>23</w:t>
        </w:r>
        <w:r>
          <w:rPr>
            <w:rFonts w:ascii="宋体" w:hAnsi="宋体" w:cs="宋体" w:hint="eastAsia"/>
            <w:color w:val="000000"/>
            <w:sz w:val="24"/>
          </w:rPr>
          <w:fldChar w:fldCharType="end"/>
        </w:r>
      </w:hyperlink>
    </w:p>
    <w:p w:rsidR="0066769D" w:rsidRDefault="00A74EB8">
      <w:pPr>
        <w:pStyle w:val="1"/>
        <w:tabs>
          <w:tab w:val="right" w:leader="dot" w:pos="9638"/>
        </w:tabs>
        <w:adjustRightInd w:val="0"/>
        <w:snapToGrid w:val="0"/>
        <w:spacing w:before="0" w:after="0" w:line="360" w:lineRule="auto"/>
        <w:rPr>
          <w:rFonts w:ascii="宋体" w:hAnsi="宋体" w:cs="宋体"/>
          <w:color w:val="000000"/>
          <w:sz w:val="24"/>
        </w:rPr>
      </w:pPr>
      <w:hyperlink w:anchor="_Toc15261" w:history="1">
        <w:r w:rsidR="00B62635">
          <w:rPr>
            <w:rFonts w:ascii="宋体" w:hAnsi="宋体" w:cs="宋体" w:hint="eastAsia"/>
            <w:color w:val="000000"/>
            <w:sz w:val="24"/>
          </w:rPr>
          <w:t>第六节 重要事项</w:t>
        </w:r>
        <w:r w:rsidR="00B62635">
          <w:rPr>
            <w:rFonts w:ascii="宋体" w:hAnsi="宋体" w:cs="宋体" w:hint="eastAsia"/>
            <w:color w:val="000000"/>
            <w:sz w:val="24"/>
          </w:rPr>
          <w:tab/>
        </w:r>
        <w:r>
          <w:rPr>
            <w:rFonts w:ascii="宋体" w:hAnsi="宋体" w:cs="宋体" w:hint="eastAsia"/>
            <w:color w:val="000000"/>
            <w:sz w:val="24"/>
          </w:rPr>
          <w:fldChar w:fldCharType="begin"/>
        </w:r>
        <w:r w:rsidR="00B62635">
          <w:rPr>
            <w:rFonts w:ascii="宋体" w:hAnsi="宋体" w:cs="宋体" w:hint="eastAsia"/>
            <w:color w:val="000000"/>
            <w:sz w:val="24"/>
          </w:rPr>
          <w:instrText xml:space="preserve"> PAGEREF _Toc15261 </w:instrText>
        </w:r>
        <w:r>
          <w:rPr>
            <w:rFonts w:ascii="宋体" w:hAnsi="宋体" w:cs="宋体" w:hint="eastAsia"/>
            <w:color w:val="000000"/>
            <w:sz w:val="24"/>
          </w:rPr>
          <w:fldChar w:fldCharType="separate"/>
        </w:r>
        <w:r w:rsidR="00B62635">
          <w:rPr>
            <w:rFonts w:ascii="宋体" w:hAnsi="宋体" w:cs="宋体" w:hint="eastAsia"/>
            <w:color w:val="000000"/>
            <w:sz w:val="24"/>
          </w:rPr>
          <w:t>26</w:t>
        </w:r>
        <w:r>
          <w:rPr>
            <w:rFonts w:ascii="宋体" w:hAnsi="宋体" w:cs="宋体" w:hint="eastAsia"/>
            <w:color w:val="000000"/>
            <w:sz w:val="24"/>
          </w:rPr>
          <w:fldChar w:fldCharType="end"/>
        </w:r>
      </w:hyperlink>
    </w:p>
    <w:p w:rsidR="0066769D" w:rsidRDefault="00A74EB8">
      <w:pPr>
        <w:pStyle w:val="1"/>
        <w:tabs>
          <w:tab w:val="right" w:leader="dot" w:pos="9638"/>
        </w:tabs>
        <w:adjustRightInd w:val="0"/>
        <w:snapToGrid w:val="0"/>
        <w:spacing w:before="0" w:after="0" w:line="360" w:lineRule="auto"/>
        <w:rPr>
          <w:rFonts w:ascii="宋体" w:hAnsi="宋体" w:cs="宋体"/>
          <w:color w:val="000000"/>
          <w:sz w:val="24"/>
        </w:rPr>
      </w:pPr>
      <w:hyperlink w:anchor="_Toc21071" w:history="1">
        <w:r w:rsidR="00B62635">
          <w:rPr>
            <w:rFonts w:ascii="宋体" w:hAnsi="宋体" w:cs="宋体" w:hint="eastAsia"/>
            <w:color w:val="000000"/>
            <w:sz w:val="24"/>
          </w:rPr>
          <w:t>第七节 股份变动及股东情况</w:t>
        </w:r>
        <w:r w:rsidR="00B62635">
          <w:rPr>
            <w:rFonts w:ascii="宋体" w:hAnsi="宋体" w:cs="宋体" w:hint="eastAsia"/>
            <w:color w:val="000000"/>
            <w:sz w:val="24"/>
          </w:rPr>
          <w:tab/>
        </w:r>
        <w:r>
          <w:rPr>
            <w:rFonts w:ascii="宋体" w:hAnsi="宋体" w:cs="宋体" w:hint="eastAsia"/>
            <w:color w:val="000000"/>
            <w:sz w:val="24"/>
          </w:rPr>
          <w:fldChar w:fldCharType="begin"/>
        </w:r>
        <w:r w:rsidR="00B62635">
          <w:rPr>
            <w:rFonts w:ascii="宋体" w:hAnsi="宋体" w:cs="宋体" w:hint="eastAsia"/>
            <w:color w:val="000000"/>
            <w:sz w:val="24"/>
          </w:rPr>
          <w:instrText xml:space="preserve"> PAGEREF _Toc21071 </w:instrText>
        </w:r>
        <w:r>
          <w:rPr>
            <w:rFonts w:ascii="宋体" w:hAnsi="宋体" w:cs="宋体" w:hint="eastAsia"/>
            <w:color w:val="000000"/>
            <w:sz w:val="24"/>
          </w:rPr>
          <w:fldChar w:fldCharType="separate"/>
        </w:r>
        <w:r w:rsidR="00B62635">
          <w:rPr>
            <w:rFonts w:ascii="宋体" w:hAnsi="宋体" w:cs="宋体" w:hint="eastAsia"/>
            <w:color w:val="000000"/>
            <w:sz w:val="24"/>
          </w:rPr>
          <w:t>34</w:t>
        </w:r>
        <w:r>
          <w:rPr>
            <w:rFonts w:ascii="宋体" w:hAnsi="宋体" w:cs="宋体" w:hint="eastAsia"/>
            <w:color w:val="000000"/>
            <w:sz w:val="24"/>
          </w:rPr>
          <w:fldChar w:fldCharType="end"/>
        </w:r>
      </w:hyperlink>
    </w:p>
    <w:p w:rsidR="0066769D" w:rsidRDefault="00A74EB8">
      <w:pPr>
        <w:pStyle w:val="1"/>
        <w:tabs>
          <w:tab w:val="right" w:leader="dot" w:pos="9638"/>
        </w:tabs>
        <w:adjustRightInd w:val="0"/>
        <w:snapToGrid w:val="0"/>
        <w:spacing w:before="0" w:after="0" w:line="360" w:lineRule="auto"/>
        <w:rPr>
          <w:rFonts w:ascii="宋体" w:hAnsi="宋体" w:cs="宋体"/>
          <w:color w:val="000000"/>
          <w:sz w:val="24"/>
        </w:rPr>
      </w:pPr>
      <w:hyperlink w:anchor="_Toc4342" w:history="1">
        <w:r w:rsidR="00B62635">
          <w:rPr>
            <w:rFonts w:ascii="宋体" w:hAnsi="宋体" w:cs="宋体" w:hint="eastAsia"/>
            <w:color w:val="000000"/>
            <w:sz w:val="24"/>
          </w:rPr>
          <w:t>第八节 优先股相关情况</w:t>
        </w:r>
        <w:r w:rsidR="00B62635">
          <w:rPr>
            <w:rFonts w:ascii="宋体" w:hAnsi="宋体" w:cs="宋体" w:hint="eastAsia"/>
            <w:color w:val="000000"/>
            <w:sz w:val="24"/>
          </w:rPr>
          <w:tab/>
        </w:r>
        <w:r>
          <w:rPr>
            <w:rFonts w:ascii="宋体" w:hAnsi="宋体" w:cs="宋体" w:hint="eastAsia"/>
            <w:color w:val="000000"/>
            <w:sz w:val="24"/>
          </w:rPr>
          <w:fldChar w:fldCharType="begin"/>
        </w:r>
        <w:r w:rsidR="00B62635">
          <w:rPr>
            <w:rFonts w:ascii="宋体" w:hAnsi="宋体" w:cs="宋体" w:hint="eastAsia"/>
            <w:color w:val="000000"/>
            <w:sz w:val="24"/>
          </w:rPr>
          <w:instrText xml:space="preserve"> PAGEREF _Toc4342 </w:instrText>
        </w:r>
        <w:r>
          <w:rPr>
            <w:rFonts w:ascii="宋体" w:hAnsi="宋体" w:cs="宋体" w:hint="eastAsia"/>
            <w:color w:val="000000"/>
            <w:sz w:val="24"/>
          </w:rPr>
          <w:fldChar w:fldCharType="separate"/>
        </w:r>
        <w:r w:rsidR="00B62635">
          <w:rPr>
            <w:rFonts w:ascii="宋体" w:hAnsi="宋体" w:cs="宋体" w:hint="eastAsia"/>
            <w:color w:val="000000"/>
            <w:sz w:val="24"/>
          </w:rPr>
          <w:t>39</w:t>
        </w:r>
        <w:r>
          <w:rPr>
            <w:rFonts w:ascii="宋体" w:hAnsi="宋体" w:cs="宋体" w:hint="eastAsia"/>
            <w:color w:val="000000"/>
            <w:sz w:val="24"/>
          </w:rPr>
          <w:fldChar w:fldCharType="end"/>
        </w:r>
      </w:hyperlink>
    </w:p>
    <w:p w:rsidR="0066769D" w:rsidRDefault="00A74EB8">
      <w:pPr>
        <w:pStyle w:val="1"/>
        <w:tabs>
          <w:tab w:val="right" w:leader="dot" w:pos="9638"/>
        </w:tabs>
        <w:adjustRightInd w:val="0"/>
        <w:snapToGrid w:val="0"/>
        <w:spacing w:before="0" w:after="0" w:line="360" w:lineRule="auto"/>
        <w:rPr>
          <w:rFonts w:ascii="宋体" w:hAnsi="宋体" w:cs="宋体"/>
          <w:color w:val="000000"/>
          <w:sz w:val="24"/>
        </w:rPr>
      </w:pPr>
      <w:hyperlink w:anchor="_Toc5561" w:history="1">
        <w:r w:rsidR="00B62635">
          <w:rPr>
            <w:rFonts w:ascii="宋体" w:hAnsi="宋体" w:cs="宋体" w:hint="eastAsia"/>
            <w:color w:val="000000"/>
            <w:sz w:val="24"/>
          </w:rPr>
          <w:t>第九节 债券相关情况</w:t>
        </w:r>
        <w:r w:rsidR="00B62635">
          <w:rPr>
            <w:rFonts w:ascii="宋体" w:hAnsi="宋体" w:cs="宋体" w:hint="eastAsia"/>
            <w:color w:val="000000"/>
            <w:sz w:val="24"/>
          </w:rPr>
          <w:tab/>
        </w:r>
        <w:r>
          <w:rPr>
            <w:rFonts w:ascii="宋体" w:hAnsi="宋体" w:cs="宋体" w:hint="eastAsia"/>
            <w:color w:val="000000"/>
            <w:sz w:val="24"/>
          </w:rPr>
          <w:fldChar w:fldCharType="begin"/>
        </w:r>
        <w:r w:rsidR="00B62635">
          <w:rPr>
            <w:rFonts w:ascii="宋体" w:hAnsi="宋体" w:cs="宋体" w:hint="eastAsia"/>
            <w:color w:val="000000"/>
            <w:sz w:val="24"/>
          </w:rPr>
          <w:instrText xml:space="preserve"> PAGEREF _Toc5561 </w:instrText>
        </w:r>
        <w:r>
          <w:rPr>
            <w:rFonts w:ascii="宋体" w:hAnsi="宋体" w:cs="宋体" w:hint="eastAsia"/>
            <w:color w:val="000000"/>
            <w:sz w:val="24"/>
          </w:rPr>
          <w:fldChar w:fldCharType="separate"/>
        </w:r>
        <w:r w:rsidR="00B62635">
          <w:rPr>
            <w:rFonts w:ascii="宋体" w:hAnsi="宋体" w:cs="宋体" w:hint="eastAsia"/>
            <w:color w:val="000000"/>
            <w:sz w:val="24"/>
          </w:rPr>
          <w:t>40</w:t>
        </w:r>
        <w:r>
          <w:rPr>
            <w:rFonts w:ascii="宋体" w:hAnsi="宋体" w:cs="宋体" w:hint="eastAsia"/>
            <w:color w:val="000000"/>
            <w:sz w:val="24"/>
          </w:rPr>
          <w:fldChar w:fldCharType="end"/>
        </w:r>
      </w:hyperlink>
    </w:p>
    <w:p w:rsidR="0066769D" w:rsidRDefault="00A74EB8">
      <w:pPr>
        <w:pStyle w:val="1"/>
        <w:tabs>
          <w:tab w:val="right" w:leader="dot" w:pos="9638"/>
        </w:tabs>
        <w:adjustRightInd w:val="0"/>
        <w:snapToGrid w:val="0"/>
        <w:spacing w:before="0" w:after="0" w:line="360" w:lineRule="auto"/>
        <w:rPr>
          <w:rFonts w:ascii="宋体" w:hAnsi="宋体" w:cs="宋体"/>
          <w:color w:val="000000"/>
          <w:sz w:val="24"/>
        </w:rPr>
      </w:pPr>
      <w:hyperlink w:anchor="_Toc10873" w:history="1">
        <w:r w:rsidR="00B62635">
          <w:rPr>
            <w:rFonts w:ascii="宋体" w:hAnsi="宋体" w:cs="宋体" w:hint="eastAsia"/>
            <w:color w:val="000000"/>
            <w:sz w:val="24"/>
          </w:rPr>
          <w:t>第十节 财务报告</w:t>
        </w:r>
        <w:r w:rsidR="00B62635">
          <w:rPr>
            <w:rFonts w:ascii="宋体" w:hAnsi="宋体" w:cs="宋体" w:hint="eastAsia"/>
            <w:color w:val="000000"/>
            <w:sz w:val="24"/>
          </w:rPr>
          <w:tab/>
        </w:r>
        <w:r>
          <w:rPr>
            <w:rFonts w:ascii="宋体" w:hAnsi="宋体" w:cs="宋体" w:hint="eastAsia"/>
            <w:color w:val="000000"/>
            <w:sz w:val="24"/>
          </w:rPr>
          <w:fldChar w:fldCharType="begin"/>
        </w:r>
        <w:r w:rsidR="00B62635">
          <w:rPr>
            <w:rFonts w:ascii="宋体" w:hAnsi="宋体" w:cs="宋体" w:hint="eastAsia"/>
            <w:color w:val="000000"/>
            <w:sz w:val="24"/>
          </w:rPr>
          <w:instrText xml:space="preserve"> PAGEREF _Toc10873 </w:instrText>
        </w:r>
        <w:r>
          <w:rPr>
            <w:rFonts w:ascii="宋体" w:hAnsi="宋体" w:cs="宋体" w:hint="eastAsia"/>
            <w:color w:val="000000"/>
            <w:sz w:val="24"/>
          </w:rPr>
          <w:fldChar w:fldCharType="separate"/>
        </w:r>
        <w:r w:rsidR="00B62635">
          <w:rPr>
            <w:rFonts w:ascii="宋体" w:hAnsi="宋体" w:cs="宋体" w:hint="eastAsia"/>
            <w:color w:val="000000"/>
            <w:sz w:val="24"/>
          </w:rPr>
          <w:t>41</w:t>
        </w:r>
        <w:r>
          <w:rPr>
            <w:rFonts w:ascii="宋体" w:hAnsi="宋体" w:cs="宋体" w:hint="eastAsia"/>
            <w:color w:val="000000"/>
            <w:sz w:val="24"/>
          </w:rPr>
          <w:fldChar w:fldCharType="end"/>
        </w:r>
      </w:hyperlink>
    </w:p>
    <w:p w:rsidR="0066769D" w:rsidRDefault="00A74EB8">
      <w:pPr>
        <w:pStyle w:val="1"/>
        <w:tabs>
          <w:tab w:val="right" w:leader="dot" w:pos="9628"/>
        </w:tabs>
        <w:adjustRightInd w:val="0"/>
        <w:snapToGrid w:val="0"/>
        <w:spacing w:before="0" w:after="0" w:line="360" w:lineRule="auto"/>
        <w:rPr>
          <w:rFonts w:ascii="宋体" w:hAnsi="宋体" w:cs="宋体"/>
          <w:color w:val="000000"/>
          <w:sz w:val="24"/>
        </w:rPr>
        <w:sectPr w:rsidR="0066769D">
          <w:pgSz w:w="11906" w:h="16838"/>
          <w:pgMar w:top="1440" w:right="1134" w:bottom="1440" w:left="1134" w:header="851" w:footer="992" w:gutter="0"/>
          <w:cols w:space="720"/>
          <w:docGrid w:type="lines" w:linePitch="312"/>
        </w:sectPr>
      </w:pPr>
      <w:r>
        <w:rPr>
          <w:rFonts w:ascii="宋体" w:hAnsi="宋体" w:cs="宋体" w:hint="eastAsia"/>
          <w:color w:val="000000"/>
          <w:sz w:val="24"/>
        </w:rPr>
        <w:fldChar w:fldCharType="end"/>
      </w:r>
    </w:p>
    <w:p w:rsidR="0066769D" w:rsidRDefault="00B62635">
      <w:pPr>
        <w:pStyle w:val="a5"/>
        <w:keepNext w:val="0"/>
        <w:keepLines w:val="0"/>
        <w:adjustRightInd w:val="0"/>
        <w:snapToGrid w:val="0"/>
        <w:spacing w:before="400" w:after="400" w:line="360" w:lineRule="auto"/>
        <w:outlineLvl w:val="0"/>
        <w:rPr>
          <w:rFonts w:ascii="黑体" w:eastAsia="黑体" w:hAnsi="黑体"/>
          <w:b w:val="0"/>
          <w:color w:val="000000"/>
        </w:rPr>
      </w:pPr>
      <w:bookmarkStart w:id="3" w:name="_Toc30513"/>
      <w:r>
        <w:rPr>
          <w:rFonts w:ascii="黑体" w:eastAsia="黑体" w:hAnsi="黑体" w:hint="eastAsia"/>
          <w:b w:val="0"/>
          <w:color w:val="000000"/>
        </w:rPr>
        <w:lastRenderedPageBreak/>
        <w:t>备查文件目录</w:t>
      </w:r>
      <w:bookmarkEnd w:id="3"/>
    </w:p>
    <w:p w:rsidR="0066769D" w:rsidRDefault="00B62635">
      <w:pPr>
        <w:adjustRightInd w:val="0"/>
        <w:snapToGrid w:val="0"/>
        <w:spacing w:before="100" w:after="0" w:line="360" w:lineRule="auto"/>
        <w:ind w:firstLineChars="200" w:firstLine="480"/>
        <w:rPr>
          <w:rFonts w:ascii="宋体" w:hAnsi="宋体"/>
          <w:color w:val="000000"/>
          <w:sz w:val="24"/>
          <w:szCs w:val="24"/>
          <w:lang w:val="zh-CN"/>
        </w:rPr>
      </w:pPr>
      <w:r>
        <w:rPr>
          <w:rFonts w:ascii="宋体" w:hAnsi="宋体" w:hint="eastAsia"/>
          <w:color w:val="000000"/>
          <w:sz w:val="24"/>
          <w:szCs w:val="24"/>
          <w:lang w:val="zh-CN"/>
        </w:rPr>
        <w:t>一、载有公司负责人签名的</w:t>
      </w:r>
      <w:r>
        <w:rPr>
          <w:color w:val="000000"/>
          <w:sz w:val="24"/>
          <w:szCs w:val="24"/>
          <w:lang w:val="zh-CN"/>
        </w:rPr>
        <w:t>2021</w:t>
      </w:r>
      <w:r>
        <w:rPr>
          <w:rFonts w:ascii="宋体" w:hAnsi="宋体" w:hint="eastAsia"/>
          <w:color w:val="000000"/>
          <w:sz w:val="24"/>
          <w:szCs w:val="24"/>
          <w:lang w:val="zh-CN"/>
        </w:rPr>
        <w:t>年半年度报告文本；</w:t>
      </w:r>
    </w:p>
    <w:p w:rsidR="0066769D" w:rsidRDefault="00B62635">
      <w:pPr>
        <w:adjustRightInd w:val="0"/>
        <w:snapToGrid w:val="0"/>
        <w:spacing w:before="100" w:after="0" w:line="360" w:lineRule="auto"/>
        <w:ind w:firstLineChars="200" w:firstLine="480"/>
        <w:rPr>
          <w:rFonts w:ascii="宋体" w:hAnsi="宋体"/>
          <w:color w:val="000000"/>
          <w:sz w:val="24"/>
          <w:szCs w:val="24"/>
          <w:lang w:val="zh-CN"/>
        </w:rPr>
      </w:pPr>
      <w:r>
        <w:rPr>
          <w:rFonts w:ascii="宋体" w:hAnsi="宋体" w:hint="eastAsia"/>
          <w:color w:val="000000"/>
          <w:sz w:val="24"/>
          <w:szCs w:val="24"/>
          <w:lang w:val="zh-CN"/>
        </w:rPr>
        <w:t>二、载有公司负责人、主管会计工作负责人、会计机构负责人签名并盖章的财务报告；</w:t>
      </w:r>
    </w:p>
    <w:p w:rsidR="0066769D" w:rsidRDefault="00B62635">
      <w:pPr>
        <w:adjustRightInd w:val="0"/>
        <w:snapToGrid w:val="0"/>
        <w:spacing w:before="100" w:after="0" w:line="360" w:lineRule="auto"/>
        <w:ind w:firstLineChars="200" w:firstLine="480"/>
        <w:rPr>
          <w:rFonts w:ascii="宋体" w:hAnsi="宋体"/>
          <w:color w:val="000000"/>
          <w:sz w:val="24"/>
          <w:szCs w:val="24"/>
          <w:lang w:val="zh-CN"/>
        </w:rPr>
      </w:pPr>
      <w:r>
        <w:rPr>
          <w:rFonts w:ascii="宋体" w:hAnsi="宋体" w:hint="eastAsia"/>
          <w:color w:val="000000"/>
          <w:sz w:val="24"/>
          <w:szCs w:val="24"/>
          <w:lang w:val="zh-CN"/>
        </w:rPr>
        <w:t>三、报告期内在《中国证券报》《证券时报》《上海证券报》上公开披露的所有公司文件正本及公告的原稿。</w:t>
      </w:r>
    </w:p>
    <w:p w:rsidR="0066769D" w:rsidRDefault="00B62635">
      <w:pPr>
        <w:adjustRightInd w:val="0"/>
        <w:snapToGrid w:val="0"/>
        <w:spacing w:before="100" w:after="0" w:line="360" w:lineRule="auto"/>
        <w:ind w:firstLineChars="200" w:firstLine="480"/>
        <w:rPr>
          <w:rFonts w:ascii="宋体" w:hAnsi="宋体"/>
          <w:color w:val="000000"/>
          <w:sz w:val="24"/>
          <w:szCs w:val="24"/>
          <w:lang w:val="zh-CN"/>
        </w:rPr>
      </w:pPr>
      <w:r>
        <w:rPr>
          <w:rFonts w:ascii="宋体" w:hAnsi="宋体" w:hint="eastAsia"/>
          <w:color w:val="000000"/>
          <w:sz w:val="24"/>
          <w:szCs w:val="24"/>
          <w:lang w:val="zh-CN"/>
        </w:rPr>
        <w:t>以上备查文件均完整备置于公司证券事务部。</w:t>
      </w:r>
    </w:p>
    <w:p w:rsidR="0066769D" w:rsidRDefault="0066769D">
      <w:pPr>
        <w:autoSpaceDE w:val="0"/>
        <w:autoSpaceDN w:val="0"/>
        <w:adjustRightInd w:val="0"/>
        <w:spacing w:before="0" w:after="0"/>
        <w:jc w:val="left"/>
        <w:rPr>
          <w:rFonts w:ascii="宋体"/>
          <w:color w:val="000000"/>
          <w:sz w:val="24"/>
          <w:szCs w:val="24"/>
          <w:lang w:val="zh-CN"/>
        </w:rPr>
      </w:pPr>
    </w:p>
    <w:p w:rsidR="0066769D" w:rsidRDefault="0066769D">
      <w:pPr>
        <w:adjustRightInd w:val="0"/>
        <w:snapToGrid w:val="0"/>
        <w:spacing w:before="100" w:after="0" w:line="360" w:lineRule="auto"/>
        <w:ind w:firstLineChars="200" w:firstLine="480"/>
        <w:rPr>
          <w:color w:val="000000"/>
          <w:sz w:val="24"/>
          <w:szCs w:val="24"/>
        </w:rPr>
        <w:sectPr w:rsidR="0066769D">
          <w:pgSz w:w="11906" w:h="16838"/>
          <w:pgMar w:top="1440" w:right="1134" w:bottom="1440" w:left="1134" w:header="851" w:footer="992" w:gutter="0"/>
          <w:cols w:space="720"/>
          <w:docGrid w:type="lines" w:linePitch="312"/>
        </w:sectPr>
      </w:pPr>
    </w:p>
    <w:p w:rsidR="0066769D" w:rsidRDefault="00B62635">
      <w:pPr>
        <w:pStyle w:val="a5"/>
        <w:keepNext w:val="0"/>
        <w:keepLines w:val="0"/>
        <w:adjustRightInd w:val="0"/>
        <w:snapToGrid w:val="0"/>
        <w:spacing w:before="400" w:after="400" w:line="360" w:lineRule="auto"/>
        <w:outlineLvl w:val="0"/>
        <w:rPr>
          <w:rFonts w:ascii="黑体" w:eastAsia="黑体" w:hAnsi="黑体"/>
          <w:b w:val="0"/>
          <w:color w:val="000000"/>
        </w:rPr>
      </w:pPr>
      <w:bookmarkStart w:id="4" w:name="_Toc28290"/>
      <w:r>
        <w:rPr>
          <w:rFonts w:ascii="黑体" w:eastAsia="黑体" w:hAnsi="黑体" w:hint="eastAsia"/>
          <w:b w:val="0"/>
          <w:color w:val="000000"/>
        </w:rPr>
        <w:lastRenderedPageBreak/>
        <w:t>释</w:t>
      </w:r>
      <w:r>
        <w:rPr>
          <w:rFonts w:ascii="黑体" w:eastAsia="黑体" w:hAnsi="黑体"/>
          <w:b w:val="0"/>
          <w:color w:val="000000"/>
        </w:rPr>
        <w:t xml:space="preserve">   </w:t>
      </w:r>
      <w:r>
        <w:rPr>
          <w:rFonts w:ascii="黑体" w:eastAsia="黑体" w:hAnsi="黑体" w:hint="eastAsia"/>
          <w:b w:val="0"/>
          <w:color w:val="000000"/>
        </w:rPr>
        <w:t>义</w:t>
      </w:r>
      <w:bookmarkEnd w:id="4"/>
    </w:p>
    <w:tbl>
      <w:tblPr>
        <w:tblW w:w="9569" w:type="dxa"/>
        <w:tblInd w:w="108" w:type="dxa"/>
        <w:tblLayout w:type="fixed"/>
        <w:tblLook w:val="04A0"/>
      </w:tblPr>
      <w:tblGrid>
        <w:gridCol w:w="3524"/>
        <w:gridCol w:w="621"/>
        <w:gridCol w:w="5424"/>
      </w:tblGrid>
      <w:tr w:rsidR="0066769D">
        <w:tc>
          <w:tcPr>
            <w:tcW w:w="35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释义项</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释义内容</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公司、本公司或中百集团</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中百控股集团股份有限公司</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中百仓储</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中百仓储超市有限公司</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中百超市</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中百超市有限公司</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中百百货</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武汉中百百货有限责任公司</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中百便利店</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武汉中百便利店有限公司</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中百工贸电器</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武汉中百工贸电器有限公司</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中百物流</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武汉中百物流配送有限公司</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中百生鲜</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中百集团武汉生鲜食品加工配送有限公司</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中百新晨</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武汉中百新晨环保包装科技有限公司</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深交所</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深圳证券交易所</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报告期、本报告期</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color w:val="000000"/>
                <w:sz w:val="21"/>
                <w:szCs w:val="24"/>
              </w:rPr>
              <w:t>2021</w:t>
            </w:r>
            <w:r>
              <w:rPr>
                <w:rFonts w:ascii="宋体" w:hAnsi="宋体" w:hint="eastAsia"/>
                <w:color w:val="000000"/>
                <w:sz w:val="21"/>
                <w:szCs w:val="24"/>
              </w:rPr>
              <w:t>年</w:t>
            </w:r>
            <w:r>
              <w:rPr>
                <w:color w:val="000000"/>
                <w:sz w:val="21"/>
                <w:szCs w:val="24"/>
              </w:rPr>
              <w:t>1</w:t>
            </w:r>
            <w:r>
              <w:rPr>
                <w:rFonts w:ascii="宋体" w:hAnsi="宋体" w:hint="eastAsia"/>
                <w:color w:val="000000"/>
                <w:sz w:val="21"/>
                <w:szCs w:val="24"/>
              </w:rPr>
              <w:t>月</w:t>
            </w:r>
            <w:r>
              <w:rPr>
                <w:color w:val="000000"/>
                <w:sz w:val="21"/>
                <w:szCs w:val="24"/>
              </w:rPr>
              <w:t>1</w:t>
            </w:r>
            <w:r>
              <w:rPr>
                <w:rFonts w:ascii="宋体" w:hAnsi="宋体" w:hint="eastAsia"/>
                <w:color w:val="000000"/>
                <w:sz w:val="21"/>
                <w:szCs w:val="24"/>
              </w:rPr>
              <w:t>日</w:t>
            </w:r>
            <w:r>
              <w:rPr>
                <w:rFonts w:ascii="宋体" w:hAnsi="宋体"/>
                <w:color w:val="000000"/>
                <w:sz w:val="21"/>
                <w:szCs w:val="24"/>
              </w:rPr>
              <w:t>-</w:t>
            </w:r>
            <w:r>
              <w:rPr>
                <w:color w:val="000000"/>
                <w:sz w:val="21"/>
                <w:szCs w:val="24"/>
              </w:rPr>
              <w:t>2021</w:t>
            </w:r>
            <w:r>
              <w:rPr>
                <w:rFonts w:ascii="宋体" w:hAnsi="宋体" w:hint="eastAsia"/>
                <w:color w:val="000000"/>
                <w:sz w:val="21"/>
                <w:szCs w:val="24"/>
              </w:rPr>
              <w:t>年</w:t>
            </w:r>
            <w:r>
              <w:rPr>
                <w:color w:val="000000"/>
                <w:sz w:val="21"/>
                <w:szCs w:val="24"/>
              </w:rPr>
              <w:t>6</w:t>
            </w:r>
            <w:r>
              <w:rPr>
                <w:rFonts w:ascii="宋体" w:hAnsi="宋体" w:hint="eastAsia"/>
                <w:color w:val="000000"/>
                <w:sz w:val="21"/>
                <w:szCs w:val="24"/>
              </w:rPr>
              <w:t>月</w:t>
            </w:r>
            <w:r>
              <w:rPr>
                <w:color w:val="000000"/>
                <w:sz w:val="21"/>
                <w:szCs w:val="24"/>
              </w:rPr>
              <w:t>30</w:t>
            </w:r>
            <w:r>
              <w:rPr>
                <w:rFonts w:ascii="宋体" w:hAnsi="宋体" w:hint="eastAsia"/>
                <w:color w:val="000000"/>
                <w:sz w:val="21"/>
                <w:szCs w:val="24"/>
              </w:rPr>
              <w:t>日</w:t>
            </w:r>
          </w:p>
        </w:tc>
      </w:tr>
      <w:tr w:rsidR="0066769D">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元、万元、亿元</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人民币元、人民币万元、人民币亿元</w:t>
            </w:r>
          </w:p>
        </w:tc>
      </w:tr>
    </w:tbl>
    <w:p w:rsidR="0066769D" w:rsidRDefault="0066769D">
      <w:pPr>
        <w:rPr>
          <w:color w:val="000000"/>
          <w:szCs w:val="24"/>
        </w:rPr>
        <w:sectPr w:rsidR="0066769D">
          <w:pgSz w:w="11906" w:h="16838"/>
          <w:pgMar w:top="1440" w:right="1134" w:bottom="1440" w:left="1134" w:header="851" w:footer="992" w:gutter="0"/>
          <w:cols w:space="720"/>
          <w:docGrid w:type="lines" w:linePitch="312"/>
        </w:sectPr>
      </w:pPr>
    </w:p>
    <w:p w:rsidR="0066769D" w:rsidRDefault="00B62635">
      <w:pPr>
        <w:pStyle w:val="a5"/>
        <w:keepNext w:val="0"/>
        <w:keepLines w:val="0"/>
        <w:adjustRightInd w:val="0"/>
        <w:snapToGrid w:val="0"/>
        <w:spacing w:before="400" w:after="400" w:line="360" w:lineRule="auto"/>
        <w:outlineLvl w:val="0"/>
        <w:rPr>
          <w:rFonts w:ascii="黑体" w:eastAsia="黑体" w:hAnsi="黑体"/>
          <w:b w:val="0"/>
          <w:color w:val="000000"/>
        </w:rPr>
      </w:pPr>
      <w:bookmarkStart w:id="5" w:name="_Toc23346"/>
      <w:bookmarkStart w:id="6" w:name="_Toc300000085"/>
      <w:r>
        <w:rPr>
          <w:rFonts w:ascii="黑体" w:eastAsia="黑体" w:hAnsi="黑体" w:hint="eastAsia"/>
          <w:b w:val="0"/>
          <w:color w:val="000000"/>
        </w:rPr>
        <w:lastRenderedPageBreak/>
        <w:t>第二节</w:t>
      </w:r>
      <w:r>
        <w:rPr>
          <w:rFonts w:ascii="黑体" w:eastAsia="黑体" w:hAnsi="黑体"/>
          <w:b w:val="0"/>
          <w:color w:val="000000"/>
        </w:rPr>
        <w:t xml:space="preserve"> </w:t>
      </w:r>
      <w:r>
        <w:rPr>
          <w:rFonts w:ascii="黑体" w:eastAsia="黑体" w:hAnsi="黑体" w:hint="eastAsia"/>
          <w:b w:val="0"/>
          <w:color w:val="000000"/>
        </w:rPr>
        <w:t>公司简介和主要财务指标</w:t>
      </w:r>
      <w:bookmarkEnd w:id="5"/>
      <w:bookmarkEnd w:id="6"/>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一、公司简介</w:t>
      </w:r>
    </w:p>
    <w:tbl>
      <w:tblPr>
        <w:tblW w:w="9569" w:type="dxa"/>
        <w:tblInd w:w="108" w:type="dxa"/>
        <w:tblLayout w:type="fixed"/>
        <w:tblLook w:val="04A0"/>
      </w:tblPr>
      <w:tblGrid>
        <w:gridCol w:w="2577"/>
        <w:gridCol w:w="2658"/>
        <w:gridCol w:w="2157"/>
        <w:gridCol w:w="2177"/>
      </w:tblGrid>
      <w:tr w:rsidR="0066769D">
        <w:tc>
          <w:tcPr>
            <w:tcW w:w="257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股票简称</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中百集团</w:t>
            </w:r>
          </w:p>
        </w:tc>
        <w:tc>
          <w:tcPr>
            <w:tcW w:w="215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股票代码</w:t>
            </w:r>
          </w:p>
        </w:tc>
        <w:tc>
          <w:tcPr>
            <w:tcW w:w="217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color w:val="000000"/>
                <w:sz w:val="21"/>
                <w:szCs w:val="24"/>
              </w:rPr>
              <w:t>000759</w:t>
            </w:r>
          </w:p>
        </w:tc>
      </w:tr>
      <w:tr w:rsidR="0066769D">
        <w:tc>
          <w:tcPr>
            <w:tcW w:w="257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股票上市证券交易所</w:t>
            </w:r>
          </w:p>
        </w:tc>
        <w:tc>
          <w:tcPr>
            <w:tcW w:w="6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深圳证券交易所</w:t>
            </w:r>
          </w:p>
        </w:tc>
      </w:tr>
      <w:tr w:rsidR="0066769D">
        <w:tc>
          <w:tcPr>
            <w:tcW w:w="257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公司的中文名称</w:t>
            </w:r>
          </w:p>
        </w:tc>
        <w:tc>
          <w:tcPr>
            <w:tcW w:w="6992" w:type="dxa"/>
            <w:gridSpan w:val="3"/>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中百控股集团股份有限公司</w:t>
            </w:r>
          </w:p>
        </w:tc>
      </w:tr>
      <w:tr w:rsidR="0066769D">
        <w:tc>
          <w:tcPr>
            <w:tcW w:w="257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公司的中文简称（如有）</w:t>
            </w:r>
          </w:p>
        </w:tc>
        <w:tc>
          <w:tcPr>
            <w:tcW w:w="6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中百集团</w:t>
            </w:r>
          </w:p>
        </w:tc>
      </w:tr>
      <w:tr w:rsidR="0066769D">
        <w:tc>
          <w:tcPr>
            <w:tcW w:w="257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公司的外文名称（如有）</w:t>
            </w:r>
          </w:p>
        </w:tc>
        <w:tc>
          <w:tcPr>
            <w:tcW w:w="6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color w:val="000000"/>
                <w:sz w:val="21"/>
                <w:szCs w:val="24"/>
              </w:rPr>
              <w:t>ZHONGBAI HOLDINGS GROUP CO.,LTD</w:t>
            </w:r>
            <w:r>
              <w:rPr>
                <w:rFonts w:ascii="宋体" w:hAnsi="宋体" w:hint="eastAsia"/>
                <w:color w:val="000000"/>
                <w:sz w:val="21"/>
                <w:szCs w:val="24"/>
              </w:rPr>
              <w:t>.</w:t>
            </w:r>
          </w:p>
        </w:tc>
      </w:tr>
      <w:tr w:rsidR="0066769D">
        <w:tc>
          <w:tcPr>
            <w:tcW w:w="257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公司的法定代表人</w:t>
            </w:r>
          </w:p>
        </w:tc>
        <w:tc>
          <w:tcPr>
            <w:tcW w:w="6992" w:type="dxa"/>
            <w:gridSpan w:val="3"/>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李军</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二、联系人和联系方式</w:t>
      </w:r>
    </w:p>
    <w:tbl>
      <w:tblPr>
        <w:tblW w:w="9569" w:type="dxa"/>
        <w:tblInd w:w="108" w:type="dxa"/>
        <w:tblLayout w:type="fixed"/>
        <w:tblLook w:val="04A0"/>
      </w:tblPr>
      <w:tblGrid>
        <w:gridCol w:w="2112"/>
        <w:gridCol w:w="3690"/>
        <w:gridCol w:w="3767"/>
      </w:tblGrid>
      <w:tr w:rsidR="0066769D">
        <w:tc>
          <w:tcPr>
            <w:tcW w:w="21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rFonts w:ascii="宋体" w:hAnsi="宋体"/>
                <w:color w:val="000000"/>
                <w:sz w:val="21"/>
                <w:szCs w:val="24"/>
              </w:rPr>
            </w:pPr>
          </w:p>
        </w:tc>
        <w:tc>
          <w:tcPr>
            <w:tcW w:w="36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董事会秘书</w:t>
            </w:r>
          </w:p>
        </w:tc>
        <w:tc>
          <w:tcPr>
            <w:tcW w:w="376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证券事务代表</w:t>
            </w:r>
          </w:p>
        </w:tc>
      </w:tr>
      <w:tr w:rsidR="0066769D">
        <w:tc>
          <w:tcPr>
            <w:tcW w:w="21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姓</w:t>
            </w:r>
            <w:r>
              <w:rPr>
                <w:rFonts w:ascii="宋体" w:hAnsi="宋体"/>
                <w:color w:val="000000"/>
                <w:sz w:val="21"/>
                <w:szCs w:val="24"/>
              </w:rPr>
              <w:t xml:space="preserve">    </w:t>
            </w:r>
            <w:r>
              <w:rPr>
                <w:rFonts w:ascii="宋体" w:hAnsi="宋体" w:hint="eastAsia"/>
                <w:color w:val="000000"/>
                <w:sz w:val="21"/>
                <w:szCs w:val="24"/>
              </w:rPr>
              <w:t>名</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汪梅方</w:t>
            </w:r>
          </w:p>
        </w:tc>
        <w:tc>
          <w:tcPr>
            <w:tcW w:w="37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张国强</w:t>
            </w:r>
          </w:p>
        </w:tc>
      </w:tr>
      <w:tr w:rsidR="0066769D">
        <w:tc>
          <w:tcPr>
            <w:tcW w:w="21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联系地址</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湖北省武汉市江汉区唐家墩路</w:t>
            </w:r>
            <w:r>
              <w:rPr>
                <w:color w:val="000000"/>
                <w:sz w:val="21"/>
                <w:szCs w:val="24"/>
              </w:rPr>
              <w:t>32</w:t>
            </w:r>
            <w:r>
              <w:rPr>
                <w:rFonts w:ascii="宋体" w:hAnsi="宋体" w:hint="eastAsia"/>
                <w:color w:val="000000"/>
                <w:sz w:val="21"/>
                <w:szCs w:val="24"/>
              </w:rPr>
              <w:t>号国创大厦</w:t>
            </w:r>
            <w:r>
              <w:rPr>
                <w:rFonts w:ascii="宋体" w:hAnsi="宋体"/>
                <w:color w:val="000000"/>
                <w:sz w:val="21"/>
                <w:szCs w:val="24"/>
              </w:rPr>
              <w:t>A</w:t>
            </w:r>
            <w:r>
              <w:rPr>
                <w:rFonts w:ascii="宋体" w:hAnsi="宋体" w:hint="eastAsia"/>
                <w:color w:val="000000"/>
                <w:sz w:val="21"/>
                <w:szCs w:val="24"/>
              </w:rPr>
              <w:t>座</w:t>
            </w:r>
            <w:r>
              <w:rPr>
                <w:color w:val="000000"/>
                <w:sz w:val="21"/>
                <w:szCs w:val="24"/>
              </w:rPr>
              <w:t>17</w:t>
            </w:r>
            <w:r>
              <w:rPr>
                <w:rFonts w:ascii="宋体" w:hAnsi="宋体" w:hint="eastAsia"/>
                <w:color w:val="000000"/>
                <w:sz w:val="21"/>
                <w:szCs w:val="24"/>
              </w:rPr>
              <w:t>楼</w:t>
            </w:r>
          </w:p>
        </w:tc>
        <w:tc>
          <w:tcPr>
            <w:tcW w:w="37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湖北省武汉市江汉区唐家墩路</w:t>
            </w:r>
            <w:r>
              <w:rPr>
                <w:color w:val="000000"/>
                <w:sz w:val="21"/>
                <w:szCs w:val="24"/>
              </w:rPr>
              <w:t>32</w:t>
            </w:r>
            <w:r>
              <w:rPr>
                <w:rFonts w:ascii="宋体" w:hAnsi="宋体" w:hint="eastAsia"/>
                <w:color w:val="000000"/>
                <w:sz w:val="21"/>
                <w:szCs w:val="24"/>
              </w:rPr>
              <w:t>号国创大厦</w:t>
            </w:r>
            <w:r>
              <w:rPr>
                <w:rFonts w:ascii="宋体" w:hAnsi="宋体"/>
                <w:color w:val="000000"/>
                <w:sz w:val="21"/>
                <w:szCs w:val="24"/>
              </w:rPr>
              <w:t>A</w:t>
            </w:r>
            <w:r>
              <w:rPr>
                <w:rFonts w:ascii="宋体" w:hAnsi="宋体" w:hint="eastAsia"/>
                <w:color w:val="000000"/>
                <w:sz w:val="21"/>
                <w:szCs w:val="24"/>
              </w:rPr>
              <w:t>座</w:t>
            </w:r>
            <w:r>
              <w:rPr>
                <w:color w:val="000000"/>
                <w:sz w:val="21"/>
                <w:szCs w:val="24"/>
              </w:rPr>
              <w:t>17</w:t>
            </w:r>
            <w:r>
              <w:rPr>
                <w:rFonts w:ascii="宋体" w:hAnsi="宋体" w:hint="eastAsia"/>
                <w:color w:val="000000"/>
                <w:sz w:val="21"/>
                <w:szCs w:val="24"/>
              </w:rPr>
              <w:t>楼</w:t>
            </w:r>
          </w:p>
        </w:tc>
      </w:tr>
      <w:tr w:rsidR="0066769D">
        <w:tc>
          <w:tcPr>
            <w:tcW w:w="21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电</w:t>
            </w:r>
            <w:r>
              <w:rPr>
                <w:rFonts w:ascii="宋体" w:hAnsi="宋体"/>
                <w:color w:val="000000"/>
                <w:sz w:val="21"/>
                <w:szCs w:val="24"/>
              </w:rPr>
              <w:t xml:space="preserve">    </w:t>
            </w:r>
            <w:r>
              <w:rPr>
                <w:rFonts w:ascii="宋体" w:hAnsi="宋体" w:hint="eastAsia"/>
                <w:color w:val="000000"/>
                <w:sz w:val="21"/>
                <w:szCs w:val="24"/>
              </w:rPr>
              <w:t>话</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color w:val="000000"/>
                <w:sz w:val="21"/>
                <w:szCs w:val="24"/>
              </w:rPr>
              <w:t>027</w:t>
            </w:r>
            <w:r>
              <w:rPr>
                <w:rFonts w:ascii="宋体" w:hAnsi="宋体"/>
                <w:color w:val="000000"/>
                <w:sz w:val="21"/>
                <w:szCs w:val="24"/>
              </w:rPr>
              <w:t>-</w:t>
            </w:r>
            <w:r>
              <w:rPr>
                <w:color w:val="000000"/>
                <w:sz w:val="21"/>
                <w:szCs w:val="24"/>
              </w:rPr>
              <w:t>82833891</w:t>
            </w:r>
          </w:p>
        </w:tc>
        <w:tc>
          <w:tcPr>
            <w:tcW w:w="37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color w:val="000000"/>
                <w:sz w:val="21"/>
                <w:szCs w:val="24"/>
              </w:rPr>
              <w:t>027</w:t>
            </w:r>
            <w:r>
              <w:rPr>
                <w:rFonts w:ascii="宋体" w:hAnsi="宋体"/>
                <w:color w:val="000000"/>
                <w:sz w:val="21"/>
                <w:szCs w:val="24"/>
              </w:rPr>
              <w:t>-</w:t>
            </w:r>
            <w:r>
              <w:rPr>
                <w:color w:val="000000"/>
                <w:sz w:val="21"/>
                <w:szCs w:val="24"/>
              </w:rPr>
              <w:t>82832006</w:t>
            </w:r>
          </w:p>
        </w:tc>
      </w:tr>
      <w:tr w:rsidR="0066769D">
        <w:tc>
          <w:tcPr>
            <w:tcW w:w="21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传</w:t>
            </w:r>
            <w:r>
              <w:rPr>
                <w:rFonts w:ascii="宋体" w:hAnsi="宋体"/>
                <w:color w:val="000000"/>
                <w:sz w:val="21"/>
                <w:szCs w:val="24"/>
              </w:rPr>
              <w:t xml:space="preserve">    </w:t>
            </w:r>
            <w:r>
              <w:rPr>
                <w:rFonts w:ascii="宋体" w:hAnsi="宋体" w:hint="eastAsia"/>
                <w:color w:val="000000"/>
                <w:sz w:val="21"/>
                <w:szCs w:val="24"/>
              </w:rPr>
              <w:t>真</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color w:val="000000"/>
                <w:sz w:val="21"/>
                <w:szCs w:val="24"/>
              </w:rPr>
              <w:t>027</w:t>
            </w:r>
            <w:r>
              <w:rPr>
                <w:rFonts w:ascii="宋体" w:hAnsi="宋体"/>
                <w:color w:val="000000"/>
                <w:sz w:val="21"/>
                <w:szCs w:val="24"/>
              </w:rPr>
              <w:t>-</w:t>
            </w:r>
            <w:r>
              <w:rPr>
                <w:color w:val="000000"/>
                <w:sz w:val="21"/>
                <w:szCs w:val="24"/>
              </w:rPr>
              <w:t>82832006</w:t>
            </w:r>
          </w:p>
        </w:tc>
        <w:tc>
          <w:tcPr>
            <w:tcW w:w="37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color w:val="000000"/>
                <w:sz w:val="21"/>
                <w:szCs w:val="24"/>
              </w:rPr>
              <w:t>027</w:t>
            </w:r>
            <w:r>
              <w:rPr>
                <w:rFonts w:ascii="宋体" w:hAnsi="宋体"/>
                <w:color w:val="000000"/>
                <w:sz w:val="21"/>
                <w:szCs w:val="24"/>
              </w:rPr>
              <w:t>-</w:t>
            </w:r>
            <w:r>
              <w:rPr>
                <w:color w:val="000000"/>
                <w:sz w:val="21"/>
                <w:szCs w:val="24"/>
              </w:rPr>
              <w:t>82832006</w:t>
            </w:r>
          </w:p>
        </w:tc>
      </w:tr>
      <w:tr w:rsidR="0066769D">
        <w:tc>
          <w:tcPr>
            <w:tcW w:w="21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电子信箱</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color w:val="000000"/>
                <w:sz w:val="21"/>
                <w:szCs w:val="24"/>
              </w:rPr>
              <w:t>WMF</w:t>
            </w:r>
            <w:r>
              <w:rPr>
                <w:color w:val="000000"/>
                <w:sz w:val="21"/>
                <w:szCs w:val="24"/>
              </w:rPr>
              <w:t>2000</w:t>
            </w:r>
            <w:r>
              <w:rPr>
                <w:rFonts w:ascii="宋体" w:hAnsi="宋体"/>
                <w:color w:val="000000"/>
                <w:sz w:val="21"/>
                <w:szCs w:val="24"/>
              </w:rPr>
              <w:t>@WHZB.COM</w:t>
            </w:r>
          </w:p>
        </w:tc>
        <w:tc>
          <w:tcPr>
            <w:tcW w:w="37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color w:val="000000"/>
                <w:sz w:val="21"/>
                <w:szCs w:val="24"/>
              </w:rPr>
              <w:t>ZBJTZQB@WHZB.COM</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三、其他情况</w:t>
      </w:r>
    </w:p>
    <w:p w:rsidR="0066769D" w:rsidRDefault="00B62635">
      <w:pPr>
        <w:pStyle w:val="Section"/>
        <w:keepNext w:val="0"/>
        <w:keepLines w:val="0"/>
        <w:adjustRightInd w:val="0"/>
        <w:snapToGrid w:val="0"/>
        <w:spacing w:before="0" w:after="0" w:line="240" w:lineRule="auto"/>
        <w:outlineLvl w:val="2"/>
        <w:rPr>
          <w:b w:val="0"/>
          <w:color w:val="000000"/>
        </w:rPr>
      </w:pPr>
      <w:r>
        <w:rPr>
          <w:b w:val="0"/>
          <w:color w:val="000000"/>
        </w:rPr>
        <w:t>1</w:t>
      </w:r>
      <w:r>
        <w:rPr>
          <w:rFonts w:hint="eastAsia"/>
          <w:b w:val="0"/>
          <w:color w:val="000000"/>
        </w:rPr>
        <w:t>、公司联系方式</w:t>
      </w:r>
    </w:p>
    <w:p w:rsidR="0066769D" w:rsidRDefault="00B62635">
      <w:pPr>
        <w:adjustRightInd w:val="0"/>
        <w:snapToGrid w:val="0"/>
        <w:jc w:val="left"/>
        <w:rPr>
          <w:color w:val="000000"/>
          <w:sz w:val="24"/>
          <w:szCs w:val="24"/>
        </w:rPr>
      </w:pPr>
      <w:r>
        <w:rPr>
          <w:rFonts w:hint="eastAsia"/>
          <w:color w:val="000000"/>
          <w:sz w:val="24"/>
          <w:szCs w:val="24"/>
        </w:rPr>
        <w:t>公司注册地址，公司办公地址及其邮政编码，公司网址、电子信箱在报告期是否变化</w:t>
      </w:r>
    </w:p>
    <w:p w:rsidR="0066769D" w:rsidRDefault="00B62635">
      <w:pPr>
        <w:adjustRightInd w:val="0"/>
        <w:snapToGrid w:val="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tbl>
      <w:tblPr>
        <w:tblW w:w="9568" w:type="dxa"/>
        <w:tblInd w:w="108" w:type="dxa"/>
        <w:tblLayout w:type="fixed"/>
        <w:tblLook w:val="04A0"/>
      </w:tblPr>
      <w:tblGrid>
        <w:gridCol w:w="4002"/>
        <w:gridCol w:w="5566"/>
      </w:tblGrid>
      <w:tr w:rsidR="0066769D">
        <w:tc>
          <w:tcPr>
            <w:tcW w:w="400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公司注册地址</w:t>
            </w:r>
          </w:p>
        </w:tc>
        <w:tc>
          <w:tcPr>
            <w:tcW w:w="556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湖北省武汉市江汉区江汉路</w:t>
            </w:r>
            <w:r>
              <w:rPr>
                <w:color w:val="000000"/>
                <w:sz w:val="21"/>
                <w:szCs w:val="24"/>
              </w:rPr>
              <w:t>129</w:t>
            </w:r>
            <w:r>
              <w:rPr>
                <w:rFonts w:ascii="宋体" w:hAnsi="宋体" w:hint="eastAsia"/>
                <w:color w:val="000000"/>
                <w:sz w:val="21"/>
                <w:szCs w:val="24"/>
              </w:rPr>
              <w:t>号</w:t>
            </w:r>
          </w:p>
        </w:tc>
      </w:tr>
      <w:tr w:rsidR="0066769D">
        <w:tc>
          <w:tcPr>
            <w:tcW w:w="400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公司注册地址的邮政编码</w:t>
            </w:r>
          </w:p>
        </w:tc>
        <w:tc>
          <w:tcPr>
            <w:tcW w:w="556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color w:val="000000"/>
                <w:sz w:val="21"/>
                <w:szCs w:val="24"/>
              </w:rPr>
              <w:t>430021</w:t>
            </w:r>
          </w:p>
        </w:tc>
      </w:tr>
      <w:tr w:rsidR="0066769D">
        <w:tc>
          <w:tcPr>
            <w:tcW w:w="400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公司办公地址</w:t>
            </w:r>
          </w:p>
        </w:tc>
        <w:tc>
          <w:tcPr>
            <w:tcW w:w="556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湖北省武汉市江汉区唐家墩路</w:t>
            </w:r>
            <w:r>
              <w:rPr>
                <w:rFonts w:ascii="宋体" w:hAnsi="宋体"/>
                <w:color w:val="000000"/>
                <w:sz w:val="21"/>
                <w:szCs w:val="24"/>
              </w:rPr>
              <w:t xml:space="preserve"> </w:t>
            </w:r>
            <w:r>
              <w:rPr>
                <w:color w:val="000000"/>
                <w:sz w:val="21"/>
                <w:szCs w:val="24"/>
              </w:rPr>
              <w:t>32</w:t>
            </w:r>
            <w:r>
              <w:rPr>
                <w:rFonts w:ascii="宋体" w:hAnsi="宋体"/>
                <w:color w:val="000000"/>
                <w:sz w:val="21"/>
                <w:szCs w:val="24"/>
              </w:rPr>
              <w:t xml:space="preserve"> </w:t>
            </w:r>
            <w:r>
              <w:rPr>
                <w:rFonts w:ascii="宋体" w:hAnsi="宋体" w:hint="eastAsia"/>
                <w:color w:val="000000"/>
                <w:sz w:val="21"/>
                <w:szCs w:val="24"/>
              </w:rPr>
              <w:t>号国创大厦</w:t>
            </w:r>
            <w:r>
              <w:rPr>
                <w:rFonts w:ascii="宋体" w:hAnsi="宋体"/>
                <w:color w:val="000000"/>
                <w:sz w:val="21"/>
                <w:szCs w:val="24"/>
              </w:rPr>
              <w:t xml:space="preserve"> A </w:t>
            </w:r>
            <w:r>
              <w:rPr>
                <w:rFonts w:ascii="宋体" w:hAnsi="宋体" w:hint="eastAsia"/>
                <w:color w:val="000000"/>
                <w:sz w:val="21"/>
                <w:szCs w:val="24"/>
              </w:rPr>
              <w:t>座</w:t>
            </w:r>
            <w:r>
              <w:rPr>
                <w:rFonts w:ascii="宋体" w:hAnsi="宋体"/>
                <w:color w:val="000000"/>
                <w:sz w:val="21"/>
                <w:szCs w:val="24"/>
              </w:rPr>
              <w:t xml:space="preserve"> </w:t>
            </w:r>
            <w:r>
              <w:rPr>
                <w:color w:val="000000"/>
                <w:sz w:val="21"/>
                <w:szCs w:val="24"/>
              </w:rPr>
              <w:t>17</w:t>
            </w:r>
            <w:r>
              <w:rPr>
                <w:rFonts w:ascii="宋体" w:hAnsi="宋体" w:hint="eastAsia"/>
                <w:color w:val="000000"/>
                <w:sz w:val="21"/>
                <w:szCs w:val="24"/>
              </w:rPr>
              <w:t>楼、</w:t>
            </w:r>
            <w:r>
              <w:rPr>
                <w:color w:val="000000"/>
                <w:sz w:val="21"/>
                <w:szCs w:val="24"/>
              </w:rPr>
              <w:t>20</w:t>
            </w:r>
            <w:r>
              <w:rPr>
                <w:rFonts w:ascii="宋体" w:hAnsi="宋体"/>
                <w:color w:val="000000"/>
                <w:sz w:val="21"/>
                <w:szCs w:val="24"/>
              </w:rPr>
              <w:t xml:space="preserve"> </w:t>
            </w:r>
            <w:r>
              <w:rPr>
                <w:rFonts w:ascii="宋体" w:hAnsi="宋体" w:hint="eastAsia"/>
                <w:color w:val="000000"/>
                <w:sz w:val="21"/>
                <w:szCs w:val="24"/>
              </w:rPr>
              <w:t>楼</w:t>
            </w:r>
          </w:p>
        </w:tc>
      </w:tr>
      <w:tr w:rsidR="0066769D">
        <w:tc>
          <w:tcPr>
            <w:tcW w:w="400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公司办公地址的邮政编码</w:t>
            </w:r>
          </w:p>
        </w:tc>
        <w:tc>
          <w:tcPr>
            <w:tcW w:w="556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color w:val="000000"/>
                <w:sz w:val="21"/>
                <w:szCs w:val="24"/>
              </w:rPr>
              <w:t>430024</w:t>
            </w:r>
          </w:p>
        </w:tc>
      </w:tr>
      <w:tr w:rsidR="0066769D">
        <w:tc>
          <w:tcPr>
            <w:tcW w:w="400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公司网址</w:t>
            </w:r>
          </w:p>
        </w:tc>
        <w:tc>
          <w:tcPr>
            <w:tcW w:w="556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color w:val="000000"/>
                <w:sz w:val="21"/>
                <w:szCs w:val="24"/>
              </w:rPr>
              <w:t>http://www.whzb.com</w:t>
            </w:r>
          </w:p>
        </w:tc>
      </w:tr>
      <w:tr w:rsidR="0066769D">
        <w:tc>
          <w:tcPr>
            <w:tcW w:w="400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公司电子信箱</w:t>
            </w:r>
          </w:p>
        </w:tc>
        <w:tc>
          <w:tcPr>
            <w:tcW w:w="556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color w:val="000000"/>
                <w:sz w:val="21"/>
                <w:szCs w:val="24"/>
              </w:rPr>
              <w:t>whzb@whzb.com</w:t>
            </w:r>
          </w:p>
        </w:tc>
      </w:tr>
      <w:tr w:rsidR="0066769D">
        <w:tc>
          <w:tcPr>
            <w:tcW w:w="400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临时公告披露的指定网站查询日期（如有）</w:t>
            </w:r>
          </w:p>
        </w:tc>
        <w:tc>
          <w:tcPr>
            <w:tcW w:w="556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color w:val="000000"/>
                <w:sz w:val="21"/>
                <w:szCs w:val="24"/>
              </w:rPr>
              <w:t>2021</w:t>
            </w:r>
            <w:r>
              <w:rPr>
                <w:rFonts w:ascii="宋体" w:hAnsi="宋体" w:hint="eastAsia"/>
                <w:color w:val="000000"/>
                <w:sz w:val="21"/>
                <w:szCs w:val="24"/>
              </w:rPr>
              <w:t>年</w:t>
            </w:r>
            <w:r>
              <w:rPr>
                <w:color w:val="000000"/>
                <w:sz w:val="21"/>
                <w:szCs w:val="24"/>
              </w:rPr>
              <w:t>06</w:t>
            </w:r>
            <w:r>
              <w:rPr>
                <w:rFonts w:ascii="宋体" w:hAnsi="宋体" w:hint="eastAsia"/>
                <w:color w:val="000000"/>
                <w:sz w:val="21"/>
                <w:szCs w:val="24"/>
              </w:rPr>
              <w:t>月</w:t>
            </w:r>
            <w:r>
              <w:rPr>
                <w:color w:val="000000"/>
                <w:sz w:val="21"/>
                <w:szCs w:val="24"/>
              </w:rPr>
              <w:t>11</w:t>
            </w:r>
            <w:r>
              <w:rPr>
                <w:rFonts w:ascii="宋体" w:hAnsi="宋体" w:hint="eastAsia"/>
                <w:color w:val="000000"/>
                <w:sz w:val="21"/>
                <w:szCs w:val="24"/>
              </w:rPr>
              <w:t>日</w:t>
            </w:r>
          </w:p>
        </w:tc>
      </w:tr>
      <w:tr w:rsidR="0066769D">
        <w:tc>
          <w:tcPr>
            <w:tcW w:w="400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临时公告披露的指定网站查询索引（如有）</w:t>
            </w:r>
          </w:p>
        </w:tc>
        <w:tc>
          <w:tcPr>
            <w:tcW w:w="556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color w:val="000000"/>
                <w:sz w:val="21"/>
                <w:szCs w:val="24"/>
              </w:rPr>
              <w:t>http://www.cninfo.com.cn</w:t>
            </w:r>
          </w:p>
        </w:tc>
      </w:tr>
    </w:tbl>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、信息披露及备置地点</w:t>
      </w:r>
    </w:p>
    <w:p w:rsidR="0066769D" w:rsidRDefault="00B62635">
      <w:pPr>
        <w:jc w:val="left"/>
        <w:rPr>
          <w:color w:val="000000"/>
          <w:sz w:val="24"/>
          <w:szCs w:val="24"/>
        </w:rPr>
      </w:pPr>
      <w:r>
        <w:rPr>
          <w:rFonts w:hint="eastAsia"/>
          <w:color w:val="000000"/>
          <w:sz w:val="24"/>
          <w:szCs w:val="24"/>
        </w:rPr>
        <w:t>信息披露及备置地点在报告期是否变化</w:t>
      </w:r>
    </w:p>
    <w:p w:rsidR="0066769D" w:rsidRDefault="00B62635">
      <w:pPr>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tbl>
      <w:tblPr>
        <w:tblW w:w="9568" w:type="dxa"/>
        <w:tblInd w:w="108" w:type="dxa"/>
        <w:tblLayout w:type="fixed"/>
        <w:tblLook w:val="04A0"/>
      </w:tblPr>
      <w:tblGrid>
        <w:gridCol w:w="4017"/>
        <w:gridCol w:w="5551"/>
      </w:tblGrid>
      <w:tr w:rsidR="0066769D">
        <w:tc>
          <w:tcPr>
            <w:tcW w:w="401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lastRenderedPageBreak/>
              <w:t>公司选定的信息披露报纸的名称</w:t>
            </w:r>
          </w:p>
        </w:tc>
        <w:tc>
          <w:tcPr>
            <w:tcW w:w="555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《中国证券报》《上海证券报》和《证券时报》</w:t>
            </w:r>
          </w:p>
        </w:tc>
      </w:tr>
      <w:tr w:rsidR="0066769D">
        <w:tc>
          <w:tcPr>
            <w:tcW w:w="401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登载半年度报告的网址</w:t>
            </w:r>
          </w:p>
        </w:tc>
        <w:tc>
          <w:tcPr>
            <w:tcW w:w="555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http://www.cninfo.com.cn</w:t>
            </w:r>
          </w:p>
        </w:tc>
      </w:tr>
      <w:tr w:rsidR="0066769D">
        <w:tc>
          <w:tcPr>
            <w:tcW w:w="401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公司半年度报告备置地点</w:t>
            </w:r>
          </w:p>
        </w:tc>
        <w:tc>
          <w:tcPr>
            <w:tcW w:w="555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公司证券事务部</w:t>
            </w:r>
          </w:p>
        </w:tc>
      </w:tr>
      <w:tr w:rsidR="0066769D">
        <w:tc>
          <w:tcPr>
            <w:tcW w:w="401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临时公告披露的指定网站查询日期（如有）</w:t>
            </w:r>
          </w:p>
        </w:tc>
        <w:tc>
          <w:tcPr>
            <w:tcW w:w="555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无</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四、主要会计数据和财务指标</w:t>
      </w:r>
    </w:p>
    <w:p w:rsidR="0066769D" w:rsidRDefault="00B62635">
      <w:pPr>
        <w:adjustRightInd w:val="0"/>
        <w:snapToGrid w:val="0"/>
        <w:spacing w:before="0" w:after="0"/>
        <w:jc w:val="left"/>
        <w:rPr>
          <w:color w:val="000000"/>
          <w:sz w:val="24"/>
          <w:szCs w:val="24"/>
        </w:rPr>
      </w:pPr>
      <w:r>
        <w:rPr>
          <w:rFonts w:hint="eastAsia"/>
          <w:color w:val="000000"/>
          <w:sz w:val="24"/>
          <w:szCs w:val="24"/>
        </w:rPr>
        <w:t>公司是否需追溯调整或重述以前年度会计数据</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是</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否</w:t>
      </w:r>
      <w:r>
        <w:rPr>
          <w:color w:val="000000"/>
          <w:sz w:val="24"/>
          <w:szCs w:val="24"/>
        </w:rPr>
        <w:t xml:space="preserve"> </w:t>
      </w:r>
    </w:p>
    <w:tbl>
      <w:tblPr>
        <w:tblW w:w="9600" w:type="dxa"/>
        <w:tblInd w:w="23" w:type="dxa"/>
        <w:tblLayout w:type="fixed"/>
        <w:tblCellMar>
          <w:left w:w="45" w:type="dxa"/>
          <w:right w:w="45" w:type="dxa"/>
        </w:tblCellMar>
        <w:tblLook w:val="04A0"/>
      </w:tblPr>
      <w:tblGrid>
        <w:gridCol w:w="3270"/>
        <w:gridCol w:w="1905"/>
        <w:gridCol w:w="1785"/>
        <w:gridCol w:w="2640"/>
      </w:tblGrid>
      <w:tr w:rsidR="0066769D">
        <w:tc>
          <w:tcPr>
            <w:tcW w:w="3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rFonts w:ascii="宋体" w:hAnsi="宋体"/>
                <w:color w:val="000000"/>
                <w:sz w:val="21"/>
                <w:szCs w:val="24"/>
              </w:rPr>
            </w:pPr>
          </w:p>
        </w:tc>
        <w:tc>
          <w:tcPr>
            <w:tcW w:w="190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本报告期</w:t>
            </w:r>
          </w:p>
        </w:tc>
        <w:tc>
          <w:tcPr>
            <w:tcW w:w="17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上年同期</w:t>
            </w:r>
          </w:p>
        </w:tc>
        <w:tc>
          <w:tcPr>
            <w:tcW w:w="26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本报告期比上年同期增减</w:t>
            </w:r>
          </w:p>
        </w:tc>
      </w:tr>
      <w:tr w:rsidR="0066769D">
        <w:tc>
          <w:tcPr>
            <w:tcW w:w="3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营业收入（元）</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6,334,425,937.47</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7,069,351,255.45</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-10.40%</w:t>
            </w:r>
          </w:p>
        </w:tc>
      </w:tr>
      <w:tr w:rsidR="0066769D">
        <w:tc>
          <w:tcPr>
            <w:tcW w:w="3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归属于上市公司股东的净利润（元）</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7,721,313.81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-72,573,063.03</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110.64%</w:t>
            </w:r>
          </w:p>
        </w:tc>
      </w:tr>
      <w:tr w:rsidR="0066769D">
        <w:tc>
          <w:tcPr>
            <w:tcW w:w="3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归属于上市公司股东的扣除非经常性损益的净利润（元）</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-31,689,533.76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-155,854,863.62</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79.67%</w:t>
            </w:r>
          </w:p>
        </w:tc>
      </w:tr>
      <w:tr w:rsidR="0066769D">
        <w:tc>
          <w:tcPr>
            <w:tcW w:w="3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经营活动产生的现金流量净额（元）</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531,013,755.87</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412,752,267.11</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28.65%</w:t>
            </w:r>
          </w:p>
        </w:tc>
      </w:tr>
      <w:tr w:rsidR="0066769D">
        <w:tc>
          <w:tcPr>
            <w:tcW w:w="3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基本每股收益（元</w:t>
            </w:r>
            <w:r>
              <w:rPr>
                <w:rFonts w:ascii="宋体" w:hAnsi="宋体"/>
                <w:color w:val="000000"/>
                <w:sz w:val="21"/>
                <w:szCs w:val="24"/>
              </w:rPr>
              <w:t>/</w:t>
            </w:r>
            <w:r>
              <w:rPr>
                <w:rFonts w:ascii="宋体" w:hAnsi="宋体" w:hint="eastAsia"/>
                <w:color w:val="000000"/>
                <w:sz w:val="21"/>
                <w:szCs w:val="24"/>
              </w:rPr>
              <w:t>股）</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-0.11</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109.09%</w:t>
            </w:r>
          </w:p>
        </w:tc>
      </w:tr>
      <w:tr w:rsidR="0066769D">
        <w:tc>
          <w:tcPr>
            <w:tcW w:w="3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稀释每股收益（元</w:t>
            </w:r>
            <w:r>
              <w:rPr>
                <w:rFonts w:ascii="宋体" w:hAnsi="宋体"/>
                <w:color w:val="000000"/>
                <w:sz w:val="21"/>
                <w:szCs w:val="24"/>
              </w:rPr>
              <w:t>/</w:t>
            </w:r>
            <w:r>
              <w:rPr>
                <w:rFonts w:ascii="宋体" w:hAnsi="宋体" w:hint="eastAsia"/>
                <w:color w:val="000000"/>
                <w:sz w:val="21"/>
                <w:szCs w:val="24"/>
              </w:rPr>
              <w:t>股）</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-0.11</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109.09%</w:t>
            </w:r>
          </w:p>
        </w:tc>
      </w:tr>
      <w:tr w:rsidR="0066769D">
        <w:tc>
          <w:tcPr>
            <w:tcW w:w="3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加权平均净资产收益率</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0.24%</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-2.19%</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上升</w:t>
            </w:r>
            <w:r>
              <w:rPr>
                <w:color w:val="000000"/>
                <w:sz w:val="21"/>
                <w:szCs w:val="24"/>
              </w:rPr>
              <w:t>2.43</w:t>
            </w:r>
            <w:r>
              <w:rPr>
                <w:color w:val="000000"/>
                <w:sz w:val="21"/>
                <w:szCs w:val="24"/>
              </w:rPr>
              <w:t>个百分点</w:t>
            </w:r>
          </w:p>
        </w:tc>
      </w:tr>
      <w:tr w:rsidR="0066769D">
        <w:tc>
          <w:tcPr>
            <w:tcW w:w="3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rFonts w:ascii="宋体" w:hAnsi="宋体"/>
                <w:color w:val="000000"/>
                <w:sz w:val="21"/>
                <w:szCs w:val="24"/>
              </w:rPr>
            </w:pPr>
          </w:p>
        </w:tc>
        <w:tc>
          <w:tcPr>
            <w:tcW w:w="190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本报告期末</w:t>
            </w:r>
          </w:p>
        </w:tc>
        <w:tc>
          <w:tcPr>
            <w:tcW w:w="17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上年度末</w:t>
            </w:r>
          </w:p>
        </w:tc>
        <w:tc>
          <w:tcPr>
            <w:tcW w:w="26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本报告期末比上年度末增减</w:t>
            </w:r>
          </w:p>
        </w:tc>
      </w:tr>
      <w:tr w:rsidR="0066769D">
        <w:tc>
          <w:tcPr>
            <w:tcW w:w="3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总资产（元）</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12,160,863,041.52</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9,557,286,957.60</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27.24%</w:t>
            </w:r>
          </w:p>
        </w:tc>
      </w:tr>
      <w:tr w:rsidR="0066769D">
        <w:tc>
          <w:tcPr>
            <w:tcW w:w="3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归属于上市公司股东的净资产（元）</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3,106,710,307.98</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3,216,226,808.34</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-3.41%</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五、境内外会计准则下会计数据差异</w:t>
      </w:r>
    </w:p>
    <w:p w:rsidR="0066769D" w:rsidRDefault="00B62635">
      <w:pPr>
        <w:pStyle w:val="Section"/>
        <w:keepNext w:val="0"/>
        <w:keepLines w:val="0"/>
        <w:adjustRightInd w:val="0"/>
        <w:snapToGrid w:val="0"/>
        <w:spacing w:before="0" w:after="0" w:line="240" w:lineRule="auto"/>
        <w:outlineLvl w:val="2"/>
        <w:rPr>
          <w:b w:val="0"/>
          <w:color w:val="000000"/>
          <w:sz w:val="24"/>
        </w:rPr>
      </w:pPr>
      <w:r>
        <w:rPr>
          <w:b w:val="0"/>
          <w:color w:val="000000"/>
          <w:sz w:val="24"/>
        </w:rPr>
        <w:t>1</w:t>
      </w:r>
      <w:r>
        <w:rPr>
          <w:rFonts w:hint="eastAsia"/>
          <w:b w:val="0"/>
          <w:color w:val="000000"/>
          <w:sz w:val="24"/>
        </w:rPr>
        <w:t>、同时按照国际会计准则与按照中国会计准则披露的财务报告中净利润和净资产差异情况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公司报告期不存在按照国际会计准则与按照中国会计准则披露的财务报告中净利润和净资产差异情况。</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2</w:t>
      </w:r>
      <w:r>
        <w:rPr>
          <w:rFonts w:hint="eastAsia"/>
          <w:b w:val="0"/>
          <w:color w:val="000000"/>
          <w:sz w:val="24"/>
        </w:rPr>
        <w:t>、同时按照境外会计准则与按照中国会计准则披露的财务报告中净利润和净资产差异情况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公司报告期不存在按照境外会计准则与按照中国会计准则披露的财务报告中净利润和净资产差异情况。</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六、非经常性损益项目及金额</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jc w:val="right"/>
        <w:rPr>
          <w:color w:val="000000"/>
          <w:sz w:val="21"/>
          <w:szCs w:val="24"/>
        </w:rPr>
      </w:pPr>
      <w:r>
        <w:rPr>
          <w:rFonts w:hint="eastAsia"/>
          <w:color w:val="000000"/>
          <w:sz w:val="21"/>
          <w:szCs w:val="24"/>
        </w:rPr>
        <w:t>单位：元</w:t>
      </w:r>
    </w:p>
    <w:tbl>
      <w:tblPr>
        <w:tblW w:w="9568" w:type="dxa"/>
        <w:tblInd w:w="108" w:type="dxa"/>
        <w:tblLayout w:type="fixed"/>
        <w:tblLook w:val="04A0"/>
      </w:tblPr>
      <w:tblGrid>
        <w:gridCol w:w="5997"/>
        <w:gridCol w:w="1905"/>
        <w:gridCol w:w="1666"/>
      </w:tblGrid>
      <w:tr w:rsidR="0066769D">
        <w:tc>
          <w:tcPr>
            <w:tcW w:w="599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项目</w:t>
            </w:r>
          </w:p>
        </w:tc>
        <w:tc>
          <w:tcPr>
            <w:tcW w:w="190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金额</w:t>
            </w:r>
          </w:p>
        </w:tc>
        <w:tc>
          <w:tcPr>
            <w:tcW w:w="166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说明</w:t>
            </w:r>
          </w:p>
        </w:tc>
      </w:tr>
      <w:tr w:rsidR="0066769D">
        <w:tc>
          <w:tcPr>
            <w:tcW w:w="599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非流动资产处置损益（包括已计提资产减值准备的冲销部分）</w:t>
            </w:r>
          </w:p>
        </w:tc>
        <w:tc>
          <w:tcPr>
            <w:tcW w:w="19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-2,998,404.71</w:t>
            </w:r>
          </w:p>
        </w:tc>
        <w:tc>
          <w:tcPr>
            <w:tcW w:w="1666"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4"/>
              </w:rPr>
            </w:pPr>
          </w:p>
        </w:tc>
      </w:tr>
      <w:tr w:rsidR="0066769D">
        <w:tc>
          <w:tcPr>
            <w:tcW w:w="599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计入当期损益的政府补助（与企业业务密切相关，按照国家统一标准定额或定量享受的政府补助除外）</w:t>
            </w:r>
          </w:p>
        </w:tc>
        <w:tc>
          <w:tcPr>
            <w:tcW w:w="19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49,985,029.32</w:t>
            </w:r>
          </w:p>
        </w:tc>
        <w:tc>
          <w:tcPr>
            <w:tcW w:w="1666"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4"/>
              </w:rPr>
            </w:pPr>
          </w:p>
        </w:tc>
      </w:tr>
      <w:tr w:rsidR="0066769D">
        <w:tc>
          <w:tcPr>
            <w:tcW w:w="599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lastRenderedPageBreak/>
              <w:t>除上述各项之外的其他营业外收入和支出</w:t>
            </w:r>
          </w:p>
        </w:tc>
        <w:tc>
          <w:tcPr>
            <w:tcW w:w="19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-214,446.94</w:t>
            </w:r>
          </w:p>
        </w:tc>
        <w:tc>
          <w:tcPr>
            <w:tcW w:w="1666"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4"/>
              </w:rPr>
            </w:pPr>
          </w:p>
        </w:tc>
      </w:tr>
      <w:tr w:rsidR="0066769D">
        <w:tc>
          <w:tcPr>
            <w:tcW w:w="599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减：所得税影响额</w:t>
            </w:r>
          </w:p>
        </w:tc>
        <w:tc>
          <w:tcPr>
            <w:tcW w:w="19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7,301,322.41</w:t>
            </w:r>
          </w:p>
        </w:tc>
        <w:tc>
          <w:tcPr>
            <w:tcW w:w="1666"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4"/>
              </w:rPr>
            </w:pPr>
          </w:p>
        </w:tc>
      </w:tr>
      <w:tr w:rsidR="0066769D">
        <w:tc>
          <w:tcPr>
            <w:tcW w:w="599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少数股东权益影响额（税后）</w:t>
            </w:r>
          </w:p>
        </w:tc>
        <w:tc>
          <w:tcPr>
            <w:tcW w:w="19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60,007.69</w:t>
            </w:r>
          </w:p>
        </w:tc>
        <w:tc>
          <w:tcPr>
            <w:tcW w:w="1666"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4"/>
              </w:rPr>
            </w:pPr>
          </w:p>
        </w:tc>
      </w:tr>
      <w:tr w:rsidR="0066769D">
        <w:tc>
          <w:tcPr>
            <w:tcW w:w="599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合计</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39,410,847.57</w:t>
            </w:r>
          </w:p>
        </w:tc>
        <w:tc>
          <w:tcPr>
            <w:tcW w:w="166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color w:val="000000"/>
                <w:sz w:val="21"/>
                <w:szCs w:val="24"/>
              </w:rPr>
              <w:t>--</w:t>
            </w:r>
          </w:p>
        </w:tc>
      </w:tr>
    </w:tbl>
    <w:p w:rsidR="0066769D" w:rsidRDefault="00B62635">
      <w:pPr>
        <w:adjustRightInd w:val="0"/>
        <w:snapToGrid w:val="0"/>
        <w:spacing w:before="0" w:after="0"/>
        <w:jc w:val="left"/>
        <w:rPr>
          <w:color w:val="000000"/>
          <w:sz w:val="24"/>
          <w:szCs w:val="24"/>
        </w:rPr>
      </w:pPr>
      <w:r>
        <w:rPr>
          <w:rFonts w:hint="eastAsia"/>
          <w:color w:val="000000"/>
          <w:sz w:val="24"/>
          <w:szCs w:val="24"/>
        </w:rPr>
        <w:t>对公司根据《公开发行证券的公司信息披露解释性公告第</w:t>
      </w:r>
      <w:r>
        <w:rPr>
          <w:color w:val="000000"/>
          <w:sz w:val="24"/>
          <w:szCs w:val="24"/>
        </w:rPr>
        <w:t>1</w:t>
      </w:r>
      <w:r>
        <w:rPr>
          <w:rFonts w:hint="eastAsia"/>
          <w:color w:val="000000"/>
          <w:sz w:val="24"/>
          <w:szCs w:val="24"/>
        </w:rPr>
        <w:t>号——非经常性损益》定义界定的非经常性损益项目，以及把《公开发行证券的公司信息披露解释性公告第</w:t>
      </w:r>
      <w:r>
        <w:rPr>
          <w:color w:val="000000"/>
          <w:sz w:val="24"/>
          <w:szCs w:val="24"/>
        </w:rPr>
        <w:t>1</w:t>
      </w:r>
      <w:r>
        <w:rPr>
          <w:rFonts w:hint="eastAsia"/>
          <w:color w:val="000000"/>
          <w:sz w:val="24"/>
          <w:szCs w:val="24"/>
        </w:rPr>
        <w:t>号——非经常性损益》中列举的非经常性损益项目界定为经常性损益的项目，应说明原因</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公司报告期不存在将根据《公开发行证券的公司信息披露解释性公告第</w:t>
      </w:r>
      <w:r>
        <w:rPr>
          <w:color w:val="000000"/>
          <w:sz w:val="24"/>
          <w:szCs w:val="24"/>
        </w:rPr>
        <w:t>1</w:t>
      </w:r>
      <w:r>
        <w:rPr>
          <w:rFonts w:hint="eastAsia"/>
          <w:color w:val="000000"/>
          <w:sz w:val="24"/>
          <w:szCs w:val="24"/>
        </w:rPr>
        <w:t>号——非经常性损益》定义、列举的非经常性损益项目界定为经常性损益的项目的情形。</w:t>
      </w:r>
    </w:p>
    <w:p w:rsidR="0066769D" w:rsidRDefault="0066769D">
      <w:pPr>
        <w:jc w:val="left"/>
        <w:rPr>
          <w:color w:val="000000"/>
          <w:szCs w:val="24"/>
        </w:rPr>
        <w:sectPr w:rsidR="0066769D">
          <w:pgSz w:w="11906" w:h="16838"/>
          <w:pgMar w:top="1440" w:right="1134" w:bottom="1440" w:left="1134" w:header="851" w:footer="992" w:gutter="0"/>
          <w:cols w:space="720"/>
          <w:docGrid w:type="lines" w:linePitch="312"/>
        </w:sectPr>
      </w:pPr>
    </w:p>
    <w:p w:rsidR="0066769D" w:rsidRDefault="00B62635">
      <w:pPr>
        <w:pStyle w:val="a5"/>
        <w:keepNext w:val="0"/>
        <w:keepLines w:val="0"/>
        <w:adjustRightInd w:val="0"/>
        <w:snapToGrid w:val="0"/>
        <w:spacing w:before="400" w:after="400" w:line="360" w:lineRule="auto"/>
        <w:outlineLvl w:val="0"/>
        <w:rPr>
          <w:rFonts w:ascii="黑体" w:eastAsia="黑体" w:hAnsi="黑体"/>
          <w:b w:val="0"/>
          <w:color w:val="000000"/>
        </w:rPr>
      </w:pPr>
      <w:bookmarkStart w:id="7" w:name="_Toc300000086"/>
      <w:bookmarkStart w:id="8" w:name="_Toc14246"/>
      <w:r>
        <w:rPr>
          <w:rFonts w:ascii="黑体" w:eastAsia="黑体" w:hAnsi="黑体" w:hint="eastAsia"/>
          <w:b w:val="0"/>
          <w:color w:val="000000"/>
        </w:rPr>
        <w:lastRenderedPageBreak/>
        <w:t>第三节</w:t>
      </w:r>
      <w:r>
        <w:rPr>
          <w:rFonts w:ascii="黑体" w:eastAsia="黑体" w:hAnsi="黑体"/>
          <w:b w:val="0"/>
          <w:color w:val="000000"/>
        </w:rPr>
        <w:t xml:space="preserve"> </w:t>
      </w:r>
      <w:r>
        <w:rPr>
          <w:rFonts w:ascii="黑体" w:eastAsia="黑体" w:hAnsi="黑体" w:hint="eastAsia"/>
          <w:b w:val="0"/>
          <w:color w:val="000000"/>
        </w:rPr>
        <w:t>管理层讨论与分析</w:t>
      </w:r>
      <w:bookmarkEnd w:id="7"/>
      <w:bookmarkEnd w:id="8"/>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一、报告期内公司从事的主要业务</w:t>
      </w:r>
    </w:p>
    <w:p w:rsidR="0066769D" w:rsidRDefault="00B62635">
      <w:pPr>
        <w:autoSpaceDE w:val="0"/>
        <w:autoSpaceDN w:val="0"/>
        <w:adjustRightInd w:val="0"/>
        <w:snapToGrid w:val="0"/>
        <w:spacing w:before="200" w:after="0"/>
        <w:ind w:firstLine="482"/>
        <w:rPr>
          <w:rFonts w:ascii="楷体" w:eastAsia="楷体" w:hAnsi="楷体" w:cs="楷体"/>
          <w:color w:val="000000"/>
          <w:sz w:val="24"/>
          <w:lang w:val="zh-CN"/>
        </w:rPr>
      </w:pPr>
      <w:r>
        <w:rPr>
          <w:rFonts w:ascii="楷体" w:eastAsia="楷体" w:hAnsi="楷体" w:cs="楷体"/>
          <w:color w:val="000000"/>
          <w:sz w:val="24"/>
          <w:lang w:val="zh-CN"/>
        </w:rPr>
        <w:t>（一）公司的主要业务</w:t>
      </w:r>
    </w:p>
    <w:p w:rsidR="0066769D" w:rsidRDefault="00B62635">
      <w:pPr>
        <w:autoSpaceDE w:val="0"/>
        <w:autoSpaceDN w:val="0"/>
        <w:adjustRightInd w:val="0"/>
        <w:snapToGrid w:val="0"/>
        <w:spacing w:before="0" w:after="0" w:line="400" w:lineRule="exact"/>
        <w:ind w:firstLine="482"/>
        <w:rPr>
          <w:rFonts w:ascii="宋体"/>
          <w:color w:val="000000"/>
          <w:sz w:val="24"/>
          <w:lang w:val="zh-CN"/>
        </w:rPr>
      </w:pPr>
      <w:r>
        <w:rPr>
          <w:rFonts w:ascii="宋体"/>
          <w:color w:val="000000"/>
          <w:sz w:val="24"/>
          <w:lang w:val="zh-CN"/>
        </w:rPr>
        <w:t>公司是以商业零售为主业的大型连锁企业，业态主要包括大卖场、社区超市、便利店、电器卖场、百货商场以及小型购物中心，网点数量和经营规模位居湖北商业上市公司前列。在经营模式上，超市业务以自营为主，百货业务以联营为主。</w:t>
      </w:r>
    </w:p>
    <w:p w:rsidR="0066769D" w:rsidRDefault="00B62635">
      <w:pPr>
        <w:autoSpaceDE w:val="0"/>
        <w:autoSpaceDN w:val="0"/>
        <w:adjustRightInd w:val="0"/>
        <w:snapToGrid w:val="0"/>
        <w:spacing w:before="200" w:after="0"/>
        <w:ind w:firstLine="482"/>
        <w:rPr>
          <w:rFonts w:ascii="楷体" w:eastAsia="楷体" w:hAnsi="楷体" w:cs="楷体"/>
          <w:color w:val="000000"/>
          <w:sz w:val="24"/>
          <w:lang w:val="zh-CN"/>
        </w:rPr>
      </w:pPr>
      <w:r>
        <w:rPr>
          <w:rFonts w:ascii="楷体" w:eastAsia="楷体" w:hAnsi="楷体" w:cs="楷体"/>
          <w:color w:val="000000"/>
          <w:sz w:val="24"/>
          <w:lang w:val="zh-CN"/>
        </w:rPr>
        <w:t>（二）行业发展情况</w:t>
      </w:r>
    </w:p>
    <w:p w:rsidR="0066769D" w:rsidRDefault="00B62635">
      <w:pPr>
        <w:autoSpaceDE w:val="0"/>
        <w:autoSpaceDN w:val="0"/>
        <w:adjustRightInd w:val="0"/>
        <w:snapToGrid w:val="0"/>
        <w:spacing w:before="0" w:after="0" w:line="400" w:lineRule="exact"/>
        <w:ind w:firstLine="482"/>
        <w:rPr>
          <w:rFonts w:ascii="宋体"/>
          <w:color w:val="000000"/>
          <w:sz w:val="24"/>
          <w:lang w:val="zh-CN"/>
        </w:rPr>
      </w:pPr>
      <w:r>
        <w:rPr>
          <w:rFonts w:ascii="宋体"/>
          <w:color w:val="000000"/>
          <w:sz w:val="24"/>
          <w:lang w:val="zh-CN"/>
        </w:rPr>
        <w:t>根据国家统计局数据，</w:t>
      </w:r>
      <w:r>
        <w:rPr>
          <w:color w:val="000000"/>
          <w:sz w:val="24"/>
          <w:lang w:val="zh-CN"/>
        </w:rPr>
        <w:t>2021</w:t>
      </w:r>
      <w:r>
        <w:rPr>
          <w:rFonts w:ascii="宋体"/>
          <w:color w:val="000000"/>
          <w:sz w:val="24"/>
          <w:lang w:val="zh-CN"/>
        </w:rPr>
        <w:t>年上半年，国内生产总值</w:t>
      </w:r>
      <w:r>
        <w:rPr>
          <w:color w:val="000000"/>
          <w:sz w:val="24"/>
          <w:lang w:val="zh-CN"/>
        </w:rPr>
        <w:t>532167</w:t>
      </w:r>
      <w:r>
        <w:rPr>
          <w:rFonts w:ascii="宋体"/>
          <w:color w:val="000000"/>
          <w:sz w:val="24"/>
          <w:lang w:val="zh-CN"/>
        </w:rPr>
        <w:t>亿元，按可比价格计算，同比增长</w:t>
      </w:r>
      <w:r>
        <w:rPr>
          <w:color w:val="000000"/>
          <w:sz w:val="24"/>
          <w:lang w:val="zh-CN"/>
        </w:rPr>
        <w:t>12</w:t>
      </w:r>
      <w:r>
        <w:rPr>
          <w:rFonts w:ascii="宋体"/>
          <w:color w:val="000000"/>
          <w:sz w:val="24"/>
          <w:lang w:val="zh-CN"/>
        </w:rPr>
        <w:t>.</w:t>
      </w:r>
      <w:r>
        <w:rPr>
          <w:color w:val="000000"/>
          <w:sz w:val="24"/>
          <w:lang w:val="zh-CN"/>
        </w:rPr>
        <w:t>7</w:t>
      </w:r>
      <w:r>
        <w:rPr>
          <w:rFonts w:ascii="宋体"/>
          <w:color w:val="000000"/>
          <w:sz w:val="24"/>
          <w:lang w:val="zh-CN"/>
        </w:rPr>
        <w:t>%。上半年，社会消费品零售总额</w:t>
      </w:r>
      <w:r>
        <w:rPr>
          <w:color w:val="000000"/>
          <w:sz w:val="24"/>
          <w:lang w:val="zh-CN"/>
        </w:rPr>
        <w:t>211904</w:t>
      </w:r>
      <w:r>
        <w:rPr>
          <w:rFonts w:ascii="宋体"/>
          <w:color w:val="000000"/>
          <w:sz w:val="24"/>
          <w:lang w:val="zh-CN"/>
        </w:rPr>
        <w:t>亿元，同比增长</w:t>
      </w:r>
      <w:r>
        <w:rPr>
          <w:color w:val="000000"/>
          <w:sz w:val="24"/>
          <w:lang w:val="zh-CN"/>
        </w:rPr>
        <w:t>23</w:t>
      </w:r>
      <w:r>
        <w:rPr>
          <w:rFonts w:ascii="宋体"/>
          <w:color w:val="000000"/>
          <w:sz w:val="24"/>
          <w:lang w:val="zh-CN"/>
        </w:rPr>
        <w:t>%。其中限额以上零售业单位中的超市、便利店、百货店、专业店和专卖店零售额同比分别增长</w:t>
      </w:r>
      <w:r>
        <w:rPr>
          <w:color w:val="000000"/>
          <w:sz w:val="24"/>
          <w:lang w:val="zh-CN"/>
        </w:rPr>
        <w:t>6</w:t>
      </w:r>
      <w:r>
        <w:rPr>
          <w:rFonts w:ascii="宋体"/>
          <w:color w:val="000000"/>
          <w:sz w:val="24"/>
          <w:lang w:val="zh-CN"/>
        </w:rPr>
        <w:t>.</w:t>
      </w:r>
      <w:r>
        <w:rPr>
          <w:color w:val="000000"/>
          <w:sz w:val="24"/>
          <w:lang w:val="zh-CN"/>
        </w:rPr>
        <w:t>2</w:t>
      </w:r>
      <w:r>
        <w:rPr>
          <w:rFonts w:ascii="宋体"/>
          <w:color w:val="000000"/>
          <w:sz w:val="24"/>
          <w:lang w:val="zh-CN"/>
        </w:rPr>
        <w:t>%、</w:t>
      </w:r>
      <w:r>
        <w:rPr>
          <w:color w:val="000000"/>
          <w:sz w:val="24"/>
          <w:lang w:val="zh-CN"/>
        </w:rPr>
        <w:t>17</w:t>
      </w:r>
      <w:r>
        <w:rPr>
          <w:rFonts w:ascii="宋体"/>
          <w:color w:val="000000"/>
          <w:sz w:val="24"/>
          <w:lang w:val="zh-CN"/>
        </w:rPr>
        <w:t>.</w:t>
      </w:r>
      <w:r>
        <w:rPr>
          <w:color w:val="000000"/>
          <w:sz w:val="24"/>
          <w:lang w:val="zh-CN"/>
        </w:rPr>
        <w:t>4</w:t>
      </w:r>
      <w:r>
        <w:rPr>
          <w:rFonts w:ascii="宋体"/>
          <w:color w:val="000000"/>
          <w:sz w:val="24"/>
          <w:lang w:val="zh-CN"/>
        </w:rPr>
        <w:t>%、</w:t>
      </w:r>
      <w:r>
        <w:rPr>
          <w:color w:val="000000"/>
          <w:sz w:val="24"/>
          <w:lang w:val="zh-CN"/>
        </w:rPr>
        <w:t>29</w:t>
      </w:r>
      <w:r>
        <w:rPr>
          <w:rFonts w:ascii="宋体"/>
          <w:color w:val="000000"/>
          <w:sz w:val="24"/>
          <w:lang w:val="zh-CN"/>
        </w:rPr>
        <w:t>.</w:t>
      </w:r>
      <w:r>
        <w:rPr>
          <w:color w:val="000000"/>
          <w:sz w:val="24"/>
          <w:lang w:val="zh-CN"/>
        </w:rPr>
        <w:t>5</w:t>
      </w:r>
      <w:r>
        <w:rPr>
          <w:rFonts w:ascii="宋体"/>
          <w:color w:val="000000"/>
          <w:sz w:val="24"/>
          <w:lang w:val="zh-CN"/>
        </w:rPr>
        <w:t>%、</w:t>
      </w:r>
      <w:r>
        <w:rPr>
          <w:color w:val="000000"/>
          <w:sz w:val="24"/>
          <w:lang w:val="zh-CN"/>
        </w:rPr>
        <w:t>24</w:t>
      </w:r>
      <w:r>
        <w:rPr>
          <w:rFonts w:ascii="宋体"/>
          <w:color w:val="000000"/>
          <w:sz w:val="24"/>
          <w:lang w:val="zh-CN"/>
        </w:rPr>
        <w:t>.</w:t>
      </w:r>
      <w:r>
        <w:rPr>
          <w:color w:val="000000"/>
          <w:sz w:val="24"/>
          <w:lang w:val="zh-CN"/>
        </w:rPr>
        <w:t>6</w:t>
      </w:r>
      <w:r>
        <w:rPr>
          <w:rFonts w:ascii="宋体"/>
          <w:color w:val="000000"/>
          <w:sz w:val="24"/>
          <w:lang w:val="zh-CN"/>
        </w:rPr>
        <w:t>%和</w:t>
      </w:r>
      <w:r>
        <w:rPr>
          <w:color w:val="000000"/>
          <w:sz w:val="24"/>
          <w:lang w:val="zh-CN"/>
        </w:rPr>
        <w:t>32</w:t>
      </w:r>
      <w:r>
        <w:rPr>
          <w:rFonts w:ascii="宋体"/>
          <w:color w:val="000000"/>
          <w:sz w:val="24"/>
          <w:lang w:val="zh-CN"/>
        </w:rPr>
        <w:t>.</w:t>
      </w:r>
      <w:r>
        <w:rPr>
          <w:color w:val="000000"/>
          <w:sz w:val="24"/>
          <w:lang w:val="zh-CN"/>
        </w:rPr>
        <w:t>4</w:t>
      </w:r>
      <w:r>
        <w:rPr>
          <w:rFonts w:ascii="宋体"/>
          <w:color w:val="000000"/>
          <w:sz w:val="24"/>
          <w:lang w:val="zh-CN"/>
        </w:rPr>
        <w:t>%。</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上半年，在疫情防控常态化的</w:t>
      </w:r>
      <w:r>
        <w:rPr>
          <w:rFonts w:ascii="宋体" w:hint="eastAsia"/>
          <w:color w:val="000000"/>
          <w:sz w:val="24"/>
          <w:szCs w:val="22"/>
        </w:rPr>
        <w:t>环境</w:t>
      </w:r>
      <w:r>
        <w:rPr>
          <w:rFonts w:ascii="宋体"/>
          <w:color w:val="000000"/>
          <w:sz w:val="24"/>
          <w:szCs w:val="22"/>
          <w:lang w:val="zh-CN"/>
        </w:rPr>
        <w:t>下，零售业务持续向线上转移，线上渠道</w:t>
      </w:r>
      <w:r>
        <w:rPr>
          <w:rFonts w:ascii="宋体" w:hint="eastAsia"/>
          <w:color w:val="000000"/>
          <w:sz w:val="24"/>
          <w:szCs w:val="22"/>
          <w:lang w:val="zh-CN"/>
        </w:rPr>
        <w:t>保持</w:t>
      </w:r>
      <w:r>
        <w:rPr>
          <w:rFonts w:ascii="宋体"/>
          <w:color w:val="000000"/>
          <w:sz w:val="24"/>
          <w:szCs w:val="22"/>
          <w:lang w:val="zh-CN"/>
        </w:rPr>
        <w:t>高增长，</w:t>
      </w:r>
      <w:r>
        <w:rPr>
          <w:rFonts w:ascii="宋体" w:hint="eastAsia"/>
          <w:color w:val="000000"/>
          <w:sz w:val="24"/>
          <w:szCs w:val="22"/>
          <w:lang w:val="zh-CN"/>
        </w:rPr>
        <w:t>线下</w:t>
      </w:r>
      <w:r>
        <w:rPr>
          <w:rFonts w:ascii="宋体"/>
          <w:color w:val="000000"/>
          <w:sz w:val="24"/>
          <w:szCs w:val="22"/>
          <w:lang w:val="zh-CN"/>
        </w:rPr>
        <w:t>零售企业受电商冲击明显</w:t>
      </w:r>
      <w:r>
        <w:rPr>
          <w:rFonts w:ascii="宋体" w:hint="eastAsia"/>
          <w:color w:val="000000"/>
          <w:sz w:val="24"/>
          <w:szCs w:val="22"/>
          <w:lang w:val="zh-CN"/>
        </w:rPr>
        <w:t>，</w:t>
      </w:r>
      <w:r>
        <w:rPr>
          <w:rFonts w:ascii="宋体" w:hint="eastAsia"/>
          <w:color w:val="000000"/>
          <w:sz w:val="24"/>
          <w:szCs w:val="22"/>
        </w:rPr>
        <w:t>纷纷</w:t>
      </w:r>
      <w:r>
        <w:rPr>
          <w:rFonts w:ascii="宋体"/>
          <w:color w:val="000000"/>
          <w:sz w:val="24"/>
          <w:szCs w:val="22"/>
          <w:lang w:val="zh-CN"/>
        </w:rPr>
        <w:t>加速打通线上、到店</w:t>
      </w:r>
      <w:r>
        <w:rPr>
          <w:rFonts w:ascii="宋体" w:hint="eastAsia"/>
          <w:color w:val="000000"/>
          <w:sz w:val="24"/>
          <w:szCs w:val="22"/>
          <w:lang w:val="zh-CN"/>
        </w:rPr>
        <w:t>、</w:t>
      </w:r>
      <w:r>
        <w:rPr>
          <w:rFonts w:ascii="宋体"/>
          <w:color w:val="000000"/>
          <w:sz w:val="24"/>
          <w:szCs w:val="22"/>
          <w:lang w:val="zh-CN"/>
        </w:rPr>
        <w:t>到家全渠道销售场景</w:t>
      </w:r>
      <w:r>
        <w:rPr>
          <w:rFonts w:ascii="宋体" w:hint="eastAsia"/>
          <w:color w:val="000000"/>
          <w:sz w:val="24"/>
          <w:szCs w:val="22"/>
          <w:lang w:val="zh-CN"/>
        </w:rPr>
        <w:t>，</w:t>
      </w:r>
      <w:r>
        <w:rPr>
          <w:rFonts w:ascii="宋体"/>
          <w:color w:val="000000"/>
          <w:sz w:val="24"/>
          <w:szCs w:val="22"/>
          <w:lang w:val="zh-CN"/>
        </w:rPr>
        <w:t>社区团购爆发式增长，大部分企业布局社区团购业务寻求多元的业务增长点。同时，仓储式会员店业态以提供更加高性价比商品以及节约消费者时间受到行业</w:t>
      </w:r>
      <w:r>
        <w:rPr>
          <w:rFonts w:ascii="宋体" w:hint="eastAsia"/>
          <w:color w:val="000000"/>
          <w:sz w:val="24"/>
          <w:szCs w:val="22"/>
        </w:rPr>
        <w:t>普遍关注，一些企业迅速加入其中</w:t>
      </w:r>
      <w:r>
        <w:rPr>
          <w:rFonts w:ascii="宋体"/>
          <w:color w:val="000000"/>
          <w:sz w:val="24"/>
          <w:szCs w:val="22"/>
          <w:lang w:val="zh-CN"/>
        </w:rPr>
        <w:t>。</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随着直播带货、社区团购、商超到家等新零售业态、新模式的创新，零售行业在线上的营销和布局面临更大的机遇和挑战，线下消费场景的数字化改造和转型也在加快。企业数字化运营能力愈加重要，能够实现全面数字化转型，提升运营效率的企业将更具优势。线下零售商数字化合作需求迫切，线上线下的合作和能力共享将会更加紧密。</w:t>
      </w:r>
    </w:p>
    <w:p w:rsidR="0066769D" w:rsidRDefault="00B62635">
      <w:pPr>
        <w:autoSpaceDE w:val="0"/>
        <w:autoSpaceDN w:val="0"/>
        <w:adjustRightInd w:val="0"/>
        <w:snapToGrid w:val="0"/>
        <w:spacing w:before="200" w:after="0"/>
        <w:ind w:firstLine="482"/>
        <w:rPr>
          <w:rFonts w:ascii="楷体" w:eastAsia="楷体" w:hAnsi="楷体" w:cs="楷体"/>
          <w:color w:val="000000"/>
          <w:sz w:val="24"/>
          <w:lang w:val="zh-CN"/>
        </w:rPr>
      </w:pPr>
      <w:r>
        <w:rPr>
          <w:rFonts w:ascii="楷体" w:eastAsia="楷体" w:hAnsi="楷体" w:cs="楷体"/>
          <w:color w:val="000000"/>
          <w:sz w:val="24"/>
          <w:lang w:val="zh-CN"/>
        </w:rPr>
        <w:t>（三）公司的市场地位</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公司深耕本土市场多年，品牌、渠道、规模等优势比较明显，旗下大卖场、精品超市、中百罗森便利店、邻里生鲜店、全球商品直销中心和食品超市等复合业态，更专业、更灵活，契合了零售发展趋势，满足消费需求的服务能力进一步增强。公司积极顺应零售行业的发展趋势，拥抱数字化转型浪潮，加速新零售业务拓展，提升线上业务运营水平。公司中央大厨房在生鲜食品加工和配送方面的独特优势明显，具有比较强的区域竞争力。</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根据相关排名，公司位列</w:t>
      </w:r>
      <w:r>
        <w:rPr>
          <w:color w:val="000000"/>
          <w:sz w:val="24"/>
          <w:szCs w:val="22"/>
          <w:lang w:val="zh-CN"/>
        </w:rPr>
        <w:t>2020</w:t>
      </w:r>
      <w:r>
        <w:rPr>
          <w:rFonts w:ascii="宋体"/>
          <w:color w:val="000000"/>
          <w:sz w:val="24"/>
          <w:szCs w:val="22"/>
          <w:lang w:val="zh-CN"/>
        </w:rPr>
        <w:t>年中国零售百强第</w:t>
      </w:r>
      <w:r>
        <w:rPr>
          <w:color w:val="000000"/>
          <w:sz w:val="24"/>
          <w:szCs w:val="22"/>
          <w:lang w:val="zh-CN"/>
        </w:rPr>
        <w:t>28</w:t>
      </w:r>
      <w:r>
        <w:rPr>
          <w:rFonts w:ascii="宋体"/>
          <w:color w:val="000000"/>
          <w:sz w:val="24"/>
          <w:szCs w:val="22"/>
          <w:lang w:val="zh-CN"/>
        </w:rPr>
        <w:t>名、中国连锁百强第</w:t>
      </w:r>
      <w:r>
        <w:rPr>
          <w:color w:val="000000"/>
          <w:sz w:val="24"/>
          <w:szCs w:val="22"/>
          <w:lang w:val="zh-CN"/>
        </w:rPr>
        <w:t>22</w:t>
      </w:r>
      <w:r>
        <w:rPr>
          <w:rFonts w:ascii="宋体"/>
          <w:color w:val="000000"/>
          <w:sz w:val="24"/>
          <w:szCs w:val="22"/>
          <w:lang w:val="zh-CN"/>
        </w:rPr>
        <w:t>名、中国超市百强第</w:t>
      </w:r>
      <w:r>
        <w:rPr>
          <w:color w:val="000000"/>
          <w:sz w:val="24"/>
          <w:szCs w:val="22"/>
          <w:lang w:val="zh-CN"/>
        </w:rPr>
        <w:t>10</w:t>
      </w:r>
      <w:r>
        <w:rPr>
          <w:rFonts w:ascii="宋体"/>
          <w:color w:val="000000"/>
          <w:sz w:val="24"/>
          <w:szCs w:val="22"/>
          <w:lang w:val="zh-CN"/>
        </w:rPr>
        <w:t>名、武汉企业百强第</w:t>
      </w:r>
      <w:r>
        <w:rPr>
          <w:color w:val="000000"/>
          <w:sz w:val="24"/>
          <w:szCs w:val="22"/>
          <w:lang w:val="zh-CN"/>
        </w:rPr>
        <w:t>18</w:t>
      </w:r>
      <w:r>
        <w:rPr>
          <w:rFonts w:ascii="宋体"/>
          <w:color w:val="000000"/>
          <w:sz w:val="24"/>
          <w:szCs w:val="22"/>
          <w:lang w:val="zh-CN"/>
        </w:rPr>
        <w:t>名，市场份额、销售规模等指标继续保持行业领先。</w:t>
      </w:r>
    </w:p>
    <w:p w:rsidR="0066769D" w:rsidRDefault="00B62635">
      <w:pPr>
        <w:autoSpaceDE w:val="0"/>
        <w:autoSpaceDN w:val="0"/>
        <w:adjustRightInd w:val="0"/>
        <w:snapToGrid w:val="0"/>
        <w:spacing w:before="200" w:after="0"/>
        <w:ind w:firstLine="482"/>
        <w:rPr>
          <w:rFonts w:ascii="楷体" w:eastAsia="楷体" w:hAnsi="楷体" w:cs="楷体"/>
          <w:color w:val="000000"/>
          <w:sz w:val="24"/>
          <w:lang w:val="zh-CN"/>
        </w:rPr>
      </w:pPr>
      <w:r>
        <w:rPr>
          <w:rFonts w:ascii="楷体" w:eastAsia="楷体" w:hAnsi="楷体" w:cs="楷体"/>
          <w:color w:val="000000"/>
          <w:sz w:val="24"/>
          <w:lang w:val="zh-CN"/>
        </w:rPr>
        <w:t>（四）报告期公司经营情况</w:t>
      </w:r>
    </w:p>
    <w:p w:rsidR="0066769D" w:rsidRDefault="00B62635">
      <w:pPr>
        <w:autoSpaceDE w:val="0"/>
        <w:autoSpaceDN w:val="0"/>
        <w:adjustRightInd w:val="0"/>
        <w:snapToGrid w:val="0"/>
        <w:spacing w:before="0" w:after="0" w:line="400" w:lineRule="exact"/>
        <w:ind w:firstLine="482"/>
        <w:rPr>
          <w:rFonts w:ascii="宋体" w:hAnsi="宋体" w:cs="楷体"/>
          <w:color w:val="000000"/>
          <w:sz w:val="24"/>
          <w:lang w:val="zh-CN"/>
        </w:rPr>
      </w:pPr>
      <w:r>
        <w:rPr>
          <w:rFonts w:cs="楷体"/>
          <w:color w:val="000000"/>
          <w:sz w:val="24"/>
          <w:lang w:val="zh-CN"/>
        </w:rPr>
        <w:t>1</w:t>
      </w:r>
      <w:r>
        <w:rPr>
          <w:rFonts w:ascii="宋体" w:hAnsi="宋体" w:cs="楷体"/>
          <w:color w:val="000000"/>
          <w:sz w:val="24"/>
          <w:lang w:val="zh-CN"/>
        </w:rPr>
        <w:t>.公司整体经营情况</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报告期内，公司实现营业收入</w:t>
      </w:r>
      <w:r>
        <w:rPr>
          <w:color w:val="000000"/>
          <w:sz w:val="24"/>
          <w:szCs w:val="22"/>
          <w:lang w:val="zh-CN"/>
        </w:rPr>
        <w:t>63</w:t>
      </w:r>
      <w:r>
        <w:rPr>
          <w:rFonts w:ascii="宋体"/>
          <w:color w:val="000000"/>
          <w:sz w:val="24"/>
          <w:szCs w:val="22"/>
          <w:lang w:val="zh-CN"/>
        </w:rPr>
        <w:t>.</w:t>
      </w:r>
      <w:r>
        <w:rPr>
          <w:color w:val="000000"/>
          <w:sz w:val="24"/>
          <w:szCs w:val="22"/>
          <w:lang w:val="zh-CN"/>
        </w:rPr>
        <w:t>34</w:t>
      </w:r>
      <w:r>
        <w:rPr>
          <w:rFonts w:ascii="宋体"/>
          <w:color w:val="000000"/>
          <w:sz w:val="24"/>
          <w:szCs w:val="22"/>
          <w:lang w:val="zh-CN"/>
        </w:rPr>
        <w:t>亿元，同比下降</w:t>
      </w:r>
      <w:r>
        <w:rPr>
          <w:color w:val="000000"/>
          <w:sz w:val="24"/>
          <w:szCs w:val="22"/>
          <w:lang w:val="zh-CN"/>
        </w:rPr>
        <w:t>10</w:t>
      </w:r>
      <w:r>
        <w:rPr>
          <w:rFonts w:ascii="宋体"/>
          <w:color w:val="000000"/>
          <w:sz w:val="24"/>
          <w:szCs w:val="22"/>
          <w:lang w:val="zh-CN"/>
        </w:rPr>
        <w:t>.</w:t>
      </w:r>
      <w:r>
        <w:rPr>
          <w:color w:val="000000"/>
          <w:sz w:val="24"/>
          <w:szCs w:val="22"/>
          <w:lang w:val="zh-CN"/>
        </w:rPr>
        <w:t>40</w:t>
      </w:r>
      <w:r>
        <w:rPr>
          <w:rFonts w:ascii="宋体"/>
          <w:color w:val="000000"/>
          <w:sz w:val="24"/>
          <w:szCs w:val="22"/>
          <w:lang w:val="zh-CN"/>
        </w:rPr>
        <w:t>%；归属于上市公司股东的净利润</w:t>
      </w:r>
      <w:r>
        <w:rPr>
          <w:rFonts w:hint="eastAsia"/>
          <w:color w:val="000000"/>
          <w:sz w:val="24"/>
          <w:szCs w:val="22"/>
          <w:lang w:val="zh-CN"/>
        </w:rPr>
        <w:t>772.13</w:t>
      </w:r>
      <w:r>
        <w:rPr>
          <w:rFonts w:hint="eastAsia"/>
          <w:color w:val="000000"/>
          <w:sz w:val="24"/>
          <w:szCs w:val="22"/>
          <w:lang w:val="zh-CN"/>
        </w:rPr>
        <w:t>万</w:t>
      </w:r>
      <w:r>
        <w:rPr>
          <w:rFonts w:ascii="宋体"/>
          <w:color w:val="000000"/>
          <w:sz w:val="24"/>
          <w:szCs w:val="22"/>
          <w:lang w:val="zh-CN"/>
        </w:rPr>
        <w:t>元，同比增长</w:t>
      </w:r>
      <w:r>
        <w:rPr>
          <w:color w:val="000000"/>
          <w:sz w:val="24"/>
          <w:szCs w:val="22"/>
          <w:lang w:val="zh-CN"/>
        </w:rPr>
        <w:t>110</w:t>
      </w:r>
      <w:r>
        <w:rPr>
          <w:rFonts w:ascii="宋体"/>
          <w:color w:val="000000"/>
          <w:sz w:val="24"/>
          <w:szCs w:val="22"/>
          <w:lang w:val="zh-CN"/>
        </w:rPr>
        <w:t>.</w:t>
      </w:r>
      <w:r>
        <w:rPr>
          <w:color w:val="000000"/>
          <w:sz w:val="24"/>
          <w:szCs w:val="22"/>
          <w:lang w:val="zh-CN"/>
        </w:rPr>
        <w:t>64</w:t>
      </w:r>
      <w:r>
        <w:rPr>
          <w:rFonts w:ascii="宋体"/>
          <w:color w:val="000000"/>
          <w:sz w:val="24"/>
          <w:szCs w:val="22"/>
          <w:lang w:val="zh-CN"/>
        </w:rPr>
        <w:t>%。</w:t>
      </w:r>
      <w:r>
        <w:rPr>
          <w:color w:val="000000"/>
          <w:sz w:val="24"/>
        </w:rPr>
        <w:t>2021</w:t>
      </w:r>
      <w:r>
        <w:rPr>
          <w:rFonts w:ascii="宋体" w:hAnsi="宋体"/>
          <w:color w:val="000000"/>
          <w:sz w:val="24"/>
        </w:rPr>
        <w:t>年上半年，公司聚焦零售主业，</w:t>
      </w:r>
      <w:r>
        <w:rPr>
          <w:rFonts w:ascii="宋体" w:hAnsi="宋体" w:cs="宋体"/>
          <w:color w:val="000000"/>
          <w:sz w:val="24"/>
        </w:rPr>
        <w:t>持续关注企业内部效</w:t>
      </w:r>
      <w:r>
        <w:rPr>
          <w:rFonts w:ascii="宋体" w:hAnsi="宋体" w:cs="宋体"/>
          <w:color w:val="000000"/>
          <w:sz w:val="24"/>
        </w:rPr>
        <w:lastRenderedPageBreak/>
        <w:t>率管理，</w:t>
      </w:r>
      <w:r>
        <w:rPr>
          <w:rFonts w:ascii="宋体" w:hAnsi="宋体"/>
          <w:color w:val="000000"/>
          <w:sz w:val="24"/>
        </w:rPr>
        <w:t>不断优化供应链、加强费用管控</w:t>
      </w:r>
      <w:r>
        <w:rPr>
          <w:rFonts w:ascii="宋体" w:hAnsi="宋体" w:cs="宋体"/>
          <w:color w:val="000000"/>
          <w:sz w:val="24"/>
        </w:rPr>
        <w:t>、坚持扩大线上业务，千方百计提质增效。本报告期较上年同期毛利率上升、费用率下降，归属于上市公司股东的净利润较同期扭亏为盈。</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从区域分布看，湖北省内市场实现营业收入</w:t>
      </w:r>
      <w:r>
        <w:rPr>
          <w:color w:val="000000"/>
          <w:sz w:val="24"/>
          <w:szCs w:val="22"/>
          <w:lang w:val="zh-CN"/>
        </w:rPr>
        <w:t>61</w:t>
      </w:r>
      <w:r>
        <w:rPr>
          <w:rFonts w:ascii="宋体"/>
          <w:color w:val="000000"/>
          <w:sz w:val="24"/>
          <w:szCs w:val="22"/>
          <w:lang w:val="zh-CN"/>
        </w:rPr>
        <w:t>.</w:t>
      </w:r>
      <w:r>
        <w:rPr>
          <w:color w:val="000000"/>
          <w:sz w:val="24"/>
          <w:szCs w:val="22"/>
          <w:lang w:val="zh-CN"/>
        </w:rPr>
        <w:t>33</w:t>
      </w:r>
      <w:r>
        <w:rPr>
          <w:rFonts w:ascii="宋体"/>
          <w:color w:val="000000"/>
          <w:sz w:val="24"/>
          <w:szCs w:val="22"/>
          <w:lang w:val="zh-CN"/>
        </w:rPr>
        <w:t>亿元，同比下降</w:t>
      </w:r>
      <w:r>
        <w:rPr>
          <w:color w:val="000000"/>
          <w:sz w:val="24"/>
          <w:szCs w:val="22"/>
          <w:lang w:val="zh-CN"/>
        </w:rPr>
        <w:t>11</w:t>
      </w:r>
      <w:r>
        <w:rPr>
          <w:rFonts w:ascii="宋体"/>
          <w:color w:val="000000"/>
          <w:sz w:val="24"/>
          <w:szCs w:val="22"/>
          <w:lang w:val="zh-CN"/>
        </w:rPr>
        <w:t>.</w:t>
      </w:r>
      <w:r>
        <w:rPr>
          <w:color w:val="000000"/>
          <w:sz w:val="24"/>
          <w:szCs w:val="22"/>
          <w:lang w:val="zh-CN"/>
        </w:rPr>
        <w:t>17</w:t>
      </w:r>
      <w:r>
        <w:rPr>
          <w:rFonts w:ascii="宋体"/>
          <w:color w:val="000000"/>
          <w:sz w:val="24"/>
          <w:szCs w:val="22"/>
          <w:lang w:val="zh-CN"/>
        </w:rPr>
        <w:t>%，占公司总营业收入的</w:t>
      </w:r>
      <w:r>
        <w:rPr>
          <w:color w:val="000000"/>
          <w:sz w:val="24"/>
          <w:szCs w:val="22"/>
          <w:lang w:val="zh-CN"/>
        </w:rPr>
        <w:t>96</w:t>
      </w:r>
      <w:r>
        <w:rPr>
          <w:rFonts w:ascii="宋体"/>
          <w:color w:val="000000"/>
          <w:sz w:val="24"/>
          <w:szCs w:val="22"/>
          <w:lang w:val="zh-CN"/>
        </w:rPr>
        <w:t>.</w:t>
      </w:r>
      <w:r>
        <w:rPr>
          <w:color w:val="000000"/>
          <w:sz w:val="24"/>
          <w:szCs w:val="22"/>
          <w:lang w:val="zh-CN"/>
        </w:rPr>
        <w:t>83</w:t>
      </w:r>
      <w:r>
        <w:rPr>
          <w:rFonts w:ascii="宋体"/>
          <w:color w:val="000000"/>
          <w:sz w:val="24"/>
          <w:szCs w:val="22"/>
          <w:lang w:val="zh-CN"/>
        </w:rPr>
        <w:t>%；重庆市场实现营业收入</w:t>
      </w:r>
      <w:r>
        <w:rPr>
          <w:color w:val="000000"/>
          <w:sz w:val="24"/>
          <w:szCs w:val="22"/>
          <w:lang w:val="zh-CN"/>
        </w:rPr>
        <w:t>1</w:t>
      </w:r>
      <w:r>
        <w:rPr>
          <w:rFonts w:ascii="宋体"/>
          <w:color w:val="000000"/>
          <w:sz w:val="24"/>
          <w:szCs w:val="22"/>
          <w:lang w:val="zh-CN"/>
        </w:rPr>
        <w:t>.</w:t>
      </w:r>
      <w:r>
        <w:rPr>
          <w:rFonts w:hint="eastAsia"/>
          <w:color w:val="000000"/>
          <w:sz w:val="24"/>
          <w:szCs w:val="22"/>
        </w:rPr>
        <w:t>13</w:t>
      </w:r>
      <w:r>
        <w:rPr>
          <w:rFonts w:ascii="宋体"/>
          <w:color w:val="000000"/>
          <w:sz w:val="24"/>
          <w:szCs w:val="22"/>
          <w:lang w:val="zh-CN"/>
        </w:rPr>
        <w:t>亿元，同比下降</w:t>
      </w:r>
      <w:r>
        <w:rPr>
          <w:color w:val="000000"/>
          <w:sz w:val="24"/>
          <w:szCs w:val="22"/>
          <w:lang w:val="zh-CN"/>
        </w:rPr>
        <w:t>20</w:t>
      </w:r>
      <w:r>
        <w:rPr>
          <w:rFonts w:ascii="宋体"/>
          <w:color w:val="000000"/>
          <w:sz w:val="24"/>
          <w:szCs w:val="22"/>
          <w:lang w:val="zh-CN"/>
        </w:rPr>
        <w:t>.</w:t>
      </w:r>
      <w:r>
        <w:rPr>
          <w:color w:val="000000"/>
          <w:sz w:val="24"/>
          <w:szCs w:val="22"/>
          <w:lang w:val="zh-CN"/>
        </w:rPr>
        <w:t>15</w:t>
      </w:r>
      <w:r>
        <w:rPr>
          <w:rFonts w:ascii="宋体"/>
          <w:color w:val="000000"/>
          <w:sz w:val="24"/>
          <w:szCs w:val="22"/>
          <w:lang w:val="zh-CN"/>
        </w:rPr>
        <w:t>%，占公司总营业收入的</w:t>
      </w:r>
      <w:r>
        <w:rPr>
          <w:color w:val="000000"/>
          <w:sz w:val="24"/>
          <w:szCs w:val="22"/>
          <w:lang w:val="zh-CN"/>
        </w:rPr>
        <w:t>1</w:t>
      </w:r>
      <w:r>
        <w:rPr>
          <w:rFonts w:ascii="宋体"/>
          <w:color w:val="000000"/>
          <w:sz w:val="24"/>
          <w:szCs w:val="22"/>
          <w:lang w:val="zh-CN"/>
        </w:rPr>
        <w:t>.</w:t>
      </w:r>
      <w:r>
        <w:rPr>
          <w:color w:val="000000"/>
          <w:sz w:val="24"/>
          <w:szCs w:val="22"/>
          <w:lang w:val="zh-CN"/>
        </w:rPr>
        <w:t>79</w:t>
      </w:r>
      <w:r>
        <w:rPr>
          <w:rFonts w:ascii="宋体"/>
          <w:color w:val="000000"/>
          <w:sz w:val="24"/>
          <w:szCs w:val="22"/>
          <w:lang w:val="zh-CN"/>
        </w:rPr>
        <w:t>%；湖南市场实现营业收入</w:t>
      </w:r>
      <w:r>
        <w:rPr>
          <w:color w:val="000000"/>
          <w:sz w:val="24"/>
          <w:szCs w:val="22"/>
          <w:lang w:val="zh-CN"/>
        </w:rPr>
        <w:t>0</w:t>
      </w:r>
      <w:r>
        <w:rPr>
          <w:rFonts w:ascii="宋体"/>
          <w:color w:val="000000"/>
          <w:sz w:val="24"/>
          <w:szCs w:val="22"/>
          <w:lang w:val="zh-CN"/>
        </w:rPr>
        <w:t>.</w:t>
      </w:r>
      <w:r>
        <w:rPr>
          <w:color w:val="000000"/>
          <w:sz w:val="24"/>
          <w:szCs w:val="22"/>
          <w:lang w:val="zh-CN"/>
        </w:rPr>
        <w:t>87</w:t>
      </w:r>
      <w:r>
        <w:rPr>
          <w:rFonts w:ascii="宋体"/>
          <w:color w:val="000000"/>
          <w:sz w:val="24"/>
          <w:szCs w:val="22"/>
          <w:lang w:val="zh-CN"/>
        </w:rPr>
        <w:t>亿元，占公司总营业收入的</w:t>
      </w:r>
      <w:r>
        <w:rPr>
          <w:color w:val="000000"/>
          <w:sz w:val="24"/>
          <w:szCs w:val="22"/>
          <w:lang w:val="zh-CN"/>
        </w:rPr>
        <w:t>1</w:t>
      </w:r>
      <w:r>
        <w:rPr>
          <w:rFonts w:ascii="宋体"/>
          <w:color w:val="000000"/>
          <w:sz w:val="24"/>
          <w:szCs w:val="22"/>
          <w:lang w:val="zh-CN"/>
        </w:rPr>
        <w:t>.</w:t>
      </w:r>
      <w:r>
        <w:rPr>
          <w:color w:val="000000"/>
          <w:sz w:val="24"/>
          <w:szCs w:val="22"/>
          <w:lang w:val="zh-CN"/>
        </w:rPr>
        <w:t>38</w:t>
      </w:r>
      <w:r>
        <w:rPr>
          <w:rFonts w:ascii="宋体"/>
          <w:color w:val="000000"/>
          <w:sz w:val="24"/>
          <w:szCs w:val="22"/>
          <w:lang w:val="zh-CN"/>
        </w:rPr>
        <w:t>%。</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从业态划分看，超市实现营业收入</w:t>
      </w:r>
      <w:r>
        <w:rPr>
          <w:color w:val="000000"/>
          <w:sz w:val="24"/>
          <w:szCs w:val="22"/>
          <w:lang w:val="zh-CN"/>
        </w:rPr>
        <w:t>61</w:t>
      </w:r>
      <w:r>
        <w:rPr>
          <w:rFonts w:ascii="宋体"/>
          <w:color w:val="000000"/>
          <w:sz w:val="24"/>
          <w:szCs w:val="22"/>
          <w:lang w:val="zh-CN"/>
        </w:rPr>
        <w:t>.</w:t>
      </w:r>
      <w:r>
        <w:rPr>
          <w:color w:val="000000"/>
          <w:sz w:val="24"/>
          <w:szCs w:val="22"/>
          <w:lang w:val="zh-CN"/>
        </w:rPr>
        <w:t>16</w:t>
      </w:r>
      <w:r>
        <w:rPr>
          <w:rFonts w:ascii="宋体"/>
          <w:color w:val="000000"/>
          <w:sz w:val="24"/>
          <w:szCs w:val="22"/>
          <w:lang w:val="zh-CN"/>
        </w:rPr>
        <w:t>亿元，占公司总营业收入的</w:t>
      </w:r>
      <w:r>
        <w:rPr>
          <w:color w:val="000000"/>
          <w:sz w:val="24"/>
          <w:szCs w:val="22"/>
          <w:lang w:val="zh-CN"/>
        </w:rPr>
        <w:t>96</w:t>
      </w:r>
      <w:r>
        <w:rPr>
          <w:rFonts w:ascii="宋体"/>
          <w:color w:val="000000"/>
          <w:sz w:val="24"/>
          <w:szCs w:val="22"/>
          <w:lang w:val="zh-CN"/>
        </w:rPr>
        <w:t>.</w:t>
      </w:r>
      <w:r>
        <w:rPr>
          <w:color w:val="000000"/>
          <w:sz w:val="24"/>
          <w:szCs w:val="22"/>
          <w:lang w:val="zh-CN"/>
        </w:rPr>
        <w:t>55</w:t>
      </w:r>
      <w:r>
        <w:rPr>
          <w:rFonts w:ascii="宋体"/>
          <w:color w:val="000000"/>
          <w:sz w:val="24"/>
          <w:szCs w:val="22"/>
          <w:lang w:val="zh-CN"/>
        </w:rPr>
        <w:t>%；百货实现营业收入</w:t>
      </w:r>
      <w:r>
        <w:rPr>
          <w:color w:val="000000"/>
          <w:sz w:val="24"/>
          <w:szCs w:val="22"/>
          <w:lang w:val="zh-CN"/>
        </w:rPr>
        <w:t>1</w:t>
      </w:r>
      <w:r>
        <w:rPr>
          <w:rFonts w:ascii="宋体"/>
          <w:color w:val="000000"/>
          <w:sz w:val="24"/>
          <w:szCs w:val="22"/>
          <w:lang w:val="zh-CN"/>
        </w:rPr>
        <w:t>.</w:t>
      </w:r>
      <w:r>
        <w:rPr>
          <w:color w:val="000000"/>
          <w:sz w:val="24"/>
          <w:szCs w:val="22"/>
          <w:lang w:val="zh-CN"/>
        </w:rPr>
        <w:t>29</w:t>
      </w:r>
      <w:r>
        <w:rPr>
          <w:rFonts w:ascii="宋体"/>
          <w:color w:val="000000"/>
          <w:sz w:val="24"/>
          <w:szCs w:val="22"/>
          <w:lang w:val="zh-CN"/>
        </w:rPr>
        <w:t>亿元，占公司总营业收入的</w:t>
      </w:r>
      <w:r>
        <w:rPr>
          <w:color w:val="000000"/>
          <w:sz w:val="24"/>
          <w:szCs w:val="22"/>
          <w:lang w:val="zh-CN"/>
        </w:rPr>
        <w:t>2</w:t>
      </w:r>
      <w:r>
        <w:rPr>
          <w:rFonts w:ascii="宋体"/>
          <w:color w:val="000000"/>
          <w:sz w:val="24"/>
          <w:szCs w:val="22"/>
          <w:lang w:val="zh-CN"/>
        </w:rPr>
        <w:t>.</w:t>
      </w:r>
      <w:r>
        <w:rPr>
          <w:color w:val="000000"/>
          <w:sz w:val="24"/>
          <w:szCs w:val="22"/>
          <w:lang w:val="zh-CN"/>
        </w:rPr>
        <w:t>03</w:t>
      </w:r>
      <w:r>
        <w:rPr>
          <w:rFonts w:ascii="宋体"/>
          <w:color w:val="000000"/>
          <w:sz w:val="24"/>
          <w:szCs w:val="22"/>
          <w:lang w:val="zh-CN"/>
        </w:rPr>
        <w:t>%。</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上半年公司重点工作主要体现在以下方面：</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w:t>
      </w:r>
      <w:r>
        <w:rPr>
          <w:color w:val="000000"/>
          <w:sz w:val="24"/>
          <w:szCs w:val="22"/>
          <w:lang w:val="zh-CN"/>
        </w:rPr>
        <w:t>1</w:t>
      </w:r>
      <w:r>
        <w:rPr>
          <w:rFonts w:ascii="宋体"/>
          <w:color w:val="000000"/>
          <w:sz w:val="24"/>
          <w:szCs w:val="22"/>
          <w:lang w:val="zh-CN"/>
        </w:rPr>
        <w:t>）真抓实干，企业改革转型迈出较大步伐。公司围绕</w:t>
      </w:r>
      <w:r>
        <w:rPr>
          <w:rFonts w:ascii="宋体" w:hint="eastAsia"/>
          <w:color w:val="000000"/>
          <w:sz w:val="24"/>
          <w:szCs w:val="22"/>
          <w:lang w:val="zh-CN"/>
        </w:rPr>
        <w:t>“</w:t>
      </w:r>
      <w:r>
        <w:rPr>
          <w:rFonts w:ascii="宋体"/>
          <w:color w:val="000000"/>
          <w:sz w:val="24"/>
          <w:szCs w:val="22"/>
          <w:lang w:val="zh-CN"/>
        </w:rPr>
        <w:t>十四五</w:t>
      </w:r>
      <w:r>
        <w:rPr>
          <w:rFonts w:ascii="宋体" w:hint="eastAsia"/>
          <w:color w:val="000000"/>
          <w:sz w:val="24"/>
          <w:szCs w:val="22"/>
          <w:lang w:val="zh-CN"/>
        </w:rPr>
        <w:t>”</w:t>
      </w:r>
      <w:r>
        <w:rPr>
          <w:rFonts w:ascii="宋体"/>
          <w:color w:val="000000"/>
          <w:sz w:val="24"/>
          <w:szCs w:val="22"/>
          <w:lang w:val="zh-CN"/>
        </w:rPr>
        <w:t>期间战略构想，加快推进企业改革转型，同时启动了数字化建设、业态整合与供应链优化、管理体制与组织架构优化、经营班子建设与激励机制建设、增收节支等五大改革攻坚工作。投资</w:t>
      </w:r>
      <w:r>
        <w:rPr>
          <w:color w:val="000000"/>
          <w:sz w:val="24"/>
          <w:szCs w:val="22"/>
          <w:lang w:val="zh-CN"/>
        </w:rPr>
        <w:t>1</w:t>
      </w:r>
      <w:r>
        <w:rPr>
          <w:rFonts w:ascii="宋体"/>
          <w:color w:val="000000"/>
          <w:sz w:val="24"/>
          <w:szCs w:val="22"/>
          <w:lang w:val="zh-CN"/>
        </w:rPr>
        <w:t>亿元成立了武汉数智云科技公司。通过吸收合并方式，推动仓储和超市业态整合，完成了两大超市总部合署办公。完成</w:t>
      </w:r>
      <w:r>
        <w:rPr>
          <w:rFonts w:ascii="宋体" w:hint="eastAsia"/>
          <w:color w:val="000000"/>
          <w:sz w:val="24"/>
          <w:szCs w:val="22"/>
        </w:rPr>
        <w:t>公司</w:t>
      </w:r>
      <w:r>
        <w:rPr>
          <w:rFonts w:ascii="宋体"/>
          <w:color w:val="000000"/>
          <w:sz w:val="24"/>
          <w:szCs w:val="22"/>
          <w:lang w:val="zh-CN"/>
        </w:rPr>
        <w:t>总部部室组织架构和管理职能优化，推行总部全员竞聘上岗、定岗定编及薪酬级次调整。与总部中层管理人员签订任期制合同，百货业态恢复公司制管理，对百货公司实行推行职业经理人市场化选聘，拟定对科技公司经理层市场化选聘方案，公开招聘首席技术官。深化政策研究和经营指标设计，提出了公司激励机制改革的建议方案。明确</w:t>
      </w:r>
      <w:r>
        <w:rPr>
          <w:rFonts w:ascii="宋体" w:hint="eastAsia"/>
          <w:color w:val="000000"/>
          <w:sz w:val="24"/>
          <w:szCs w:val="22"/>
        </w:rPr>
        <w:t>公司</w:t>
      </w:r>
      <w:r>
        <w:rPr>
          <w:rFonts w:ascii="宋体"/>
          <w:color w:val="000000"/>
          <w:sz w:val="24"/>
          <w:szCs w:val="22"/>
          <w:lang w:val="zh-CN"/>
        </w:rPr>
        <w:t>和各子公司增收节支重点项目，清理低效无效资产整合存量资源持续跟踪推进。</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w:t>
      </w:r>
      <w:r>
        <w:rPr>
          <w:color w:val="000000"/>
          <w:sz w:val="24"/>
          <w:szCs w:val="22"/>
          <w:lang w:val="zh-CN"/>
        </w:rPr>
        <w:t>2</w:t>
      </w:r>
      <w:r>
        <w:rPr>
          <w:rFonts w:ascii="宋体"/>
          <w:color w:val="000000"/>
          <w:sz w:val="24"/>
          <w:szCs w:val="22"/>
          <w:lang w:val="zh-CN"/>
        </w:rPr>
        <w:t>）坚持扩张，连锁网点扩面提质势头良好。报告期内，公司连锁网点数量净增加</w:t>
      </w:r>
      <w:r>
        <w:rPr>
          <w:color w:val="000000"/>
          <w:sz w:val="24"/>
          <w:szCs w:val="22"/>
          <w:lang w:val="zh-CN"/>
        </w:rPr>
        <w:t>58</w:t>
      </w:r>
      <w:r>
        <w:rPr>
          <w:rFonts w:ascii="宋体"/>
          <w:color w:val="000000"/>
          <w:sz w:val="24"/>
          <w:szCs w:val="22"/>
          <w:lang w:val="zh-CN"/>
        </w:rPr>
        <w:t>家。加快仓储超市创新发展，打造首家</w:t>
      </w:r>
      <w:r>
        <w:rPr>
          <w:rFonts w:ascii="宋体" w:hint="eastAsia"/>
          <w:color w:val="000000"/>
          <w:sz w:val="24"/>
          <w:szCs w:val="22"/>
          <w:lang w:val="zh-CN"/>
        </w:rPr>
        <w:t>“</w:t>
      </w:r>
      <w:r>
        <w:rPr>
          <w:rFonts w:ascii="宋体"/>
          <w:color w:val="000000"/>
          <w:sz w:val="24"/>
          <w:szCs w:val="22"/>
          <w:lang w:val="zh-CN"/>
        </w:rPr>
        <w:t>中百云店</w:t>
      </w:r>
      <w:r>
        <w:rPr>
          <w:rFonts w:ascii="宋体" w:hint="eastAsia"/>
          <w:color w:val="000000"/>
          <w:sz w:val="24"/>
          <w:szCs w:val="22"/>
          <w:lang w:val="zh-CN"/>
        </w:rPr>
        <w:t>”</w:t>
      </w:r>
      <w:r>
        <w:rPr>
          <w:rFonts w:ascii="宋体"/>
          <w:color w:val="000000"/>
          <w:sz w:val="24"/>
          <w:szCs w:val="22"/>
          <w:lang w:val="zh-CN"/>
        </w:rPr>
        <w:t>，新增大卖场</w:t>
      </w:r>
      <w:r>
        <w:rPr>
          <w:color w:val="000000"/>
          <w:sz w:val="24"/>
          <w:szCs w:val="22"/>
          <w:lang w:val="zh-CN"/>
        </w:rPr>
        <w:t>2</w:t>
      </w:r>
      <w:r>
        <w:rPr>
          <w:rFonts w:ascii="宋体"/>
          <w:color w:val="000000"/>
          <w:sz w:val="24"/>
          <w:szCs w:val="22"/>
          <w:lang w:val="zh-CN"/>
        </w:rPr>
        <w:t>家。着力改善存量门店发展质量，完成</w:t>
      </w:r>
      <w:r>
        <w:rPr>
          <w:color w:val="000000"/>
          <w:sz w:val="24"/>
          <w:szCs w:val="22"/>
          <w:lang w:val="zh-CN"/>
        </w:rPr>
        <w:t>2</w:t>
      </w:r>
      <w:r>
        <w:rPr>
          <w:rFonts w:ascii="宋体"/>
          <w:color w:val="000000"/>
          <w:sz w:val="24"/>
          <w:szCs w:val="22"/>
          <w:lang w:val="zh-CN"/>
        </w:rPr>
        <w:t>家门店提档升级。坚持推进便民超市发展，新发展门店</w:t>
      </w:r>
      <w:r>
        <w:rPr>
          <w:color w:val="000000"/>
          <w:sz w:val="24"/>
          <w:szCs w:val="22"/>
          <w:lang w:val="zh-CN"/>
        </w:rPr>
        <w:t>25</w:t>
      </w:r>
      <w:r>
        <w:rPr>
          <w:rFonts w:ascii="宋体"/>
          <w:color w:val="000000"/>
          <w:sz w:val="24"/>
          <w:szCs w:val="22"/>
          <w:lang w:val="zh-CN"/>
        </w:rPr>
        <w:t>家，调整升级门店</w:t>
      </w:r>
      <w:r>
        <w:rPr>
          <w:color w:val="000000"/>
          <w:sz w:val="24"/>
          <w:szCs w:val="22"/>
          <w:lang w:val="zh-CN"/>
        </w:rPr>
        <w:t>28</w:t>
      </w:r>
      <w:r>
        <w:rPr>
          <w:rFonts w:ascii="宋体"/>
          <w:color w:val="000000"/>
          <w:sz w:val="24"/>
          <w:szCs w:val="22"/>
          <w:lang w:val="zh-CN"/>
        </w:rPr>
        <w:t>家。新开便利店</w:t>
      </w:r>
      <w:r>
        <w:rPr>
          <w:color w:val="000000"/>
          <w:sz w:val="24"/>
          <w:szCs w:val="22"/>
          <w:lang w:val="zh-CN"/>
        </w:rPr>
        <w:t>78</w:t>
      </w:r>
      <w:r>
        <w:rPr>
          <w:rFonts w:ascii="宋体"/>
          <w:color w:val="000000"/>
          <w:sz w:val="24"/>
          <w:szCs w:val="22"/>
          <w:lang w:val="zh-CN"/>
        </w:rPr>
        <w:t>家，</w:t>
      </w:r>
      <w:r>
        <w:rPr>
          <w:rFonts w:ascii="宋体" w:hint="eastAsia"/>
          <w:color w:val="000000"/>
          <w:sz w:val="24"/>
          <w:szCs w:val="22"/>
        </w:rPr>
        <w:t>便利</w:t>
      </w:r>
      <w:r>
        <w:rPr>
          <w:rFonts w:ascii="宋体"/>
          <w:color w:val="000000"/>
          <w:sz w:val="24"/>
          <w:szCs w:val="22"/>
          <w:lang w:val="zh-CN"/>
        </w:rPr>
        <w:t>店</w:t>
      </w:r>
      <w:r>
        <w:rPr>
          <w:rFonts w:ascii="宋体" w:hint="eastAsia"/>
          <w:color w:val="000000"/>
          <w:sz w:val="24"/>
          <w:szCs w:val="22"/>
        </w:rPr>
        <w:t>总</w:t>
      </w:r>
      <w:r>
        <w:rPr>
          <w:rFonts w:ascii="宋体"/>
          <w:color w:val="000000"/>
          <w:sz w:val="24"/>
          <w:szCs w:val="22"/>
          <w:lang w:val="zh-CN"/>
        </w:rPr>
        <w:t>数达到</w:t>
      </w:r>
      <w:r>
        <w:rPr>
          <w:color w:val="000000"/>
          <w:sz w:val="24"/>
          <w:szCs w:val="22"/>
          <w:lang w:val="zh-CN"/>
        </w:rPr>
        <w:t>556</w:t>
      </w:r>
      <w:r>
        <w:rPr>
          <w:rFonts w:ascii="宋体"/>
          <w:color w:val="000000"/>
          <w:sz w:val="24"/>
          <w:szCs w:val="22"/>
          <w:lang w:val="zh-CN"/>
        </w:rPr>
        <w:t>家。</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w:t>
      </w:r>
      <w:r>
        <w:rPr>
          <w:color w:val="000000"/>
          <w:sz w:val="24"/>
          <w:szCs w:val="22"/>
          <w:lang w:val="zh-CN"/>
        </w:rPr>
        <w:t>3</w:t>
      </w:r>
      <w:r>
        <w:rPr>
          <w:rFonts w:ascii="宋体"/>
          <w:color w:val="000000"/>
          <w:sz w:val="24"/>
          <w:szCs w:val="22"/>
          <w:lang w:val="zh-CN"/>
        </w:rPr>
        <w:t>）精准发力，商品结构优化增效能力提升。积极推进商品结构优化，</w:t>
      </w:r>
      <w:r>
        <w:rPr>
          <w:rFonts w:ascii="宋体" w:hint="eastAsia"/>
          <w:color w:val="000000"/>
          <w:sz w:val="24"/>
          <w:szCs w:val="22"/>
          <w:lang w:val="zh-CN"/>
        </w:rPr>
        <w:t>中百仓储</w:t>
      </w:r>
      <w:r>
        <w:rPr>
          <w:rFonts w:ascii="宋体"/>
          <w:color w:val="000000"/>
          <w:sz w:val="24"/>
          <w:szCs w:val="22"/>
          <w:lang w:val="zh-CN"/>
        </w:rPr>
        <w:t>引进新品</w:t>
      </w:r>
      <w:r>
        <w:rPr>
          <w:color w:val="000000"/>
          <w:sz w:val="24"/>
          <w:szCs w:val="22"/>
          <w:lang w:val="zh-CN"/>
        </w:rPr>
        <w:t>2323</w:t>
      </w:r>
      <w:r>
        <w:rPr>
          <w:rFonts w:ascii="宋体"/>
          <w:color w:val="000000"/>
          <w:sz w:val="24"/>
          <w:szCs w:val="22"/>
          <w:lang w:val="zh-CN"/>
        </w:rPr>
        <w:t>个。推进生鲜商品寻源直采，直采占比</w:t>
      </w:r>
      <w:r>
        <w:rPr>
          <w:color w:val="000000"/>
          <w:sz w:val="24"/>
          <w:szCs w:val="22"/>
          <w:lang w:val="zh-CN"/>
        </w:rPr>
        <w:t>68</w:t>
      </w:r>
      <w:r>
        <w:rPr>
          <w:rFonts w:ascii="宋体"/>
          <w:color w:val="000000"/>
          <w:sz w:val="24"/>
          <w:szCs w:val="22"/>
          <w:lang w:val="zh-CN"/>
        </w:rPr>
        <w:t>.</w:t>
      </w:r>
      <w:r>
        <w:rPr>
          <w:color w:val="000000"/>
          <w:sz w:val="24"/>
          <w:szCs w:val="22"/>
          <w:lang w:val="zh-CN"/>
        </w:rPr>
        <w:t>45</w:t>
      </w:r>
      <w:r>
        <w:rPr>
          <w:rFonts w:ascii="宋体"/>
          <w:color w:val="000000"/>
          <w:sz w:val="24"/>
          <w:szCs w:val="22"/>
          <w:lang w:val="zh-CN"/>
        </w:rPr>
        <w:t>%。</w:t>
      </w:r>
      <w:r>
        <w:rPr>
          <w:rFonts w:ascii="宋体" w:hint="eastAsia"/>
          <w:color w:val="000000"/>
          <w:sz w:val="24"/>
          <w:szCs w:val="22"/>
          <w:lang w:val="zh-CN"/>
        </w:rPr>
        <w:t>中百超市</w:t>
      </w:r>
      <w:r>
        <w:rPr>
          <w:rFonts w:ascii="宋体"/>
          <w:color w:val="000000"/>
          <w:sz w:val="24"/>
          <w:szCs w:val="22"/>
          <w:lang w:val="zh-CN"/>
        </w:rPr>
        <w:t>引进新品</w:t>
      </w:r>
      <w:r>
        <w:rPr>
          <w:color w:val="000000"/>
          <w:sz w:val="24"/>
          <w:szCs w:val="22"/>
          <w:lang w:val="zh-CN"/>
        </w:rPr>
        <w:t>1041</w:t>
      </w:r>
      <w:r>
        <w:rPr>
          <w:rFonts w:ascii="宋体"/>
          <w:color w:val="000000"/>
          <w:sz w:val="24"/>
          <w:szCs w:val="22"/>
          <w:lang w:val="zh-CN"/>
        </w:rPr>
        <w:t>个，淘汰商品</w:t>
      </w:r>
      <w:r>
        <w:rPr>
          <w:color w:val="000000"/>
          <w:sz w:val="24"/>
          <w:szCs w:val="22"/>
          <w:lang w:val="zh-CN"/>
        </w:rPr>
        <w:t>1136</w:t>
      </w:r>
      <w:r>
        <w:rPr>
          <w:rFonts w:ascii="宋体"/>
          <w:color w:val="000000"/>
          <w:sz w:val="24"/>
          <w:szCs w:val="22"/>
          <w:lang w:val="zh-CN"/>
        </w:rPr>
        <w:t>个。中百便利店新品更新率</w:t>
      </w:r>
      <w:r>
        <w:rPr>
          <w:color w:val="000000"/>
          <w:sz w:val="24"/>
          <w:szCs w:val="22"/>
          <w:lang w:val="zh-CN"/>
        </w:rPr>
        <w:t>57</w:t>
      </w:r>
      <w:r>
        <w:rPr>
          <w:rFonts w:ascii="宋体"/>
          <w:color w:val="000000"/>
          <w:sz w:val="24"/>
          <w:szCs w:val="22"/>
          <w:lang w:val="zh-CN"/>
        </w:rPr>
        <w:t>.</w:t>
      </w:r>
      <w:r>
        <w:rPr>
          <w:color w:val="000000"/>
          <w:sz w:val="24"/>
          <w:szCs w:val="22"/>
          <w:lang w:val="zh-CN"/>
        </w:rPr>
        <w:t>55</w:t>
      </w:r>
      <w:r>
        <w:rPr>
          <w:rFonts w:ascii="宋体"/>
          <w:color w:val="000000"/>
          <w:sz w:val="24"/>
          <w:szCs w:val="22"/>
          <w:lang w:val="zh-CN"/>
        </w:rPr>
        <w:t>%。</w:t>
      </w:r>
      <w:r>
        <w:rPr>
          <w:rFonts w:ascii="宋体" w:hint="eastAsia"/>
          <w:color w:val="000000"/>
          <w:sz w:val="24"/>
          <w:szCs w:val="22"/>
          <w:lang w:val="zh-CN"/>
        </w:rPr>
        <w:t>中百生鲜</w:t>
      </w:r>
      <w:r>
        <w:rPr>
          <w:rFonts w:ascii="宋体"/>
          <w:color w:val="000000"/>
          <w:sz w:val="24"/>
          <w:szCs w:val="22"/>
          <w:lang w:val="zh-CN"/>
        </w:rPr>
        <w:t>研发上市</w:t>
      </w:r>
      <w:r>
        <w:rPr>
          <w:color w:val="000000"/>
          <w:sz w:val="24"/>
          <w:szCs w:val="22"/>
          <w:lang w:val="zh-CN"/>
        </w:rPr>
        <w:t>13</w:t>
      </w:r>
      <w:r>
        <w:rPr>
          <w:rFonts w:ascii="宋体"/>
          <w:color w:val="000000"/>
          <w:sz w:val="24"/>
          <w:szCs w:val="22"/>
          <w:lang w:val="zh-CN"/>
        </w:rPr>
        <w:t>款新品，改良</w:t>
      </w:r>
      <w:r>
        <w:rPr>
          <w:color w:val="000000"/>
          <w:sz w:val="24"/>
          <w:szCs w:val="22"/>
          <w:lang w:val="zh-CN"/>
        </w:rPr>
        <w:t>11</w:t>
      </w:r>
      <w:r>
        <w:rPr>
          <w:rFonts w:ascii="宋体"/>
          <w:color w:val="000000"/>
          <w:sz w:val="24"/>
          <w:szCs w:val="22"/>
          <w:lang w:val="zh-CN"/>
        </w:rPr>
        <w:t>款产品；</w:t>
      </w:r>
      <w:r>
        <w:rPr>
          <w:rFonts w:ascii="宋体" w:hint="eastAsia"/>
          <w:color w:val="000000"/>
          <w:sz w:val="24"/>
          <w:szCs w:val="22"/>
          <w:lang w:val="zh-CN"/>
        </w:rPr>
        <w:t>中百新晨</w:t>
      </w:r>
      <w:r>
        <w:rPr>
          <w:rFonts w:ascii="宋体"/>
          <w:color w:val="000000"/>
          <w:sz w:val="24"/>
          <w:szCs w:val="22"/>
          <w:lang w:val="zh-CN"/>
        </w:rPr>
        <w:t>开发新品</w:t>
      </w:r>
      <w:r>
        <w:rPr>
          <w:color w:val="000000"/>
          <w:sz w:val="24"/>
          <w:szCs w:val="22"/>
          <w:lang w:val="zh-CN"/>
        </w:rPr>
        <w:t>6</w:t>
      </w:r>
      <w:r>
        <w:rPr>
          <w:rFonts w:ascii="宋体"/>
          <w:color w:val="000000"/>
          <w:sz w:val="24"/>
          <w:szCs w:val="22"/>
          <w:lang w:val="zh-CN"/>
        </w:rPr>
        <w:t>个，完成</w:t>
      </w:r>
      <w:r>
        <w:rPr>
          <w:color w:val="000000"/>
          <w:sz w:val="24"/>
          <w:szCs w:val="22"/>
          <w:lang w:val="zh-CN"/>
        </w:rPr>
        <w:t>6</w:t>
      </w:r>
      <w:r>
        <w:rPr>
          <w:rFonts w:ascii="宋体"/>
          <w:color w:val="000000"/>
          <w:sz w:val="24"/>
          <w:szCs w:val="22"/>
          <w:lang w:val="zh-CN"/>
        </w:rPr>
        <w:t>款产品工艺升级。</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w:t>
      </w:r>
      <w:r>
        <w:rPr>
          <w:color w:val="000000"/>
          <w:sz w:val="24"/>
          <w:szCs w:val="22"/>
          <w:lang w:val="zh-CN"/>
        </w:rPr>
        <w:t>4</w:t>
      </w:r>
      <w:r>
        <w:rPr>
          <w:rFonts w:ascii="宋体"/>
          <w:color w:val="000000"/>
          <w:sz w:val="24"/>
          <w:szCs w:val="22"/>
          <w:lang w:val="zh-CN"/>
        </w:rPr>
        <w:t>）融合发展，线上线下扩销增效协同发力。依托第三方平台开展营销活动，线上销售同比增长</w:t>
      </w:r>
      <w:r>
        <w:rPr>
          <w:color w:val="000000"/>
          <w:sz w:val="24"/>
          <w:szCs w:val="22"/>
          <w:lang w:val="zh-CN"/>
        </w:rPr>
        <w:t>108</w:t>
      </w:r>
      <w:r>
        <w:rPr>
          <w:rFonts w:ascii="宋体"/>
          <w:color w:val="000000"/>
          <w:sz w:val="24"/>
          <w:szCs w:val="22"/>
          <w:lang w:val="zh-CN"/>
        </w:rPr>
        <w:t>.</w:t>
      </w:r>
      <w:r>
        <w:rPr>
          <w:color w:val="000000"/>
          <w:sz w:val="24"/>
          <w:szCs w:val="22"/>
          <w:lang w:val="zh-CN"/>
        </w:rPr>
        <w:t>12</w:t>
      </w:r>
      <w:r>
        <w:rPr>
          <w:rFonts w:ascii="宋体"/>
          <w:color w:val="000000"/>
          <w:sz w:val="24"/>
          <w:szCs w:val="22"/>
          <w:lang w:val="zh-CN"/>
        </w:rPr>
        <w:t>%，占</w:t>
      </w:r>
      <w:r>
        <w:rPr>
          <w:rFonts w:ascii="宋体" w:hint="eastAsia"/>
          <w:color w:val="000000"/>
          <w:sz w:val="24"/>
          <w:szCs w:val="22"/>
        </w:rPr>
        <w:t>总销售</w:t>
      </w:r>
      <w:r>
        <w:rPr>
          <w:color w:val="000000"/>
          <w:sz w:val="24"/>
          <w:szCs w:val="22"/>
          <w:lang w:val="zh-CN"/>
        </w:rPr>
        <w:t>8</w:t>
      </w:r>
      <w:r>
        <w:rPr>
          <w:rFonts w:ascii="宋体"/>
          <w:color w:val="000000"/>
          <w:sz w:val="24"/>
          <w:szCs w:val="22"/>
          <w:lang w:val="zh-CN"/>
        </w:rPr>
        <w:t>.</w:t>
      </w:r>
      <w:r>
        <w:rPr>
          <w:color w:val="000000"/>
          <w:sz w:val="24"/>
          <w:szCs w:val="22"/>
          <w:lang w:val="zh-CN"/>
        </w:rPr>
        <w:t>73</w:t>
      </w:r>
      <w:r>
        <w:rPr>
          <w:rFonts w:ascii="宋体"/>
          <w:color w:val="000000"/>
          <w:sz w:val="24"/>
          <w:szCs w:val="22"/>
          <w:lang w:val="zh-CN"/>
        </w:rPr>
        <w:t>%。各业态积极开展直播、拼团、社群营销等新业务，推进自有线上平台建设，优化完善</w:t>
      </w:r>
      <w:r>
        <w:rPr>
          <w:rFonts w:ascii="宋体" w:hint="eastAsia"/>
          <w:color w:val="000000"/>
          <w:sz w:val="24"/>
          <w:szCs w:val="22"/>
          <w:lang w:val="zh-CN"/>
        </w:rPr>
        <w:t>“</w:t>
      </w:r>
      <w:r>
        <w:rPr>
          <w:rFonts w:ascii="宋体"/>
          <w:color w:val="000000"/>
          <w:sz w:val="24"/>
          <w:szCs w:val="22"/>
          <w:lang w:val="zh-CN"/>
        </w:rPr>
        <w:t>中百邻里购</w:t>
      </w:r>
      <w:r>
        <w:rPr>
          <w:rFonts w:ascii="宋体" w:hint="eastAsia"/>
          <w:color w:val="000000"/>
          <w:sz w:val="24"/>
          <w:szCs w:val="22"/>
          <w:lang w:val="zh-CN"/>
        </w:rPr>
        <w:t>”“</w:t>
      </w:r>
      <w:r>
        <w:rPr>
          <w:rFonts w:ascii="宋体"/>
          <w:color w:val="000000"/>
          <w:sz w:val="24"/>
          <w:szCs w:val="22"/>
          <w:lang w:val="zh-CN"/>
        </w:rPr>
        <w:t>中百惠团</w:t>
      </w:r>
      <w:r>
        <w:rPr>
          <w:rFonts w:ascii="宋体" w:hint="eastAsia"/>
          <w:color w:val="000000"/>
          <w:sz w:val="24"/>
          <w:szCs w:val="22"/>
          <w:lang w:val="zh-CN"/>
        </w:rPr>
        <w:t>”“</w:t>
      </w:r>
      <w:r>
        <w:rPr>
          <w:rFonts w:ascii="宋体"/>
          <w:color w:val="000000"/>
          <w:sz w:val="24"/>
          <w:szCs w:val="22"/>
          <w:lang w:val="zh-CN"/>
        </w:rPr>
        <w:t>小森甄选</w:t>
      </w:r>
      <w:r>
        <w:rPr>
          <w:rFonts w:ascii="宋体" w:hint="eastAsia"/>
          <w:color w:val="000000"/>
          <w:sz w:val="24"/>
          <w:szCs w:val="22"/>
          <w:lang w:val="zh-CN"/>
        </w:rPr>
        <w:t>”</w:t>
      </w:r>
      <w:r>
        <w:rPr>
          <w:rFonts w:ascii="宋体"/>
          <w:color w:val="000000"/>
          <w:sz w:val="24"/>
          <w:szCs w:val="22"/>
          <w:lang w:val="zh-CN"/>
        </w:rPr>
        <w:t>等</w:t>
      </w:r>
      <w:r>
        <w:rPr>
          <w:rFonts w:ascii="宋体" w:hint="eastAsia"/>
          <w:color w:val="000000"/>
          <w:sz w:val="24"/>
          <w:szCs w:val="22"/>
        </w:rPr>
        <w:t>自有</w:t>
      </w:r>
      <w:r>
        <w:rPr>
          <w:rFonts w:ascii="宋体"/>
          <w:color w:val="000000"/>
          <w:sz w:val="24"/>
          <w:szCs w:val="22"/>
          <w:lang w:val="zh-CN"/>
        </w:rPr>
        <w:t>平台业务功能和界面设计，上线</w:t>
      </w:r>
      <w:r>
        <w:rPr>
          <w:color w:val="000000"/>
          <w:sz w:val="24"/>
          <w:szCs w:val="22"/>
          <w:lang w:val="zh-CN"/>
        </w:rPr>
        <w:t>200</w:t>
      </w:r>
      <w:r>
        <w:rPr>
          <w:rFonts w:ascii="宋体"/>
          <w:color w:val="000000"/>
          <w:sz w:val="24"/>
          <w:szCs w:val="22"/>
          <w:lang w:val="zh-CN"/>
        </w:rPr>
        <w:t>余种优质自有品牌产品，积极培育线上商品核心竞争力。</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w:t>
      </w:r>
      <w:r>
        <w:rPr>
          <w:color w:val="000000"/>
          <w:sz w:val="24"/>
          <w:szCs w:val="22"/>
          <w:lang w:val="zh-CN"/>
        </w:rPr>
        <w:t>5</w:t>
      </w:r>
      <w:r>
        <w:rPr>
          <w:rFonts w:ascii="宋体"/>
          <w:color w:val="000000"/>
          <w:sz w:val="24"/>
          <w:szCs w:val="22"/>
          <w:lang w:val="zh-CN"/>
        </w:rPr>
        <w:t>）聚焦团购，大客批发业务份额保持增长。大力开拓大客批发业务市场，实现实物团购销售同比增长</w:t>
      </w:r>
      <w:r>
        <w:rPr>
          <w:color w:val="000000"/>
          <w:sz w:val="24"/>
          <w:szCs w:val="22"/>
          <w:lang w:val="zh-CN"/>
        </w:rPr>
        <w:t>7</w:t>
      </w:r>
      <w:r>
        <w:rPr>
          <w:rFonts w:ascii="宋体"/>
          <w:color w:val="000000"/>
          <w:sz w:val="24"/>
          <w:szCs w:val="22"/>
          <w:lang w:val="zh-CN"/>
        </w:rPr>
        <w:t>.</w:t>
      </w:r>
      <w:r>
        <w:rPr>
          <w:color w:val="000000"/>
          <w:sz w:val="24"/>
          <w:szCs w:val="22"/>
          <w:lang w:val="zh-CN"/>
        </w:rPr>
        <w:t>32</w:t>
      </w:r>
      <w:r>
        <w:rPr>
          <w:rFonts w:ascii="宋体"/>
          <w:color w:val="000000"/>
          <w:sz w:val="24"/>
          <w:szCs w:val="22"/>
          <w:lang w:val="zh-CN"/>
        </w:rPr>
        <w:t>%。</w:t>
      </w:r>
      <w:r>
        <w:rPr>
          <w:rFonts w:ascii="宋体" w:hint="eastAsia"/>
          <w:color w:val="000000"/>
          <w:sz w:val="24"/>
          <w:szCs w:val="22"/>
          <w:lang w:val="zh-CN"/>
        </w:rPr>
        <w:t>中百仓储</w:t>
      </w:r>
      <w:r>
        <w:rPr>
          <w:rFonts w:ascii="宋体"/>
          <w:color w:val="000000"/>
          <w:sz w:val="24"/>
          <w:szCs w:val="22"/>
          <w:lang w:val="zh-CN"/>
        </w:rPr>
        <w:t>实现了提货券线上支付、线下提货及直配到家服务，拓展新客户</w:t>
      </w:r>
      <w:r>
        <w:rPr>
          <w:color w:val="000000"/>
          <w:sz w:val="24"/>
          <w:szCs w:val="22"/>
          <w:lang w:val="zh-CN"/>
        </w:rPr>
        <w:t>2955</w:t>
      </w:r>
      <w:r>
        <w:rPr>
          <w:rFonts w:ascii="宋体"/>
          <w:color w:val="000000"/>
          <w:sz w:val="24"/>
          <w:szCs w:val="22"/>
          <w:lang w:val="zh-CN"/>
        </w:rPr>
        <w:t>家。推进自有平台卡券推广力度，大力提升电子卡的销售及消费占比，中百钱包销售同比提升</w:t>
      </w:r>
      <w:r>
        <w:rPr>
          <w:color w:val="000000"/>
          <w:sz w:val="24"/>
          <w:szCs w:val="22"/>
          <w:lang w:val="zh-CN"/>
        </w:rPr>
        <w:t>106</w:t>
      </w:r>
      <w:r>
        <w:rPr>
          <w:rFonts w:ascii="宋体"/>
          <w:color w:val="000000"/>
          <w:sz w:val="24"/>
          <w:szCs w:val="22"/>
          <w:lang w:val="zh-CN"/>
        </w:rPr>
        <w:t>%，电子卡线上消费同比提升</w:t>
      </w:r>
      <w:r>
        <w:rPr>
          <w:color w:val="000000"/>
          <w:sz w:val="24"/>
          <w:szCs w:val="22"/>
          <w:lang w:val="zh-CN"/>
        </w:rPr>
        <w:t>19</w:t>
      </w:r>
      <w:r>
        <w:rPr>
          <w:rFonts w:ascii="宋体"/>
          <w:color w:val="000000"/>
          <w:sz w:val="24"/>
          <w:szCs w:val="22"/>
          <w:lang w:val="zh-CN"/>
        </w:rPr>
        <w:t>%。</w:t>
      </w:r>
    </w:p>
    <w:p w:rsidR="0066769D" w:rsidRDefault="00B62635">
      <w:pPr>
        <w:autoSpaceDE w:val="0"/>
        <w:autoSpaceDN w:val="0"/>
        <w:adjustRightInd w:val="0"/>
        <w:snapToGrid w:val="0"/>
        <w:spacing w:before="0" w:after="0" w:line="400" w:lineRule="exact"/>
        <w:ind w:firstLine="482"/>
        <w:rPr>
          <w:rFonts w:ascii="宋体"/>
          <w:color w:val="000000"/>
          <w:sz w:val="24"/>
          <w:szCs w:val="22"/>
          <w:lang w:val="zh-CN"/>
        </w:rPr>
      </w:pPr>
      <w:r>
        <w:rPr>
          <w:rFonts w:ascii="宋体"/>
          <w:color w:val="000000"/>
          <w:sz w:val="24"/>
          <w:szCs w:val="22"/>
          <w:lang w:val="zh-CN"/>
        </w:rPr>
        <w:t>（</w:t>
      </w:r>
      <w:r>
        <w:rPr>
          <w:color w:val="000000"/>
          <w:sz w:val="24"/>
          <w:szCs w:val="22"/>
          <w:lang w:val="zh-CN"/>
        </w:rPr>
        <w:t>6</w:t>
      </w:r>
      <w:r>
        <w:rPr>
          <w:rFonts w:ascii="宋体"/>
          <w:color w:val="000000"/>
          <w:sz w:val="24"/>
          <w:szCs w:val="22"/>
          <w:lang w:val="zh-CN"/>
        </w:rPr>
        <w:t>）蓄势聚能，重点项目规划建设进度加快。持续推进江夏智能化中央仓设备及信息系</w:t>
      </w:r>
      <w:r>
        <w:rPr>
          <w:rFonts w:ascii="宋体"/>
          <w:color w:val="000000"/>
          <w:sz w:val="24"/>
          <w:szCs w:val="22"/>
          <w:lang w:val="zh-CN"/>
        </w:rPr>
        <w:lastRenderedPageBreak/>
        <w:t>统联调联测优化，已切换近</w:t>
      </w:r>
      <w:r>
        <w:rPr>
          <w:color w:val="000000"/>
          <w:sz w:val="24"/>
          <w:szCs w:val="22"/>
          <w:lang w:val="zh-CN"/>
        </w:rPr>
        <w:t>400</w:t>
      </w:r>
      <w:r>
        <w:rPr>
          <w:rFonts w:ascii="宋体"/>
          <w:color w:val="000000"/>
          <w:sz w:val="24"/>
          <w:szCs w:val="22"/>
          <w:lang w:val="zh-CN"/>
        </w:rPr>
        <w:t>家便利店至新仓作业。加快推进湖南长沙物流配送中心、盒饭和面包两大鲜食工厂项目进度，完成选址和物流公司注册。江夏生鲜物流园完成污水处理站扩建项目，监测数据已全部达标。</w:t>
      </w:r>
    </w:p>
    <w:p w:rsidR="0066769D" w:rsidRDefault="00B62635">
      <w:pPr>
        <w:adjustRightInd w:val="0"/>
        <w:snapToGrid w:val="0"/>
        <w:spacing w:before="200" w:after="0"/>
        <w:ind w:firstLineChars="200" w:firstLine="480"/>
        <w:jc w:val="left"/>
        <w:rPr>
          <w:color w:val="000000"/>
          <w:sz w:val="24"/>
          <w:szCs w:val="24"/>
        </w:rPr>
      </w:pPr>
      <w:r>
        <w:rPr>
          <w:color w:val="000000"/>
          <w:sz w:val="24"/>
          <w:szCs w:val="24"/>
        </w:rPr>
        <w:t>公司需遵守《深圳证券交易所行业信息披露指引第</w:t>
      </w:r>
      <w:r>
        <w:rPr>
          <w:color w:val="000000"/>
          <w:sz w:val="24"/>
          <w:szCs w:val="24"/>
        </w:rPr>
        <w:t>8</w:t>
      </w:r>
      <w:r>
        <w:rPr>
          <w:color w:val="000000"/>
          <w:sz w:val="24"/>
          <w:szCs w:val="24"/>
        </w:rPr>
        <w:t>号</w:t>
      </w:r>
      <w:r>
        <w:rPr>
          <w:color w:val="000000"/>
          <w:sz w:val="24"/>
          <w:szCs w:val="24"/>
        </w:rPr>
        <w:t>——</w:t>
      </w:r>
      <w:r>
        <w:rPr>
          <w:color w:val="000000"/>
          <w:sz w:val="24"/>
          <w:szCs w:val="24"/>
        </w:rPr>
        <w:t>上市公司从事零售相关业务》的披露要求</w:t>
      </w:r>
    </w:p>
    <w:p w:rsidR="0066769D" w:rsidRDefault="00B62635">
      <w:pPr>
        <w:autoSpaceDE w:val="0"/>
        <w:autoSpaceDN w:val="0"/>
        <w:adjustRightInd w:val="0"/>
        <w:snapToGrid w:val="0"/>
        <w:spacing w:before="200" w:after="0"/>
        <w:ind w:firstLine="482"/>
        <w:rPr>
          <w:rFonts w:ascii="宋体" w:hAnsi="宋体" w:cs="楷体"/>
          <w:color w:val="000000"/>
          <w:sz w:val="24"/>
          <w:szCs w:val="22"/>
          <w:lang w:val="zh-CN"/>
        </w:rPr>
      </w:pPr>
      <w:r>
        <w:rPr>
          <w:rFonts w:cs="楷体"/>
          <w:color w:val="000000"/>
          <w:sz w:val="24"/>
          <w:szCs w:val="22"/>
          <w:lang w:val="zh-CN"/>
        </w:rPr>
        <w:t>2</w:t>
      </w:r>
      <w:r>
        <w:rPr>
          <w:rFonts w:ascii="宋体" w:hAnsi="宋体" w:cs="楷体"/>
          <w:color w:val="000000"/>
          <w:sz w:val="24"/>
          <w:szCs w:val="22"/>
          <w:lang w:val="zh-CN"/>
        </w:rPr>
        <w:t>.公司门店经营情况</w:t>
      </w:r>
    </w:p>
    <w:p w:rsidR="0066769D" w:rsidRDefault="00B62635">
      <w:pPr>
        <w:autoSpaceDE w:val="0"/>
        <w:autoSpaceDN w:val="0"/>
        <w:adjustRightInd w:val="0"/>
        <w:snapToGrid w:val="0"/>
        <w:spacing w:line="400" w:lineRule="exact"/>
        <w:ind w:firstLine="482"/>
        <w:rPr>
          <w:rFonts w:ascii="宋体"/>
          <w:color w:val="000000"/>
          <w:sz w:val="24"/>
          <w:lang w:val="zh-CN"/>
        </w:rPr>
      </w:pPr>
      <w:r>
        <w:rPr>
          <w:rFonts w:ascii="宋体"/>
          <w:color w:val="000000"/>
          <w:sz w:val="24"/>
          <w:lang w:val="zh-CN"/>
        </w:rPr>
        <w:t>公司是国内大型商业零售企业之一，报告期末公司连锁网点</w:t>
      </w:r>
      <w:r>
        <w:rPr>
          <w:color w:val="000000"/>
          <w:sz w:val="24"/>
          <w:lang w:val="zh-CN"/>
        </w:rPr>
        <w:t>1485</w:t>
      </w:r>
      <w:r>
        <w:rPr>
          <w:rFonts w:ascii="宋体"/>
          <w:color w:val="000000"/>
          <w:sz w:val="24"/>
          <w:lang w:val="zh-CN"/>
        </w:rPr>
        <w:t>家，其中，中百仓储</w:t>
      </w:r>
      <w:r>
        <w:rPr>
          <w:color w:val="000000"/>
          <w:sz w:val="24"/>
          <w:lang w:val="zh-CN"/>
        </w:rPr>
        <w:t>196</w:t>
      </w:r>
      <w:r>
        <w:rPr>
          <w:rFonts w:ascii="宋体"/>
          <w:color w:val="000000"/>
          <w:sz w:val="24"/>
          <w:lang w:val="zh-CN"/>
        </w:rPr>
        <w:t>家、中百超市</w:t>
      </w:r>
      <w:r>
        <w:rPr>
          <w:color w:val="000000"/>
          <w:sz w:val="24"/>
          <w:lang w:val="zh-CN"/>
        </w:rPr>
        <w:t>707</w:t>
      </w:r>
      <w:r>
        <w:rPr>
          <w:rFonts w:ascii="宋体"/>
          <w:color w:val="000000"/>
          <w:sz w:val="24"/>
          <w:lang w:val="zh-CN"/>
        </w:rPr>
        <w:t>家、中百</w:t>
      </w:r>
      <w:r>
        <w:rPr>
          <w:rFonts w:ascii="宋体" w:hint="eastAsia"/>
          <w:color w:val="000000"/>
          <w:sz w:val="24"/>
        </w:rPr>
        <w:t>便利店</w:t>
      </w:r>
      <w:r>
        <w:rPr>
          <w:color w:val="000000"/>
          <w:sz w:val="24"/>
          <w:lang w:val="zh-CN"/>
        </w:rPr>
        <w:t>556</w:t>
      </w:r>
      <w:r>
        <w:rPr>
          <w:rFonts w:ascii="宋体"/>
          <w:color w:val="000000"/>
          <w:sz w:val="24"/>
          <w:lang w:val="zh-CN"/>
        </w:rPr>
        <w:t>家、中百百货</w:t>
      </w:r>
      <w:r>
        <w:rPr>
          <w:color w:val="000000"/>
          <w:sz w:val="24"/>
          <w:lang w:val="zh-CN"/>
        </w:rPr>
        <w:t>9</w:t>
      </w:r>
      <w:r>
        <w:rPr>
          <w:rFonts w:ascii="宋体"/>
          <w:color w:val="000000"/>
          <w:sz w:val="24"/>
          <w:lang w:val="zh-CN"/>
        </w:rPr>
        <w:t>家、中百工贸电器</w:t>
      </w:r>
      <w:r>
        <w:rPr>
          <w:color w:val="000000"/>
          <w:sz w:val="24"/>
          <w:lang w:val="zh-CN"/>
        </w:rPr>
        <w:t>17</w:t>
      </w:r>
      <w:r>
        <w:rPr>
          <w:rFonts w:ascii="宋体"/>
          <w:color w:val="000000"/>
          <w:sz w:val="24"/>
          <w:lang w:val="zh-CN"/>
        </w:rPr>
        <w:t>家。门店总面积约</w:t>
      </w:r>
      <w:r>
        <w:rPr>
          <w:color w:val="000000"/>
          <w:sz w:val="24"/>
          <w:lang w:val="zh-CN"/>
        </w:rPr>
        <w:t>181</w:t>
      </w:r>
      <w:r>
        <w:rPr>
          <w:rFonts w:ascii="宋体"/>
          <w:color w:val="000000"/>
          <w:sz w:val="24"/>
          <w:lang w:val="zh-CN"/>
        </w:rPr>
        <w:t>万平方米，其中自有物业面积约</w:t>
      </w:r>
      <w:r>
        <w:rPr>
          <w:rFonts w:hint="eastAsia"/>
          <w:color w:val="000000"/>
          <w:sz w:val="24"/>
        </w:rPr>
        <w:t>55</w:t>
      </w:r>
      <w:r>
        <w:rPr>
          <w:rFonts w:ascii="宋体"/>
          <w:color w:val="000000"/>
          <w:sz w:val="24"/>
          <w:lang w:val="zh-CN"/>
        </w:rPr>
        <w:t>万平方米。各业态门店中中百仓储面积</w:t>
      </w:r>
      <w:r>
        <w:rPr>
          <w:color w:val="000000"/>
          <w:sz w:val="24"/>
          <w:lang w:val="zh-CN"/>
        </w:rPr>
        <w:t>118</w:t>
      </w:r>
      <w:r>
        <w:rPr>
          <w:rFonts w:ascii="宋体"/>
          <w:color w:val="000000"/>
          <w:sz w:val="24"/>
          <w:lang w:val="zh-CN"/>
        </w:rPr>
        <w:t>万平方米，中百超市面积</w:t>
      </w:r>
      <w:r>
        <w:rPr>
          <w:rFonts w:hint="eastAsia"/>
          <w:color w:val="000000"/>
          <w:sz w:val="24"/>
        </w:rPr>
        <w:t>19</w:t>
      </w:r>
      <w:r>
        <w:rPr>
          <w:rFonts w:ascii="宋体"/>
          <w:color w:val="000000"/>
          <w:sz w:val="24"/>
          <w:lang w:val="zh-CN"/>
        </w:rPr>
        <w:t>万平方米，中百</w:t>
      </w:r>
      <w:r>
        <w:rPr>
          <w:rFonts w:ascii="宋体" w:hint="eastAsia"/>
          <w:color w:val="000000"/>
          <w:sz w:val="24"/>
        </w:rPr>
        <w:t>便利店</w:t>
      </w:r>
      <w:r>
        <w:rPr>
          <w:rFonts w:ascii="宋体"/>
          <w:color w:val="000000"/>
          <w:sz w:val="24"/>
          <w:lang w:val="zh-CN"/>
        </w:rPr>
        <w:t>面积</w:t>
      </w:r>
      <w:r>
        <w:rPr>
          <w:color w:val="000000"/>
          <w:sz w:val="24"/>
          <w:lang w:val="zh-CN"/>
        </w:rPr>
        <w:t>5</w:t>
      </w:r>
      <w:r>
        <w:rPr>
          <w:rFonts w:ascii="宋体"/>
          <w:color w:val="000000"/>
          <w:sz w:val="24"/>
          <w:lang w:val="zh-CN"/>
        </w:rPr>
        <w:t>万平方米，中百百货面积</w:t>
      </w:r>
      <w:r>
        <w:rPr>
          <w:color w:val="000000"/>
          <w:sz w:val="24"/>
          <w:lang w:val="zh-CN"/>
        </w:rPr>
        <w:t>36</w:t>
      </w:r>
      <w:r>
        <w:rPr>
          <w:rFonts w:ascii="宋体"/>
          <w:color w:val="000000"/>
          <w:sz w:val="24"/>
          <w:lang w:val="zh-CN"/>
        </w:rPr>
        <w:t>万平方米，中百电器门店面积</w:t>
      </w:r>
      <w:r>
        <w:rPr>
          <w:color w:val="000000"/>
          <w:sz w:val="24"/>
          <w:lang w:val="zh-CN"/>
        </w:rPr>
        <w:t>3</w:t>
      </w:r>
      <w:r>
        <w:rPr>
          <w:rFonts w:ascii="宋体"/>
          <w:color w:val="000000"/>
          <w:sz w:val="24"/>
          <w:lang w:val="zh-CN"/>
        </w:rPr>
        <w:t>万平方米。</w:t>
      </w:r>
    </w:p>
    <w:p w:rsidR="0066769D" w:rsidRDefault="00B62635">
      <w:pPr>
        <w:autoSpaceDE w:val="0"/>
        <w:autoSpaceDN w:val="0"/>
        <w:adjustRightInd w:val="0"/>
        <w:snapToGrid w:val="0"/>
        <w:spacing w:after="0" w:line="400" w:lineRule="exact"/>
        <w:ind w:firstLine="480"/>
        <w:rPr>
          <w:rFonts w:ascii="宋体"/>
          <w:color w:val="000000"/>
          <w:sz w:val="24"/>
          <w:lang w:val="zh-CN"/>
        </w:rPr>
      </w:pPr>
      <w:r>
        <w:rPr>
          <w:rFonts w:ascii="宋体"/>
          <w:color w:val="000000"/>
          <w:sz w:val="24"/>
          <w:lang w:val="zh-CN"/>
        </w:rPr>
        <w:t>（</w:t>
      </w:r>
      <w:r>
        <w:rPr>
          <w:color w:val="000000"/>
          <w:sz w:val="24"/>
          <w:lang w:val="zh-CN"/>
        </w:rPr>
        <w:t>1</w:t>
      </w:r>
      <w:r>
        <w:rPr>
          <w:rFonts w:ascii="宋体"/>
          <w:color w:val="000000"/>
          <w:sz w:val="24"/>
          <w:lang w:val="zh-CN"/>
        </w:rPr>
        <w:t>）报告期末门店的经营情况</w:t>
      </w:r>
    </w:p>
    <w:p w:rsidR="0066769D" w:rsidRDefault="00B62635">
      <w:pPr>
        <w:autoSpaceDE w:val="0"/>
        <w:autoSpaceDN w:val="0"/>
        <w:adjustRightInd w:val="0"/>
        <w:snapToGrid w:val="0"/>
        <w:spacing w:before="0" w:after="0" w:line="400" w:lineRule="exact"/>
        <w:ind w:firstLine="482"/>
        <w:rPr>
          <w:rFonts w:ascii="宋体"/>
          <w:color w:val="000000"/>
          <w:sz w:val="24"/>
          <w:lang w:val="zh-CN"/>
        </w:rPr>
      </w:pPr>
      <w:r>
        <w:rPr>
          <w:rFonts w:ascii="宋体" w:hint="eastAsia"/>
          <w:color w:val="000000"/>
          <w:sz w:val="24"/>
          <w:lang w:val="zh-CN"/>
        </w:rPr>
        <w:t>①</w:t>
      </w:r>
      <w:r>
        <w:rPr>
          <w:rFonts w:ascii="宋体"/>
          <w:color w:val="000000"/>
          <w:sz w:val="24"/>
          <w:lang w:val="zh-CN"/>
        </w:rPr>
        <w:t xml:space="preserve">报告期末门店分布及收入情况 </w:t>
      </w:r>
      <w:r>
        <w:rPr>
          <w:color w:val="000000"/>
          <w:sz w:val="24"/>
          <w:lang w:val="zh-CN"/>
        </w:rPr>
        <w:t xml:space="preserve">  </w:t>
      </w:r>
    </w:p>
    <w:tbl>
      <w:tblPr>
        <w:tblW w:w="96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1333"/>
        <w:gridCol w:w="884"/>
        <w:gridCol w:w="1585"/>
        <w:gridCol w:w="1794"/>
        <w:gridCol w:w="2066"/>
        <w:gridCol w:w="1965"/>
      </w:tblGrid>
      <w:tr w:rsidR="0066769D">
        <w:trPr>
          <w:jc w:val="center"/>
        </w:trPr>
        <w:tc>
          <w:tcPr>
            <w:tcW w:w="2217"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spacing w:before="0" w:after="0"/>
              <w:jc w:val="center"/>
              <w:rPr>
                <w:color w:val="000000"/>
                <w:sz w:val="21"/>
                <w:szCs w:val="22"/>
                <w:lang w:val="zh-CN"/>
              </w:rPr>
            </w:pPr>
            <w:r>
              <w:rPr>
                <w:color w:val="000000"/>
                <w:sz w:val="21"/>
                <w:szCs w:val="22"/>
                <w:lang w:val="zh-CN"/>
              </w:rPr>
              <w:t>公司</w:t>
            </w:r>
          </w:p>
        </w:tc>
        <w:tc>
          <w:tcPr>
            <w:tcW w:w="1585" w:type="dxa"/>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spacing w:before="0" w:after="0"/>
              <w:jc w:val="center"/>
              <w:rPr>
                <w:color w:val="000000"/>
                <w:sz w:val="21"/>
                <w:szCs w:val="22"/>
                <w:lang w:val="zh-CN"/>
              </w:rPr>
            </w:pPr>
            <w:r>
              <w:rPr>
                <w:color w:val="000000"/>
                <w:sz w:val="21"/>
                <w:szCs w:val="22"/>
                <w:lang w:val="zh-CN"/>
              </w:rPr>
              <w:t>门店数（</w:t>
            </w:r>
            <w:r>
              <w:rPr>
                <w:color w:val="000000"/>
                <w:sz w:val="21"/>
                <w:szCs w:val="22"/>
              </w:rPr>
              <w:t>家</w:t>
            </w:r>
            <w:r>
              <w:rPr>
                <w:color w:val="000000"/>
                <w:sz w:val="21"/>
                <w:szCs w:val="22"/>
                <w:lang w:val="zh-CN"/>
              </w:rPr>
              <w:t>）</w:t>
            </w:r>
          </w:p>
        </w:tc>
        <w:tc>
          <w:tcPr>
            <w:tcW w:w="5825" w:type="dxa"/>
            <w:gridSpan w:val="3"/>
            <w:tcBorders>
              <w:top w:val="single" w:sz="6" w:space="0" w:color="auto"/>
              <w:left w:val="single" w:sz="6" w:space="0" w:color="auto"/>
              <w:bottom w:val="single" w:sz="6" w:space="0" w:color="auto"/>
              <w:right w:val="single" w:sz="6" w:space="0" w:color="auto"/>
            </w:tcBorders>
            <w:shd w:val="clear" w:color="auto" w:fill="D9D9D9"/>
          </w:tcPr>
          <w:p w:rsidR="0066769D" w:rsidRDefault="00B62635">
            <w:pPr>
              <w:autoSpaceDE w:val="0"/>
              <w:autoSpaceDN w:val="0"/>
              <w:adjustRightInd w:val="0"/>
              <w:spacing w:before="0" w:after="0"/>
              <w:jc w:val="center"/>
              <w:rPr>
                <w:color w:val="000000"/>
                <w:sz w:val="21"/>
                <w:szCs w:val="22"/>
                <w:lang w:val="zh-CN"/>
              </w:rPr>
            </w:pPr>
            <w:r>
              <w:rPr>
                <w:color w:val="000000"/>
                <w:sz w:val="21"/>
                <w:szCs w:val="22"/>
                <w:lang w:val="zh-CN"/>
              </w:rPr>
              <w:t>不含税营业收入（万元）</w:t>
            </w:r>
          </w:p>
        </w:tc>
      </w:tr>
      <w:tr w:rsidR="0066769D">
        <w:trPr>
          <w:jc w:val="center"/>
        </w:trPr>
        <w:tc>
          <w:tcPr>
            <w:tcW w:w="2217" w:type="dxa"/>
            <w:gridSpan w:val="2"/>
            <w:vMerge/>
            <w:tcBorders>
              <w:top w:val="single" w:sz="6" w:space="0" w:color="auto"/>
              <w:left w:val="single" w:sz="6" w:space="0" w:color="auto"/>
              <w:bottom w:val="single" w:sz="6" w:space="0" w:color="auto"/>
              <w:right w:val="single" w:sz="6" w:space="0" w:color="auto"/>
            </w:tcBorders>
            <w:shd w:val="clear" w:color="auto" w:fill="D9D9D9"/>
          </w:tcPr>
          <w:p w:rsidR="0066769D" w:rsidRDefault="0066769D">
            <w:pPr>
              <w:autoSpaceDE w:val="0"/>
              <w:autoSpaceDN w:val="0"/>
              <w:adjustRightInd w:val="0"/>
              <w:spacing w:before="0" w:after="0"/>
              <w:jc w:val="center"/>
              <w:rPr>
                <w:color w:val="000000"/>
                <w:sz w:val="21"/>
                <w:szCs w:val="22"/>
                <w:lang w:val="zh-CN"/>
              </w:rPr>
            </w:pPr>
          </w:p>
        </w:tc>
        <w:tc>
          <w:tcPr>
            <w:tcW w:w="1585" w:type="dxa"/>
            <w:vMerge/>
            <w:tcBorders>
              <w:top w:val="single" w:sz="6" w:space="0" w:color="auto"/>
              <w:left w:val="single" w:sz="6" w:space="0" w:color="auto"/>
              <w:bottom w:val="single" w:sz="6" w:space="0" w:color="auto"/>
              <w:right w:val="single" w:sz="6" w:space="0" w:color="auto"/>
            </w:tcBorders>
            <w:shd w:val="clear" w:color="auto" w:fill="D9D9D9"/>
          </w:tcPr>
          <w:p w:rsidR="0066769D" w:rsidRDefault="0066769D">
            <w:pPr>
              <w:autoSpaceDE w:val="0"/>
              <w:autoSpaceDN w:val="0"/>
              <w:adjustRightInd w:val="0"/>
              <w:spacing w:before="0" w:after="0"/>
              <w:jc w:val="center"/>
              <w:rPr>
                <w:color w:val="000000"/>
                <w:sz w:val="21"/>
                <w:szCs w:val="22"/>
                <w:lang w:val="zh-CN"/>
              </w:rPr>
            </w:pPr>
          </w:p>
        </w:tc>
        <w:tc>
          <w:tcPr>
            <w:tcW w:w="1794" w:type="dxa"/>
            <w:tcBorders>
              <w:top w:val="single" w:sz="6" w:space="0" w:color="auto"/>
              <w:left w:val="single" w:sz="6" w:space="0" w:color="auto"/>
              <w:bottom w:val="single" w:sz="6" w:space="0" w:color="auto"/>
              <w:right w:val="single" w:sz="6" w:space="0" w:color="auto"/>
            </w:tcBorders>
            <w:shd w:val="clear" w:color="auto" w:fill="D9D9D9"/>
          </w:tcPr>
          <w:p w:rsidR="0066769D" w:rsidRDefault="00B62635">
            <w:pPr>
              <w:autoSpaceDE w:val="0"/>
              <w:autoSpaceDN w:val="0"/>
              <w:adjustRightInd w:val="0"/>
              <w:spacing w:before="0" w:after="0"/>
              <w:jc w:val="center"/>
              <w:rPr>
                <w:color w:val="000000"/>
                <w:sz w:val="21"/>
                <w:szCs w:val="22"/>
                <w:lang w:val="zh-CN"/>
              </w:rPr>
            </w:pPr>
            <w:r>
              <w:rPr>
                <w:color w:val="000000"/>
                <w:sz w:val="21"/>
                <w:szCs w:val="22"/>
                <w:lang w:val="zh-CN"/>
              </w:rPr>
              <w:t>总营业收入</w:t>
            </w:r>
          </w:p>
        </w:tc>
        <w:tc>
          <w:tcPr>
            <w:tcW w:w="2066" w:type="dxa"/>
            <w:tcBorders>
              <w:top w:val="single" w:sz="6" w:space="0" w:color="auto"/>
              <w:left w:val="single" w:sz="6" w:space="0" w:color="auto"/>
              <w:bottom w:val="single" w:sz="6" w:space="0" w:color="auto"/>
              <w:right w:val="single" w:sz="6" w:space="0" w:color="auto"/>
            </w:tcBorders>
            <w:shd w:val="clear" w:color="auto" w:fill="D9D9D9"/>
          </w:tcPr>
          <w:p w:rsidR="0066769D" w:rsidRDefault="00B62635">
            <w:pPr>
              <w:autoSpaceDE w:val="0"/>
              <w:autoSpaceDN w:val="0"/>
              <w:adjustRightInd w:val="0"/>
              <w:spacing w:before="0" w:after="0"/>
              <w:jc w:val="center"/>
              <w:rPr>
                <w:color w:val="000000"/>
                <w:sz w:val="21"/>
                <w:szCs w:val="22"/>
                <w:lang w:val="zh-CN"/>
              </w:rPr>
            </w:pPr>
            <w:r>
              <w:rPr>
                <w:color w:val="000000"/>
                <w:sz w:val="21"/>
                <w:szCs w:val="22"/>
                <w:lang w:val="zh-CN"/>
              </w:rPr>
              <w:t>其中直营店营业收入</w:t>
            </w:r>
          </w:p>
        </w:tc>
        <w:tc>
          <w:tcPr>
            <w:tcW w:w="1965" w:type="dxa"/>
            <w:tcBorders>
              <w:top w:val="single" w:sz="6" w:space="0" w:color="auto"/>
              <w:left w:val="single" w:sz="6" w:space="0" w:color="auto"/>
              <w:bottom w:val="single" w:sz="6" w:space="0" w:color="auto"/>
              <w:right w:val="single" w:sz="6" w:space="0" w:color="auto"/>
            </w:tcBorders>
            <w:shd w:val="clear" w:color="auto" w:fill="D9D9D9"/>
          </w:tcPr>
          <w:p w:rsidR="0066769D" w:rsidRDefault="00B62635">
            <w:pPr>
              <w:autoSpaceDE w:val="0"/>
              <w:autoSpaceDN w:val="0"/>
              <w:adjustRightInd w:val="0"/>
              <w:spacing w:before="0" w:after="0"/>
              <w:jc w:val="center"/>
              <w:rPr>
                <w:color w:val="000000"/>
                <w:sz w:val="21"/>
                <w:szCs w:val="22"/>
                <w:lang w:val="zh-CN"/>
              </w:rPr>
            </w:pPr>
            <w:r>
              <w:rPr>
                <w:color w:val="000000"/>
                <w:sz w:val="21"/>
                <w:szCs w:val="22"/>
                <w:lang w:val="zh-CN"/>
              </w:rPr>
              <w:t>其中加盟店服务收入</w:t>
            </w:r>
          </w:p>
        </w:tc>
      </w:tr>
      <w:tr w:rsidR="0066769D">
        <w:trPr>
          <w:trHeight w:val="352"/>
          <w:jc w:val="center"/>
        </w:trPr>
        <w:tc>
          <w:tcPr>
            <w:tcW w:w="1333" w:type="dxa"/>
            <w:vMerge w:val="restart"/>
            <w:tcBorders>
              <w:top w:val="single" w:sz="6" w:space="0" w:color="auto"/>
              <w:left w:val="single" w:sz="6" w:space="0" w:color="auto"/>
              <w:bottom w:val="single" w:sz="6" w:space="0" w:color="auto"/>
              <w:right w:val="single" w:sz="6" w:space="0" w:color="auto"/>
            </w:tcBorders>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中百仓储</w:t>
            </w:r>
          </w:p>
        </w:tc>
        <w:tc>
          <w:tcPr>
            <w:tcW w:w="884"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湖北</w:t>
            </w:r>
          </w:p>
        </w:tc>
        <w:tc>
          <w:tcPr>
            <w:tcW w:w="158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167</w:t>
            </w:r>
          </w:p>
        </w:tc>
        <w:tc>
          <w:tcPr>
            <w:tcW w:w="1794"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rPr>
              <w:t>404</w:t>
            </w:r>
            <w:r>
              <w:rPr>
                <w:rFonts w:ascii="宋体" w:hAnsi="宋体" w:cs="宋体"/>
                <w:bCs/>
                <w:color w:val="000000"/>
                <w:sz w:val="21"/>
                <w:szCs w:val="21"/>
                <w:lang w:val="zh-CN"/>
              </w:rPr>
              <w:t>,</w:t>
            </w:r>
            <w:r>
              <w:rPr>
                <w:rFonts w:cs="宋体"/>
                <w:bCs/>
                <w:color w:val="000000"/>
                <w:sz w:val="21"/>
                <w:szCs w:val="21"/>
              </w:rPr>
              <w:t>490</w:t>
            </w:r>
            <w:r>
              <w:rPr>
                <w:rFonts w:ascii="宋体" w:hAnsi="宋体" w:cs="宋体"/>
                <w:bCs/>
                <w:color w:val="000000"/>
                <w:sz w:val="21"/>
                <w:szCs w:val="21"/>
                <w:lang w:val="zh-CN"/>
              </w:rPr>
              <w:t xml:space="preserve"> </w:t>
            </w:r>
          </w:p>
        </w:tc>
        <w:tc>
          <w:tcPr>
            <w:tcW w:w="2066"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rPr>
              <w:t>404</w:t>
            </w:r>
            <w:r>
              <w:rPr>
                <w:rFonts w:ascii="宋体" w:hAnsi="宋体" w:cs="宋体"/>
                <w:bCs/>
                <w:color w:val="000000"/>
                <w:sz w:val="21"/>
                <w:szCs w:val="21"/>
                <w:lang w:val="zh-CN"/>
              </w:rPr>
              <w:t>,</w:t>
            </w:r>
            <w:r>
              <w:rPr>
                <w:rFonts w:cs="宋体"/>
                <w:bCs/>
                <w:color w:val="000000"/>
                <w:sz w:val="21"/>
                <w:szCs w:val="21"/>
              </w:rPr>
              <w:t>490</w:t>
            </w:r>
            <w:r>
              <w:rPr>
                <w:rFonts w:ascii="宋体" w:hAnsi="宋体" w:cs="宋体"/>
                <w:bCs/>
                <w:color w:val="000000"/>
                <w:sz w:val="21"/>
                <w:szCs w:val="21"/>
                <w:lang w:val="zh-CN"/>
              </w:rPr>
              <w:t xml:space="preserve"> </w:t>
            </w:r>
          </w:p>
        </w:tc>
        <w:tc>
          <w:tcPr>
            <w:tcW w:w="196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0</w:t>
            </w:r>
          </w:p>
        </w:tc>
      </w:tr>
      <w:tr w:rsidR="0066769D">
        <w:trPr>
          <w:trHeight w:val="312"/>
          <w:jc w:val="center"/>
        </w:trPr>
        <w:tc>
          <w:tcPr>
            <w:tcW w:w="1333" w:type="dxa"/>
            <w:vMerge/>
            <w:tcBorders>
              <w:top w:val="single" w:sz="6" w:space="0" w:color="auto"/>
              <w:left w:val="single" w:sz="6" w:space="0" w:color="auto"/>
              <w:bottom w:val="single" w:sz="6" w:space="0" w:color="auto"/>
              <w:right w:val="single" w:sz="6" w:space="0" w:color="auto"/>
            </w:tcBorders>
          </w:tcPr>
          <w:p w:rsidR="0066769D" w:rsidRDefault="0066769D">
            <w:pPr>
              <w:autoSpaceDE w:val="0"/>
              <w:autoSpaceDN w:val="0"/>
              <w:adjustRightInd w:val="0"/>
              <w:spacing w:before="0" w:after="0"/>
              <w:jc w:val="left"/>
              <w:rPr>
                <w:rFonts w:ascii="宋体" w:hAnsi="宋体" w:cs="宋体"/>
                <w:bCs/>
                <w:color w:val="000000"/>
                <w:sz w:val="21"/>
                <w:szCs w:val="21"/>
                <w:lang w:val="zh-CN"/>
              </w:rPr>
            </w:pPr>
          </w:p>
        </w:tc>
        <w:tc>
          <w:tcPr>
            <w:tcW w:w="884"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重庆</w:t>
            </w:r>
          </w:p>
        </w:tc>
        <w:tc>
          <w:tcPr>
            <w:tcW w:w="158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29</w:t>
            </w:r>
          </w:p>
        </w:tc>
        <w:tc>
          <w:tcPr>
            <w:tcW w:w="1794"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10</w:t>
            </w:r>
            <w:r>
              <w:rPr>
                <w:rFonts w:ascii="宋体" w:hAnsi="宋体" w:cs="宋体"/>
                <w:bCs/>
                <w:color w:val="000000"/>
                <w:sz w:val="21"/>
                <w:szCs w:val="21"/>
                <w:lang w:val="zh-CN"/>
              </w:rPr>
              <w:t>,</w:t>
            </w:r>
            <w:r>
              <w:rPr>
                <w:rFonts w:cs="宋体"/>
                <w:bCs/>
                <w:color w:val="000000"/>
                <w:sz w:val="21"/>
                <w:szCs w:val="21"/>
                <w:lang w:val="zh-CN"/>
              </w:rPr>
              <w:t>980</w:t>
            </w:r>
            <w:r>
              <w:rPr>
                <w:rFonts w:ascii="宋体" w:hAnsi="宋体" w:cs="宋体"/>
                <w:bCs/>
                <w:color w:val="000000"/>
                <w:sz w:val="21"/>
                <w:szCs w:val="21"/>
                <w:lang w:val="zh-CN"/>
              </w:rPr>
              <w:t xml:space="preserve"> </w:t>
            </w:r>
          </w:p>
        </w:tc>
        <w:tc>
          <w:tcPr>
            <w:tcW w:w="2066"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10</w:t>
            </w:r>
            <w:r>
              <w:rPr>
                <w:rFonts w:ascii="宋体" w:hAnsi="宋体" w:cs="宋体"/>
                <w:bCs/>
                <w:color w:val="000000"/>
                <w:sz w:val="21"/>
                <w:szCs w:val="21"/>
                <w:lang w:val="zh-CN"/>
              </w:rPr>
              <w:t>,</w:t>
            </w:r>
            <w:r>
              <w:rPr>
                <w:rFonts w:cs="宋体"/>
                <w:bCs/>
                <w:color w:val="000000"/>
                <w:sz w:val="21"/>
                <w:szCs w:val="21"/>
                <w:lang w:val="zh-CN"/>
              </w:rPr>
              <w:t>980</w:t>
            </w:r>
            <w:r>
              <w:rPr>
                <w:rFonts w:ascii="宋体" w:hAnsi="宋体" w:cs="宋体"/>
                <w:bCs/>
                <w:color w:val="000000"/>
                <w:sz w:val="21"/>
                <w:szCs w:val="21"/>
                <w:lang w:val="zh-CN"/>
              </w:rPr>
              <w:t xml:space="preserve"> </w:t>
            </w:r>
          </w:p>
        </w:tc>
        <w:tc>
          <w:tcPr>
            <w:tcW w:w="196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0</w:t>
            </w:r>
          </w:p>
        </w:tc>
      </w:tr>
      <w:tr w:rsidR="0066769D">
        <w:trPr>
          <w:trHeight w:val="352"/>
          <w:jc w:val="center"/>
        </w:trPr>
        <w:tc>
          <w:tcPr>
            <w:tcW w:w="2217" w:type="dxa"/>
            <w:gridSpan w:val="2"/>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中百超市</w:t>
            </w:r>
          </w:p>
        </w:tc>
        <w:tc>
          <w:tcPr>
            <w:tcW w:w="158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707</w:t>
            </w:r>
          </w:p>
        </w:tc>
        <w:tc>
          <w:tcPr>
            <w:tcW w:w="1794"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115</w:t>
            </w:r>
            <w:r>
              <w:rPr>
                <w:rFonts w:ascii="宋体" w:hAnsi="宋体" w:cs="宋体"/>
                <w:bCs/>
                <w:color w:val="000000"/>
                <w:sz w:val="21"/>
                <w:szCs w:val="21"/>
                <w:lang w:val="zh-CN"/>
              </w:rPr>
              <w:t>,</w:t>
            </w:r>
            <w:r>
              <w:rPr>
                <w:rFonts w:cs="宋体"/>
                <w:bCs/>
                <w:color w:val="000000"/>
                <w:sz w:val="21"/>
                <w:szCs w:val="21"/>
                <w:lang w:val="zh-CN"/>
              </w:rPr>
              <w:t>277</w:t>
            </w:r>
            <w:r>
              <w:rPr>
                <w:rFonts w:ascii="宋体" w:hAnsi="宋体" w:cs="宋体"/>
                <w:bCs/>
                <w:color w:val="000000"/>
                <w:sz w:val="21"/>
                <w:szCs w:val="21"/>
                <w:lang w:val="zh-CN"/>
              </w:rPr>
              <w:t xml:space="preserve"> </w:t>
            </w:r>
          </w:p>
        </w:tc>
        <w:tc>
          <w:tcPr>
            <w:tcW w:w="2066"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114</w:t>
            </w:r>
            <w:r>
              <w:rPr>
                <w:rFonts w:ascii="宋体" w:hAnsi="宋体" w:cs="宋体"/>
                <w:bCs/>
                <w:color w:val="000000"/>
                <w:sz w:val="21"/>
                <w:szCs w:val="21"/>
                <w:lang w:val="zh-CN"/>
              </w:rPr>
              <w:t>,</w:t>
            </w:r>
            <w:r>
              <w:rPr>
                <w:rFonts w:cs="宋体"/>
                <w:bCs/>
                <w:color w:val="000000"/>
                <w:sz w:val="21"/>
                <w:szCs w:val="21"/>
                <w:lang w:val="zh-CN"/>
              </w:rPr>
              <w:t>504</w:t>
            </w:r>
            <w:r>
              <w:rPr>
                <w:rFonts w:ascii="宋体" w:hAnsi="宋体" w:cs="宋体"/>
                <w:bCs/>
                <w:color w:val="000000"/>
                <w:sz w:val="21"/>
                <w:szCs w:val="21"/>
                <w:lang w:val="zh-CN"/>
              </w:rPr>
              <w:t xml:space="preserve"> </w:t>
            </w:r>
          </w:p>
        </w:tc>
        <w:tc>
          <w:tcPr>
            <w:tcW w:w="196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773</w:t>
            </w:r>
            <w:r>
              <w:rPr>
                <w:rFonts w:ascii="宋体" w:hAnsi="宋体" w:cs="宋体"/>
                <w:bCs/>
                <w:color w:val="000000"/>
                <w:sz w:val="21"/>
                <w:szCs w:val="21"/>
                <w:lang w:val="zh-CN"/>
              </w:rPr>
              <w:t xml:space="preserve"> </w:t>
            </w:r>
          </w:p>
        </w:tc>
      </w:tr>
      <w:tr w:rsidR="0066769D">
        <w:trPr>
          <w:trHeight w:val="352"/>
          <w:jc w:val="center"/>
        </w:trPr>
        <w:tc>
          <w:tcPr>
            <w:tcW w:w="1333" w:type="dxa"/>
            <w:vMerge w:val="restart"/>
            <w:tcBorders>
              <w:top w:val="single" w:sz="6" w:space="0" w:color="auto"/>
              <w:left w:val="single" w:sz="6" w:space="0" w:color="auto"/>
              <w:bottom w:val="single" w:sz="6" w:space="0" w:color="auto"/>
              <w:right w:val="single" w:sz="6" w:space="0" w:color="auto"/>
            </w:tcBorders>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中百便利店</w:t>
            </w:r>
          </w:p>
        </w:tc>
        <w:tc>
          <w:tcPr>
            <w:tcW w:w="884"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湖北</w:t>
            </w:r>
          </w:p>
        </w:tc>
        <w:tc>
          <w:tcPr>
            <w:tcW w:w="158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471</w:t>
            </w:r>
          </w:p>
        </w:tc>
        <w:tc>
          <w:tcPr>
            <w:tcW w:w="1794"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55</w:t>
            </w:r>
            <w:r>
              <w:rPr>
                <w:rFonts w:ascii="宋体" w:hAnsi="宋体" w:cs="宋体"/>
                <w:bCs/>
                <w:color w:val="000000"/>
                <w:sz w:val="21"/>
                <w:szCs w:val="21"/>
                <w:lang w:val="zh-CN"/>
              </w:rPr>
              <w:t>,</w:t>
            </w:r>
            <w:r>
              <w:rPr>
                <w:rFonts w:cs="宋体"/>
                <w:bCs/>
                <w:color w:val="000000"/>
                <w:sz w:val="21"/>
                <w:szCs w:val="21"/>
                <w:lang w:val="zh-CN"/>
              </w:rPr>
              <w:t>726</w:t>
            </w:r>
            <w:r>
              <w:rPr>
                <w:rFonts w:ascii="宋体" w:hAnsi="宋体" w:cs="宋体"/>
                <w:bCs/>
                <w:color w:val="000000"/>
                <w:sz w:val="21"/>
                <w:szCs w:val="21"/>
                <w:lang w:val="zh-CN"/>
              </w:rPr>
              <w:t xml:space="preserve"> </w:t>
            </w:r>
          </w:p>
        </w:tc>
        <w:tc>
          <w:tcPr>
            <w:tcW w:w="2066"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rPr>
              <w:t>24</w:t>
            </w:r>
            <w:r>
              <w:rPr>
                <w:rFonts w:ascii="宋体" w:hAnsi="宋体" w:cs="宋体"/>
                <w:bCs/>
                <w:color w:val="000000"/>
                <w:sz w:val="21"/>
                <w:szCs w:val="21"/>
                <w:lang w:val="zh-CN"/>
              </w:rPr>
              <w:t>,</w:t>
            </w:r>
            <w:r>
              <w:rPr>
                <w:rFonts w:cs="宋体"/>
                <w:bCs/>
                <w:color w:val="000000"/>
                <w:sz w:val="21"/>
                <w:szCs w:val="21"/>
              </w:rPr>
              <w:t>876</w:t>
            </w:r>
            <w:r>
              <w:rPr>
                <w:rFonts w:ascii="宋体" w:hAnsi="宋体" w:cs="宋体"/>
                <w:bCs/>
                <w:color w:val="000000"/>
                <w:sz w:val="21"/>
                <w:szCs w:val="21"/>
                <w:lang w:val="zh-CN"/>
              </w:rPr>
              <w:t xml:space="preserve"> </w:t>
            </w:r>
          </w:p>
        </w:tc>
        <w:tc>
          <w:tcPr>
            <w:tcW w:w="196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rPr>
              <w:t>30</w:t>
            </w:r>
            <w:r>
              <w:rPr>
                <w:rFonts w:ascii="宋体" w:hAnsi="宋体" w:cs="宋体"/>
                <w:bCs/>
                <w:color w:val="000000"/>
                <w:sz w:val="21"/>
                <w:szCs w:val="21"/>
                <w:lang w:val="zh-CN"/>
              </w:rPr>
              <w:t>,</w:t>
            </w:r>
            <w:r>
              <w:rPr>
                <w:rFonts w:cs="宋体"/>
                <w:bCs/>
                <w:color w:val="000000"/>
                <w:sz w:val="21"/>
                <w:szCs w:val="21"/>
              </w:rPr>
              <w:t>850</w:t>
            </w:r>
            <w:r>
              <w:rPr>
                <w:rFonts w:ascii="宋体" w:hAnsi="宋体" w:cs="宋体"/>
                <w:bCs/>
                <w:color w:val="000000"/>
                <w:sz w:val="21"/>
                <w:szCs w:val="21"/>
                <w:lang w:val="zh-CN"/>
              </w:rPr>
              <w:t xml:space="preserve"> </w:t>
            </w:r>
          </w:p>
        </w:tc>
      </w:tr>
      <w:tr w:rsidR="0066769D">
        <w:trPr>
          <w:trHeight w:val="312"/>
          <w:jc w:val="center"/>
        </w:trPr>
        <w:tc>
          <w:tcPr>
            <w:tcW w:w="1333" w:type="dxa"/>
            <w:vMerge/>
            <w:tcBorders>
              <w:top w:val="single" w:sz="6" w:space="0" w:color="auto"/>
              <w:left w:val="single" w:sz="6" w:space="0" w:color="auto"/>
              <w:bottom w:val="single" w:sz="6" w:space="0" w:color="auto"/>
              <w:right w:val="single" w:sz="6" w:space="0" w:color="auto"/>
            </w:tcBorders>
          </w:tcPr>
          <w:p w:rsidR="0066769D" w:rsidRDefault="0066769D">
            <w:pPr>
              <w:autoSpaceDE w:val="0"/>
              <w:autoSpaceDN w:val="0"/>
              <w:adjustRightInd w:val="0"/>
              <w:spacing w:before="0" w:after="0"/>
              <w:jc w:val="left"/>
              <w:rPr>
                <w:rFonts w:ascii="宋体" w:hAnsi="宋体" w:cs="宋体"/>
                <w:bCs/>
                <w:color w:val="000000"/>
                <w:sz w:val="21"/>
                <w:szCs w:val="21"/>
                <w:lang w:val="zh-CN"/>
              </w:rPr>
            </w:pPr>
          </w:p>
        </w:tc>
        <w:tc>
          <w:tcPr>
            <w:tcW w:w="884"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湖南</w:t>
            </w:r>
          </w:p>
        </w:tc>
        <w:tc>
          <w:tcPr>
            <w:tcW w:w="158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85</w:t>
            </w:r>
          </w:p>
        </w:tc>
        <w:tc>
          <w:tcPr>
            <w:tcW w:w="1794"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8</w:t>
            </w:r>
            <w:r>
              <w:rPr>
                <w:rFonts w:ascii="宋体" w:hAnsi="宋体" w:cs="宋体"/>
                <w:bCs/>
                <w:color w:val="000000"/>
                <w:sz w:val="21"/>
                <w:szCs w:val="21"/>
                <w:lang w:val="zh-CN"/>
              </w:rPr>
              <w:t>,</w:t>
            </w:r>
            <w:r>
              <w:rPr>
                <w:rFonts w:cs="宋体"/>
                <w:bCs/>
                <w:color w:val="000000"/>
                <w:sz w:val="21"/>
                <w:szCs w:val="21"/>
                <w:lang w:val="zh-CN"/>
              </w:rPr>
              <w:t>749</w:t>
            </w:r>
            <w:r>
              <w:rPr>
                <w:rFonts w:ascii="宋体" w:hAnsi="宋体" w:cs="宋体"/>
                <w:bCs/>
                <w:color w:val="000000"/>
                <w:sz w:val="21"/>
                <w:szCs w:val="21"/>
                <w:lang w:val="zh-CN"/>
              </w:rPr>
              <w:t xml:space="preserve"> </w:t>
            </w:r>
          </w:p>
        </w:tc>
        <w:tc>
          <w:tcPr>
            <w:tcW w:w="2066"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rPr>
              <w:t>5</w:t>
            </w:r>
            <w:r>
              <w:rPr>
                <w:rFonts w:ascii="宋体" w:hAnsi="宋体" w:cs="宋体"/>
                <w:bCs/>
                <w:color w:val="000000"/>
                <w:sz w:val="21"/>
                <w:szCs w:val="21"/>
                <w:lang w:val="zh-CN"/>
              </w:rPr>
              <w:t>,</w:t>
            </w:r>
            <w:r>
              <w:rPr>
                <w:rFonts w:cs="宋体"/>
                <w:bCs/>
                <w:color w:val="000000"/>
                <w:sz w:val="21"/>
                <w:szCs w:val="21"/>
              </w:rPr>
              <w:t>244</w:t>
            </w:r>
            <w:r>
              <w:rPr>
                <w:rFonts w:ascii="宋体" w:hAnsi="宋体" w:cs="宋体"/>
                <w:bCs/>
                <w:color w:val="000000"/>
                <w:sz w:val="21"/>
                <w:szCs w:val="21"/>
                <w:lang w:val="zh-CN"/>
              </w:rPr>
              <w:t xml:space="preserve"> </w:t>
            </w:r>
          </w:p>
        </w:tc>
        <w:tc>
          <w:tcPr>
            <w:tcW w:w="196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rPr>
              <w:t>3</w:t>
            </w:r>
            <w:r>
              <w:rPr>
                <w:rFonts w:ascii="宋体" w:hAnsi="宋体" w:cs="宋体"/>
                <w:bCs/>
                <w:color w:val="000000"/>
                <w:sz w:val="21"/>
                <w:szCs w:val="21"/>
                <w:lang w:val="zh-CN"/>
              </w:rPr>
              <w:t>,</w:t>
            </w:r>
            <w:r>
              <w:rPr>
                <w:rFonts w:cs="宋体"/>
                <w:bCs/>
                <w:color w:val="000000"/>
                <w:sz w:val="21"/>
                <w:szCs w:val="21"/>
              </w:rPr>
              <w:t>505</w:t>
            </w:r>
            <w:r>
              <w:rPr>
                <w:rFonts w:ascii="宋体" w:hAnsi="宋体" w:cs="宋体"/>
                <w:bCs/>
                <w:color w:val="000000"/>
                <w:sz w:val="21"/>
                <w:szCs w:val="21"/>
                <w:lang w:val="zh-CN"/>
              </w:rPr>
              <w:t xml:space="preserve"> </w:t>
            </w:r>
          </w:p>
        </w:tc>
      </w:tr>
      <w:tr w:rsidR="0066769D">
        <w:trPr>
          <w:trHeight w:val="352"/>
          <w:jc w:val="center"/>
        </w:trPr>
        <w:tc>
          <w:tcPr>
            <w:tcW w:w="2217" w:type="dxa"/>
            <w:gridSpan w:val="2"/>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中百百货</w:t>
            </w:r>
          </w:p>
        </w:tc>
        <w:tc>
          <w:tcPr>
            <w:tcW w:w="158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9</w:t>
            </w:r>
          </w:p>
        </w:tc>
        <w:tc>
          <w:tcPr>
            <w:tcW w:w="1794"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rPr>
            </w:pPr>
            <w:r>
              <w:rPr>
                <w:rFonts w:ascii="宋体" w:hAnsi="宋体" w:cs="宋体"/>
                <w:bCs/>
                <w:color w:val="000000"/>
                <w:sz w:val="21"/>
                <w:szCs w:val="21"/>
                <w:lang w:val="zh-CN"/>
              </w:rPr>
              <w:t xml:space="preserve"> </w:t>
            </w:r>
            <w:r>
              <w:rPr>
                <w:rFonts w:cs="宋体"/>
                <w:bCs/>
                <w:color w:val="000000"/>
                <w:sz w:val="21"/>
                <w:szCs w:val="21"/>
                <w:lang w:val="zh-CN"/>
              </w:rPr>
              <w:t>1</w:t>
            </w:r>
            <w:r>
              <w:rPr>
                <w:rFonts w:cs="宋体"/>
                <w:bCs/>
                <w:color w:val="000000"/>
                <w:sz w:val="21"/>
                <w:szCs w:val="21"/>
              </w:rPr>
              <w:t>2</w:t>
            </w:r>
            <w:r>
              <w:rPr>
                <w:rFonts w:ascii="宋体" w:hAnsi="宋体" w:cs="宋体"/>
                <w:bCs/>
                <w:color w:val="000000"/>
                <w:sz w:val="21"/>
                <w:szCs w:val="21"/>
                <w:lang w:val="zh-CN"/>
              </w:rPr>
              <w:t>,</w:t>
            </w:r>
            <w:r>
              <w:rPr>
                <w:rFonts w:cs="宋体"/>
                <w:bCs/>
                <w:color w:val="000000"/>
                <w:sz w:val="21"/>
                <w:szCs w:val="21"/>
              </w:rPr>
              <w:t>228</w:t>
            </w:r>
          </w:p>
        </w:tc>
        <w:tc>
          <w:tcPr>
            <w:tcW w:w="2066"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rPr>
              <w:t>12</w:t>
            </w:r>
            <w:r>
              <w:rPr>
                <w:rFonts w:ascii="宋体" w:hAnsi="宋体" w:cs="宋体"/>
                <w:bCs/>
                <w:color w:val="000000"/>
                <w:sz w:val="21"/>
                <w:szCs w:val="21"/>
                <w:lang w:val="zh-CN"/>
              </w:rPr>
              <w:t>,</w:t>
            </w:r>
            <w:r>
              <w:rPr>
                <w:rFonts w:cs="宋体"/>
                <w:bCs/>
                <w:color w:val="000000"/>
                <w:sz w:val="21"/>
                <w:szCs w:val="21"/>
              </w:rPr>
              <w:t>228</w:t>
            </w:r>
            <w:r>
              <w:rPr>
                <w:rFonts w:ascii="宋体" w:hAnsi="宋体" w:cs="宋体"/>
                <w:bCs/>
                <w:color w:val="000000"/>
                <w:sz w:val="21"/>
                <w:szCs w:val="21"/>
                <w:lang w:val="zh-CN"/>
              </w:rPr>
              <w:t xml:space="preserve"> </w:t>
            </w:r>
          </w:p>
        </w:tc>
        <w:tc>
          <w:tcPr>
            <w:tcW w:w="196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0</w:t>
            </w:r>
          </w:p>
        </w:tc>
      </w:tr>
      <w:tr w:rsidR="0066769D">
        <w:trPr>
          <w:trHeight w:val="352"/>
          <w:jc w:val="center"/>
        </w:trPr>
        <w:tc>
          <w:tcPr>
            <w:tcW w:w="2217" w:type="dxa"/>
            <w:gridSpan w:val="2"/>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中百工贸电器</w:t>
            </w:r>
          </w:p>
        </w:tc>
        <w:tc>
          <w:tcPr>
            <w:tcW w:w="158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17</w:t>
            </w:r>
          </w:p>
        </w:tc>
        <w:tc>
          <w:tcPr>
            <w:tcW w:w="1794"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12</w:t>
            </w:r>
            <w:r>
              <w:rPr>
                <w:rFonts w:ascii="宋体" w:hAnsi="宋体" w:cs="宋体"/>
                <w:bCs/>
                <w:color w:val="000000"/>
                <w:sz w:val="21"/>
                <w:szCs w:val="21"/>
                <w:lang w:val="zh-CN"/>
              </w:rPr>
              <w:t>,</w:t>
            </w:r>
            <w:r>
              <w:rPr>
                <w:rFonts w:cs="宋体"/>
                <w:bCs/>
                <w:color w:val="000000"/>
                <w:sz w:val="21"/>
                <w:szCs w:val="21"/>
                <w:lang w:val="zh-CN"/>
              </w:rPr>
              <w:t>487</w:t>
            </w:r>
            <w:r>
              <w:rPr>
                <w:rFonts w:ascii="宋体" w:hAnsi="宋体" w:cs="宋体"/>
                <w:bCs/>
                <w:color w:val="000000"/>
                <w:sz w:val="21"/>
                <w:szCs w:val="21"/>
                <w:lang w:val="zh-CN"/>
              </w:rPr>
              <w:t xml:space="preserve"> </w:t>
            </w:r>
          </w:p>
        </w:tc>
        <w:tc>
          <w:tcPr>
            <w:tcW w:w="2066"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12</w:t>
            </w:r>
            <w:r>
              <w:rPr>
                <w:rFonts w:ascii="宋体" w:hAnsi="宋体" w:cs="宋体"/>
                <w:bCs/>
                <w:color w:val="000000"/>
                <w:sz w:val="21"/>
                <w:szCs w:val="21"/>
                <w:lang w:val="zh-CN"/>
              </w:rPr>
              <w:t>,</w:t>
            </w:r>
            <w:r>
              <w:rPr>
                <w:rFonts w:cs="宋体"/>
                <w:bCs/>
                <w:color w:val="000000"/>
                <w:sz w:val="21"/>
                <w:szCs w:val="21"/>
                <w:lang w:val="zh-CN"/>
              </w:rPr>
              <w:t>487</w:t>
            </w:r>
            <w:r>
              <w:rPr>
                <w:rFonts w:ascii="宋体" w:hAnsi="宋体" w:cs="宋体"/>
                <w:bCs/>
                <w:color w:val="000000"/>
                <w:sz w:val="21"/>
                <w:szCs w:val="21"/>
                <w:lang w:val="zh-CN"/>
              </w:rPr>
              <w:t xml:space="preserve"> </w:t>
            </w:r>
          </w:p>
        </w:tc>
        <w:tc>
          <w:tcPr>
            <w:tcW w:w="196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0</w:t>
            </w:r>
          </w:p>
        </w:tc>
      </w:tr>
      <w:tr w:rsidR="0066769D">
        <w:trPr>
          <w:jc w:val="center"/>
        </w:trPr>
        <w:tc>
          <w:tcPr>
            <w:tcW w:w="2217" w:type="dxa"/>
            <w:gridSpan w:val="2"/>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合计</w:t>
            </w:r>
          </w:p>
        </w:tc>
        <w:tc>
          <w:tcPr>
            <w:tcW w:w="158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1485</w:t>
            </w:r>
          </w:p>
        </w:tc>
        <w:tc>
          <w:tcPr>
            <w:tcW w:w="179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hint="eastAsia"/>
                <w:bCs/>
                <w:color w:val="000000"/>
                <w:sz w:val="21"/>
                <w:szCs w:val="21"/>
              </w:rPr>
              <w:t>619</w:t>
            </w:r>
            <w:r>
              <w:rPr>
                <w:rFonts w:ascii="宋体" w:hAnsi="宋体" w:cs="宋体"/>
                <w:bCs/>
                <w:color w:val="000000"/>
                <w:sz w:val="21"/>
                <w:szCs w:val="21"/>
                <w:lang w:val="zh-CN"/>
              </w:rPr>
              <w:t>,</w:t>
            </w:r>
            <w:r>
              <w:rPr>
                <w:rFonts w:cs="宋体" w:hint="eastAsia"/>
                <w:bCs/>
                <w:color w:val="000000"/>
                <w:sz w:val="21"/>
                <w:szCs w:val="21"/>
              </w:rPr>
              <w:t>937</w:t>
            </w:r>
            <w:r>
              <w:rPr>
                <w:rFonts w:ascii="宋体" w:hAnsi="宋体" w:cs="宋体"/>
                <w:bCs/>
                <w:color w:val="000000"/>
                <w:sz w:val="21"/>
                <w:szCs w:val="21"/>
                <w:lang w:val="zh-CN"/>
              </w:rPr>
              <w:t xml:space="preserve"> </w:t>
            </w:r>
          </w:p>
        </w:tc>
        <w:tc>
          <w:tcPr>
            <w:tcW w:w="2066"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rPr>
            </w:pPr>
            <w:r>
              <w:rPr>
                <w:rFonts w:ascii="宋体" w:hAnsi="宋体" w:cs="宋体"/>
                <w:bCs/>
                <w:color w:val="000000"/>
                <w:sz w:val="21"/>
                <w:szCs w:val="21"/>
                <w:lang w:val="zh-CN"/>
              </w:rPr>
              <w:t xml:space="preserve"> </w:t>
            </w:r>
            <w:r>
              <w:rPr>
                <w:rFonts w:cs="宋体" w:hint="eastAsia"/>
                <w:bCs/>
                <w:color w:val="000000"/>
                <w:sz w:val="21"/>
                <w:szCs w:val="21"/>
              </w:rPr>
              <w:t>584</w:t>
            </w:r>
            <w:r>
              <w:rPr>
                <w:rFonts w:ascii="宋体" w:hAnsi="宋体" w:cs="宋体"/>
                <w:bCs/>
                <w:color w:val="000000"/>
                <w:sz w:val="21"/>
                <w:szCs w:val="21"/>
                <w:lang w:val="zh-CN"/>
              </w:rPr>
              <w:t>,</w:t>
            </w:r>
            <w:r>
              <w:rPr>
                <w:rFonts w:cs="宋体" w:hint="eastAsia"/>
                <w:bCs/>
                <w:color w:val="000000"/>
                <w:sz w:val="21"/>
                <w:szCs w:val="21"/>
              </w:rPr>
              <w:t>809</w:t>
            </w:r>
          </w:p>
        </w:tc>
        <w:tc>
          <w:tcPr>
            <w:tcW w:w="196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rPr>
            </w:pPr>
            <w:r>
              <w:rPr>
                <w:rFonts w:ascii="宋体" w:hAnsi="宋体" w:cs="宋体"/>
                <w:bCs/>
                <w:color w:val="000000"/>
                <w:sz w:val="21"/>
                <w:szCs w:val="21"/>
                <w:lang w:val="zh-CN"/>
              </w:rPr>
              <w:t xml:space="preserve"> </w:t>
            </w:r>
            <w:r>
              <w:rPr>
                <w:rFonts w:cs="宋体"/>
                <w:bCs/>
                <w:color w:val="000000"/>
                <w:sz w:val="21"/>
                <w:szCs w:val="21"/>
                <w:lang w:val="zh-CN"/>
              </w:rPr>
              <w:t>3</w:t>
            </w:r>
            <w:r>
              <w:rPr>
                <w:rFonts w:cs="宋体"/>
                <w:bCs/>
                <w:color w:val="000000"/>
                <w:sz w:val="21"/>
                <w:szCs w:val="21"/>
              </w:rPr>
              <w:t>5</w:t>
            </w:r>
            <w:r>
              <w:rPr>
                <w:rFonts w:ascii="宋体" w:hAnsi="宋体" w:cs="宋体"/>
                <w:bCs/>
                <w:color w:val="000000"/>
                <w:sz w:val="21"/>
                <w:szCs w:val="21"/>
                <w:lang w:val="zh-CN"/>
              </w:rPr>
              <w:t>,</w:t>
            </w:r>
            <w:r>
              <w:rPr>
                <w:rFonts w:cs="宋体"/>
                <w:bCs/>
                <w:color w:val="000000"/>
                <w:sz w:val="21"/>
                <w:szCs w:val="21"/>
              </w:rPr>
              <w:t>128</w:t>
            </w:r>
          </w:p>
        </w:tc>
      </w:tr>
    </w:tbl>
    <w:p w:rsidR="0066769D" w:rsidRDefault="00B62635">
      <w:pPr>
        <w:autoSpaceDE w:val="0"/>
        <w:autoSpaceDN w:val="0"/>
        <w:adjustRightInd w:val="0"/>
        <w:snapToGrid w:val="0"/>
        <w:spacing w:before="100" w:after="0" w:line="400" w:lineRule="exact"/>
        <w:ind w:firstLine="482"/>
        <w:jc w:val="left"/>
        <w:rPr>
          <w:rFonts w:ascii="宋体"/>
          <w:color w:val="000000"/>
          <w:sz w:val="24"/>
          <w:lang w:val="zh-CN"/>
        </w:rPr>
      </w:pPr>
      <w:r>
        <w:rPr>
          <w:rFonts w:ascii="宋体" w:hint="eastAsia"/>
          <w:color w:val="000000"/>
          <w:sz w:val="24"/>
          <w:lang w:val="zh-CN"/>
        </w:rPr>
        <w:t>②</w:t>
      </w:r>
      <w:r>
        <w:rPr>
          <w:rFonts w:ascii="宋体"/>
          <w:color w:val="000000"/>
          <w:sz w:val="24"/>
          <w:lang w:val="zh-CN"/>
        </w:rPr>
        <w:t>公司收入前</w:t>
      </w:r>
      <w:r>
        <w:rPr>
          <w:color w:val="000000"/>
          <w:sz w:val="24"/>
          <w:lang w:val="zh-CN"/>
        </w:rPr>
        <w:t>10</w:t>
      </w:r>
      <w:r>
        <w:rPr>
          <w:rFonts w:ascii="宋体"/>
          <w:color w:val="000000"/>
          <w:sz w:val="24"/>
          <w:lang w:val="zh-CN"/>
        </w:rPr>
        <w:t>名门店情况</w:t>
      </w:r>
    </w:p>
    <w:p w:rsidR="0066769D" w:rsidRDefault="00B62635">
      <w:pPr>
        <w:autoSpaceDE w:val="0"/>
        <w:autoSpaceDN w:val="0"/>
        <w:adjustRightInd w:val="0"/>
        <w:snapToGrid w:val="0"/>
        <w:spacing w:before="0" w:after="0" w:line="400" w:lineRule="exact"/>
        <w:ind w:firstLine="482"/>
        <w:jc w:val="left"/>
        <w:rPr>
          <w:rFonts w:ascii="宋体"/>
          <w:color w:val="000000"/>
          <w:sz w:val="24"/>
          <w:lang w:val="zh-CN"/>
        </w:rPr>
      </w:pPr>
      <w:r>
        <w:rPr>
          <w:rFonts w:ascii="宋体"/>
          <w:color w:val="000000"/>
          <w:sz w:val="24"/>
          <w:lang w:val="zh-CN"/>
        </w:rPr>
        <w:t>中百仓储：</w:t>
      </w:r>
    </w:p>
    <w:tbl>
      <w:tblPr>
        <w:tblpPr w:leftFromText="180" w:rightFromText="180" w:vertAnchor="text" w:horzAnchor="page" w:tblpX="1149" w:tblpY="51"/>
        <w:tblOverlap w:val="never"/>
        <w:tblW w:w="96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510"/>
        <w:gridCol w:w="1793"/>
        <w:gridCol w:w="1185"/>
        <w:gridCol w:w="915"/>
        <w:gridCol w:w="735"/>
        <w:gridCol w:w="1020"/>
        <w:gridCol w:w="3469"/>
      </w:tblGrid>
      <w:tr w:rsidR="0066769D">
        <w:tc>
          <w:tcPr>
            <w:tcW w:w="510"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序号</w:t>
            </w:r>
          </w:p>
        </w:tc>
        <w:tc>
          <w:tcPr>
            <w:tcW w:w="1793"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门店名称</w:t>
            </w:r>
          </w:p>
        </w:tc>
        <w:tc>
          <w:tcPr>
            <w:tcW w:w="1185"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开业日期</w:t>
            </w:r>
          </w:p>
        </w:tc>
        <w:tc>
          <w:tcPr>
            <w:tcW w:w="915"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合同面积（㎡）</w:t>
            </w:r>
          </w:p>
        </w:tc>
        <w:tc>
          <w:tcPr>
            <w:tcW w:w="735"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经营模式</w:t>
            </w:r>
          </w:p>
        </w:tc>
        <w:tc>
          <w:tcPr>
            <w:tcW w:w="1020"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物业权属状态</w:t>
            </w:r>
          </w:p>
        </w:tc>
        <w:tc>
          <w:tcPr>
            <w:tcW w:w="3469"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地址</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1</w:t>
            </w:r>
          </w:p>
        </w:tc>
        <w:tc>
          <w:tcPr>
            <w:tcW w:w="1793"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沌口金凯购物广场</w:t>
            </w:r>
          </w:p>
        </w:tc>
        <w:tc>
          <w:tcPr>
            <w:tcW w:w="118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2005</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5</w:t>
            </w:r>
            <w:r>
              <w:rPr>
                <w:rFonts w:ascii="宋体" w:hAnsi="宋体" w:cs="宋体"/>
                <w:bCs/>
                <w:color w:val="000000"/>
                <w:sz w:val="21"/>
                <w:szCs w:val="21"/>
                <w:lang w:val="zh-CN"/>
              </w:rPr>
              <w:t>.</w:t>
            </w:r>
            <w:r>
              <w:rPr>
                <w:rFonts w:cs="宋体"/>
                <w:bCs/>
                <w:color w:val="000000"/>
                <w:sz w:val="21"/>
                <w:szCs w:val="21"/>
                <w:lang w:val="zh-CN"/>
              </w:rPr>
              <w:t>28</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18</w:t>
            </w:r>
            <w:r>
              <w:rPr>
                <w:rFonts w:ascii="宋体" w:hAnsi="宋体" w:cs="宋体"/>
                <w:bCs/>
                <w:color w:val="000000"/>
                <w:sz w:val="21"/>
                <w:szCs w:val="21"/>
                <w:lang w:val="zh-CN"/>
              </w:rPr>
              <w:t>,</w:t>
            </w:r>
            <w:r>
              <w:rPr>
                <w:rFonts w:cs="宋体"/>
                <w:bCs/>
                <w:color w:val="000000"/>
                <w:sz w:val="21"/>
                <w:szCs w:val="21"/>
                <w:lang w:val="zh-CN"/>
              </w:rPr>
              <w:t>863</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469"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武汉市经开区东风大道</w:t>
            </w:r>
            <w:r>
              <w:rPr>
                <w:rFonts w:cs="宋体"/>
                <w:bCs/>
                <w:color w:val="000000"/>
                <w:sz w:val="21"/>
                <w:szCs w:val="21"/>
                <w:lang w:val="zh-CN"/>
              </w:rPr>
              <w:t>518</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2</w:t>
            </w:r>
          </w:p>
        </w:tc>
        <w:tc>
          <w:tcPr>
            <w:tcW w:w="1793"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江夏购物广场</w:t>
            </w:r>
          </w:p>
        </w:tc>
        <w:tc>
          <w:tcPr>
            <w:tcW w:w="118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2002</w:t>
            </w:r>
            <w:r>
              <w:rPr>
                <w:rFonts w:ascii="宋体" w:hAnsi="宋体" w:cs="宋体"/>
                <w:bCs/>
                <w:color w:val="000000"/>
                <w:sz w:val="21"/>
                <w:szCs w:val="21"/>
                <w:lang w:val="zh-CN"/>
              </w:rPr>
              <w:t>.</w:t>
            </w:r>
            <w:r>
              <w:rPr>
                <w:rFonts w:cs="宋体"/>
                <w:bCs/>
                <w:color w:val="000000"/>
                <w:sz w:val="21"/>
                <w:szCs w:val="21"/>
                <w:lang w:val="zh-CN"/>
              </w:rPr>
              <w:t>11</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8</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13</w:t>
            </w:r>
            <w:r>
              <w:rPr>
                <w:rFonts w:ascii="宋体" w:hAnsi="宋体" w:cs="宋体"/>
                <w:bCs/>
                <w:color w:val="000000"/>
                <w:sz w:val="21"/>
                <w:szCs w:val="21"/>
                <w:lang w:val="zh-CN"/>
              </w:rPr>
              <w:t>,</w:t>
            </w:r>
            <w:r>
              <w:rPr>
                <w:rFonts w:cs="宋体"/>
                <w:bCs/>
                <w:color w:val="000000"/>
                <w:sz w:val="21"/>
                <w:szCs w:val="21"/>
                <w:lang w:val="zh-CN"/>
              </w:rPr>
              <w:t>058</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469"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武汉市江夏区纸坊镇兴新街</w:t>
            </w:r>
            <w:r>
              <w:rPr>
                <w:rFonts w:cs="宋体"/>
                <w:bCs/>
                <w:color w:val="000000"/>
                <w:sz w:val="21"/>
                <w:szCs w:val="21"/>
                <w:lang w:val="zh-CN"/>
              </w:rPr>
              <w:t>162</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3</w:t>
            </w:r>
          </w:p>
        </w:tc>
        <w:tc>
          <w:tcPr>
            <w:tcW w:w="1793"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云梦店</w:t>
            </w:r>
          </w:p>
        </w:tc>
        <w:tc>
          <w:tcPr>
            <w:tcW w:w="118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2009</w:t>
            </w:r>
            <w:r>
              <w:rPr>
                <w:rFonts w:ascii="宋体" w:hAnsi="宋体" w:cs="宋体"/>
                <w:bCs/>
                <w:color w:val="000000"/>
                <w:sz w:val="21"/>
                <w:szCs w:val="21"/>
                <w:lang w:val="zh-CN"/>
              </w:rPr>
              <w:t>.</w:t>
            </w:r>
            <w:r>
              <w:rPr>
                <w:rFonts w:cs="宋体"/>
                <w:bCs/>
                <w:color w:val="000000"/>
                <w:sz w:val="21"/>
                <w:szCs w:val="21"/>
                <w:lang w:val="zh-CN"/>
              </w:rPr>
              <w:t>12</w:t>
            </w:r>
            <w:r>
              <w:rPr>
                <w:rFonts w:ascii="宋体" w:hAnsi="宋体" w:cs="宋体"/>
                <w:bCs/>
                <w:color w:val="000000"/>
                <w:sz w:val="21"/>
                <w:szCs w:val="21"/>
                <w:lang w:val="zh-CN"/>
              </w:rPr>
              <w:t>.</w:t>
            </w:r>
            <w:r>
              <w:rPr>
                <w:rFonts w:cs="宋体"/>
                <w:bCs/>
                <w:color w:val="000000"/>
                <w:sz w:val="21"/>
                <w:szCs w:val="21"/>
                <w:lang w:val="zh-CN"/>
              </w:rPr>
              <w:t>28</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7</w:t>
            </w:r>
            <w:r>
              <w:rPr>
                <w:rFonts w:ascii="宋体" w:hAnsi="宋体" w:cs="宋体"/>
                <w:bCs/>
                <w:color w:val="000000"/>
                <w:sz w:val="21"/>
                <w:szCs w:val="21"/>
                <w:lang w:val="zh-CN"/>
              </w:rPr>
              <w:t>,</w:t>
            </w:r>
            <w:r>
              <w:rPr>
                <w:rFonts w:cs="宋体"/>
                <w:bCs/>
                <w:color w:val="000000"/>
                <w:sz w:val="21"/>
                <w:szCs w:val="21"/>
                <w:lang w:val="zh-CN"/>
              </w:rPr>
              <w:t>814</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469"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云梦县城关镇建设路</w:t>
            </w:r>
            <w:r>
              <w:rPr>
                <w:rFonts w:cs="宋体"/>
                <w:bCs/>
                <w:color w:val="000000"/>
                <w:sz w:val="21"/>
                <w:szCs w:val="21"/>
                <w:lang w:val="zh-CN"/>
              </w:rPr>
              <w:t>23</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4</w:t>
            </w:r>
          </w:p>
        </w:tc>
        <w:tc>
          <w:tcPr>
            <w:tcW w:w="1793"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常青路购物广场</w:t>
            </w:r>
          </w:p>
        </w:tc>
        <w:tc>
          <w:tcPr>
            <w:tcW w:w="118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2008</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9</w:t>
            </w:r>
            <w:r>
              <w:rPr>
                <w:rFonts w:ascii="宋体" w:hAnsi="宋体" w:cs="宋体"/>
                <w:bCs/>
                <w:color w:val="000000"/>
                <w:sz w:val="21"/>
                <w:szCs w:val="21"/>
                <w:lang w:val="zh-CN"/>
              </w:rPr>
              <w:t>.</w:t>
            </w:r>
            <w:r>
              <w:rPr>
                <w:rFonts w:cs="宋体"/>
                <w:bCs/>
                <w:color w:val="000000"/>
                <w:sz w:val="21"/>
                <w:szCs w:val="21"/>
                <w:lang w:val="zh-CN"/>
              </w:rPr>
              <w:t>29</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21</w:t>
            </w:r>
            <w:r>
              <w:rPr>
                <w:rFonts w:ascii="宋体" w:hAnsi="宋体" w:cs="宋体"/>
                <w:bCs/>
                <w:color w:val="000000"/>
                <w:sz w:val="21"/>
                <w:szCs w:val="21"/>
                <w:lang w:val="zh-CN"/>
              </w:rPr>
              <w:t>,</w:t>
            </w:r>
            <w:r>
              <w:rPr>
                <w:rFonts w:cs="宋体"/>
                <w:bCs/>
                <w:color w:val="000000"/>
                <w:sz w:val="21"/>
                <w:szCs w:val="21"/>
                <w:lang w:val="zh-CN"/>
              </w:rPr>
              <w:t>051</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469"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武汉市常青路</w:t>
            </w:r>
            <w:r>
              <w:rPr>
                <w:rFonts w:cs="宋体"/>
                <w:bCs/>
                <w:color w:val="000000"/>
                <w:sz w:val="21"/>
                <w:szCs w:val="21"/>
                <w:lang w:val="zh-CN"/>
              </w:rPr>
              <w:t>168</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5</w:t>
            </w:r>
          </w:p>
        </w:tc>
        <w:tc>
          <w:tcPr>
            <w:tcW w:w="1793"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吴家山购物广场</w:t>
            </w:r>
          </w:p>
        </w:tc>
        <w:tc>
          <w:tcPr>
            <w:tcW w:w="118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2001</w:t>
            </w:r>
            <w:r>
              <w:rPr>
                <w:rFonts w:ascii="宋体" w:hAnsi="宋体" w:cs="宋体"/>
                <w:bCs/>
                <w:color w:val="000000"/>
                <w:sz w:val="21"/>
                <w:szCs w:val="21"/>
                <w:lang w:val="zh-CN"/>
              </w:rPr>
              <w:t>.</w:t>
            </w:r>
            <w:r>
              <w:rPr>
                <w:rFonts w:cs="宋体"/>
                <w:bCs/>
                <w:color w:val="000000"/>
                <w:sz w:val="21"/>
                <w:szCs w:val="21"/>
                <w:lang w:val="zh-CN"/>
              </w:rPr>
              <w:t>12</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8</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7</w:t>
            </w:r>
            <w:r>
              <w:rPr>
                <w:rFonts w:ascii="宋体" w:hAnsi="宋体" w:cs="宋体"/>
                <w:bCs/>
                <w:color w:val="000000"/>
                <w:sz w:val="21"/>
                <w:szCs w:val="21"/>
                <w:lang w:val="zh-CN"/>
              </w:rPr>
              <w:t>,</w:t>
            </w:r>
            <w:r>
              <w:rPr>
                <w:rFonts w:cs="宋体"/>
                <w:bCs/>
                <w:color w:val="000000"/>
                <w:sz w:val="21"/>
                <w:szCs w:val="21"/>
                <w:lang w:val="zh-CN"/>
              </w:rPr>
              <w:t>685</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469"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武汉市东西湖区田园大道特</w:t>
            </w:r>
            <w:r>
              <w:rPr>
                <w:rFonts w:cs="宋体"/>
                <w:bCs/>
                <w:color w:val="000000"/>
                <w:sz w:val="21"/>
                <w:szCs w:val="21"/>
                <w:lang w:val="zh-CN"/>
              </w:rPr>
              <w:t>1</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6</w:t>
            </w:r>
          </w:p>
        </w:tc>
        <w:tc>
          <w:tcPr>
            <w:tcW w:w="1793"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蔡甸购物广场</w:t>
            </w:r>
          </w:p>
        </w:tc>
        <w:tc>
          <w:tcPr>
            <w:tcW w:w="118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2005</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1</w:t>
            </w:r>
            <w:r>
              <w:rPr>
                <w:rFonts w:ascii="宋体" w:hAnsi="宋体" w:cs="宋体"/>
                <w:bCs/>
                <w:color w:val="000000"/>
                <w:sz w:val="21"/>
                <w:szCs w:val="21"/>
                <w:lang w:val="zh-CN"/>
              </w:rPr>
              <w:t>.</w:t>
            </w:r>
            <w:r>
              <w:rPr>
                <w:rFonts w:cs="宋体"/>
                <w:bCs/>
                <w:color w:val="000000"/>
                <w:sz w:val="21"/>
                <w:szCs w:val="21"/>
                <w:lang w:val="zh-CN"/>
              </w:rPr>
              <w:t>30</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6</w:t>
            </w:r>
            <w:r>
              <w:rPr>
                <w:rFonts w:ascii="宋体" w:hAnsi="宋体" w:cs="宋体"/>
                <w:bCs/>
                <w:color w:val="000000"/>
                <w:sz w:val="21"/>
                <w:szCs w:val="21"/>
                <w:lang w:val="zh-CN"/>
              </w:rPr>
              <w:t>,</w:t>
            </w:r>
            <w:r>
              <w:rPr>
                <w:rFonts w:cs="宋体"/>
                <w:bCs/>
                <w:color w:val="000000"/>
                <w:sz w:val="21"/>
                <w:szCs w:val="21"/>
                <w:lang w:val="zh-CN"/>
              </w:rPr>
              <w:t>818</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469"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武汉市蔡甸区汉阳大街</w:t>
            </w:r>
            <w:r>
              <w:rPr>
                <w:rFonts w:cs="宋体"/>
                <w:bCs/>
                <w:color w:val="000000"/>
                <w:sz w:val="21"/>
                <w:szCs w:val="21"/>
                <w:lang w:val="zh-CN"/>
              </w:rPr>
              <w:t>470</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lastRenderedPageBreak/>
              <w:t>7</w:t>
            </w:r>
          </w:p>
        </w:tc>
        <w:tc>
          <w:tcPr>
            <w:tcW w:w="1793"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古田路购物广场</w:t>
            </w:r>
          </w:p>
        </w:tc>
        <w:tc>
          <w:tcPr>
            <w:tcW w:w="118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2000</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6</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9</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16</w:t>
            </w:r>
            <w:r>
              <w:rPr>
                <w:rFonts w:ascii="宋体" w:hAnsi="宋体" w:cs="宋体"/>
                <w:bCs/>
                <w:color w:val="000000"/>
                <w:sz w:val="21"/>
                <w:szCs w:val="21"/>
                <w:lang w:val="zh-CN"/>
              </w:rPr>
              <w:t>,</w:t>
            </w:r>
            <w:r>
              <w:rPr>
                <w:rFonts w:cs="宋体"/>
                <w:bCs/>
                <w:color w:val="000000"/>
                <w:sz w:val="21"/>
                <w:szCs w:val="21"/>
                <w:lang w:val="zh-CN"/>
              </w:rPr>
              <w:t>802</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469"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武汉市硚口区解放大道</w:t>
            </w:r>
            <w:r>
              <w:rPr>
                <w:rFonts w:cs="宋体"/>
                <w:bCs/>
                <w:color w:val="000000"/>
                <w:sz w:val="21"/>
                <w:szCs w:val="21"/>
                <w:lang w:val="zh-CN"/>
              </w:rPr>
              <w:t>48</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8</w:t>
            </w:r>
          </w:p>
        </w:tc>
        <w:tc>
          <w:tcPr>
            <w:tcW w:w="1793"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应城购物广场</w:t>
            </w:r>
          </w:p>
        </w:tc>
        <w:tc>
          <w:tcPr>
            <w:tcW w:w="118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2004</w:t>
            </w:r>
            <w:r>
              <w:rPr>
                <w:rFonts w:ascii="宋体" w:hAnsi="宋体" w:cs="宋体"/>
                <w:bCs/>
                <w:color w:val="000000"/>
                <w:sz w:val="21"/>
                <w:szCs w:val="21"/>
                <w:lang w:val="zh-CN"/>
              </w:rPr>
              <w:t>.</w:t>
            </w:r>
            <w:r>
              <w:rPr>
                <w:rFonts w:cs="宋体"/>
                <w:bCs/>
                <w:color w:val="000000"/>
                <w:sz w:val="21"/>
                <w:szCs w:val="21"/>
                <w:lang w:val="zh-CN"/>
              </w:rPr>
              <w:t>11</w:t>
            </w:r>
            <w:r>
              <w:rPr>
                <w:rFonts w:ascii="宋体" w:hAnsi="宋体" w:cs="宋体"/>
                <w:bCs/>
                <w:color w:val="000000"/>
                <w:sz w:val="21"/>
                <w:szCs w:val="21"/>
                <w:lang w:val="zh-CN"/>
              </w:rPr>
              <w:t>.</w:t>
            </w:r>
            <w:r>
              <w:rPr>
                <w:rFonts w:cs="宋体"/>
                <w:bCs/>
                <w:color w:val="000000"/>
                <w:sz w:val="21"/>
                <w:szCs w:val="21"/>
                <w:lang w:val="zh-CN"/>
              </w:rPr>
              <w:t>28</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7</w:t>
            </w:r>
            <w:r>
              <w:rPr>
                <w:rFonts w:ascii="宋体" w:hAnsi="宋体" w:cs="宋体"/>
                <w:bCs/>
                <w:color w:val="000000"/>
                <w:sz w:val="21"/>
                <w:szCs w:val="21"/>
                <w:lang w:val="zh-CN"/>
              </w:rPr>
              <w:t>,</w:t>
            </w:r>
            <w:r>
              <w:rPr>
                <w:rFonts w:cs="宋体"/>
                <w:bCs/>
                <w:color w:val="000000"/>
                <w:sz w:val="21"/>
                <w:szCs w:val="21"/>
                <w:lang w:val="zh-CN"/>
              </w:rPr>
              <w:t>775</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469"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应城市汉宜大道</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9</w:t>
            </w:r>
          </w:p>
        </w:tc>
        <w:tc>
          <w:tcPr>
            <w:tcW w:w="1793"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沿港路购物广场</w:t>
            </w:r>
          </w:p>
        </w:tc>
        <w:tc>
          <w:tcPr>
            <w:tcW w:w="118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2001</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4</w:t>
            </w:r>
            <w:r>
              <w:rPr>
                <w:rFonts w:ascii="宋体" w:hAnsi="宋体" w:cs="宋体"/>
                <w:bCs/>
                <w:color w:val="000000"/>
                <w:sz w:val="21"/>
                <w:szCs w:val="21"/>
                <w:lang w:val="zh-CN"/>
              </w:rPr>
              <w:t>.</w:t>
            </w:r>
            <w:r>
              <w:rPr>
                <w:rFonts w:cs="宋体"/>
                <w:bCs/>
                <w:color w:val="000000"/>
                <w:sz w:val="21"/>
                <w:szCs w:val="21"/>
                <w:lang w:val="zh-CN"/>
              </w:rPr>
              <w:t>26</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16</w:t>
            </w:r>
            <w:r>
              <w:rPr>
                <w:rFonts w:ascii="宋体" w:hAnsi="宋体" w:cs="宋体"/>
                <w:bCs/>
                <w:color w:val="000000"/>
                <w:sz w:val="21"/>
                <w:szCs w:val="21"/>
                <w:lang w:val="zh-CN"/>
              </w:rPr>
              <w:t>,</w:t>
            </w:r>
            <w:r>
              <w:rPr>
                <w:rFonts w:cs="宋体"/>
                <w:bCs/>
                <w:color w:val="000000"/>
                <w:sz w:val="21"/>
                <w:szCs w:val="21"/>
                <w:lang w:val="zh-CN"/>
              </w:rPr>
              <w:t>145</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469"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武汉市青山区青山沿港路</w:t>
            </w:r>
            <w:r>
              <w:rPr>
                <w:rFonts w:cs="宋体"/>
                <w:bCs/>
                <w:color w:val="000000"/>
                <w:sz w:val="21"/>
                <w:szCs w:val="21"/>
                <w:lang w:val="zh-CN"/>
              </w:rPr>
              <w:t>5</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10</w:t>
            </w:r>
          </w:p>
        </w:tc>
        <w:tc>
          <w:tcPr>
            <w:tcW w:w="1793"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首义路购物广场</w:t>
            </w:r>
          </w:p>
        </w:tc>
        <w:tc>
          <w:tcPr>
            <w:tcW w:w="118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2004</w:t>
            </w:r>
            <w:r>
              <w:rPr>
                <w:rFonts w:ascii="宋体" w:hAnsi="宋体" w:cs="宋体"/>
                <w:bCs/>
                <w:color w:val="000000"/>
                <w:sz w:val="21"/>
                <w:szCs w:val="21"/>
                <w:lang w:val="zh-CN"/>
              </w:rPr>
              <w:t>.</w:t>
            </w:r>
            <w:r>
              <w:rPr>
                <w:rFonts w:cs="宋体"/>
                <w:bCs/>
                <w:color w:val="000000"/>
                <w:sz w:val="21"/>
                <w:szCs w:val="21"/>
                <w:lang w:val="zh-CN"/>
              </w:rPr>
              <w:t>10</w:t>
            </w:r>
            <w:r>
              <w:rPr>
                <w:rFonts w:ascii="宋体" w:hAnsi="宋体" w:cs="宋体"/>
                <w:bCs/>
                <w:color w:val="000000"/>
                <w:sz w:val="21"/>
                <w:szCs w:val="21"/>
                <w:lang w:val="zh-CN"/>
              </w:rPr>
              <w:t>.</w:t>
            </w:r>
            <w:r>
              <w:rPr>
                <w:rFonts w:cs="宋体"/>
                <w:bCs/>
                <w:color w:val="000000"/>
                <w:sz w:val="21"/>
                <w:szCs w:val="21"/>
                <w:lang w:val="zh-CN"/>
              </w:rPr>
              <w:t>26</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18</w:t>
            </w:r>
            <w:r>
              <w:rPr>
                <w:rFonts w:ascii="宋体" w:hAnsi="宋体" w:cs="宋体"/>
                <w:bCs/>
                <w:color w:val="000000"/>
                <w:sz w:val="21"/>
                <w:szCs w:val="21"/>
                <w:lang w:val="zh-CN"/>
              </w:rPr>
              <w:t>,</w:t>
            </w:r>
            <w:r>
              <w:rPr>
                <w:rFonts w:cs="宋体"/>
                <w:bCs/>
                <w:color w:val="000000"/>
                <w:sz w:val="21"/>
                <w:szCs w:val="21"/>
                <w:lang w:val="zh-CN"/>
              </w:rPr>
              <w:t>536</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469"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武汉市武昌区紫阳路</w:t>
            </w:r>
            <w:r>
              <w:rPr>
                <w:rFonts w:cs="宋体"/>
                <w:bCs/>
                <w:color w:val="000000"/>
                <w:sz w:val="21"/>
                <w:szCs w:val="21"/>
                <w:lang w:val="zh-CN"/>
              </w:rPr>
              <w:t>268</w:t>
            </w:r>
            <w:r>
              <w:rPr>
                <w:rFonts w:ascii="宋体" w:hAnsi="宋体" w:cs="宋体"/>
                <w:bCs/>
                <w:color w:val="000000"/>
                <w:sz w:val="21"/>
                <w:szCs w:val="21"/>
                <w:lang w:val="zh-CN"/>
              </w:rPr>
              <w:t>号</w:t>
            </w:r>
          </w:p>
        </w:tc>
      </w:tr>
    </w:tbl>
    <w:p w:rsidR="0066769D" w:rsidRDefault="00B62635">
      <w:pPr>
        <w:autoSpaceDE w:val="0"/>
        <w:autoSpaceDN w:val="0"/>
        <w:adjustRightInd w:val="0"/>
        <w:snapToGrid w:val="0"/>
        <w:spacing w:before="0" w:after="0" w:line="400" w:lineRule="exact"/>
        <w:ind w:firstLine="482"/>
        <w:jc w:val="left"/>
        <w:rPr>
          <w:rFonts w:ascii="宋体"/>
          <w:color w:val="000000"/>
          <w:sz w:val="24"/>
          <w:lang w:val="zh-CN"/>
        </w:rPr>
      </w:pPr>
      <w:r>
        <w:rPr>
          <w:rFonts w:ascii="宋体"/>
          <w:color w:val="000000"/>
          <w:sz w:val="24"/>
          <w:lang w:val="zh-CN"/>
        </w:rPr>
        <w:t>中百超市：</w:t>
      </w:r>
    </w:p>
    <w:tbl>
      <w:tblPr>
        <w:tblW w:w="9648"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510"/>
        <w:gridCol w:w="1781"/>
        <w:gridCol w:w="1200"/>
        <w:gridCol w:w="915"/>
        <w:gridCol w:w="735"/>
        <w:gridCol w:w="1020"/>
        <w:gridCol w:w="3487"/>
      </w:tblGrid>
      <w:tr w:rsidR="0066769D">
        <w:tc>
          <w:tcPr>
            <w:tcW w:w="510"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序号</w:t>
            </w:r>
          </w:p>
        </w:tc>
        <w:tc>
          <w:tcPr>
            <w:tcW w:w="1781"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门店名称</w:t>
            </w:r>
          </w:p>
        </w:tc>
        <w:tc>
          <w:tcPr>
            <w:tcW w:w="1200"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开业日期</w:t>
            </w:r>
          </w:p>
        </w:tc>
        <w:tc>
          <w:tcPr>
            <w:tcW w:w="915"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合同面积（㎡）</w:t>
            </w:r>
          </w:p>
        </w:tc>
        <w:tc>
          <w:tcPr>
            <w:tcW w:w="735"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经营模式</w:t>
            </w:r>
          </w:p>
        </w:tc>
        <w:tc>
          <w:tcPr>
            <w:tcW w:w="1020"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物业权属状态</w:t>
            </w:r>
          </w:p>
        </w:tc>
        <w:tc>
          <w:tcPr>
            <w:tcW w:w="3487"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地址</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1</w:t>
            </w:r>
          </w:p>
        </w:tc>
        <w:tc>
          <w:tcPr>
            <w:tcW w:w="178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新华西路店</w:t>
            </w:r>
          </w:p>
        </w:tc>
        <w:tc>
          <w:tcPr>
            <w:tcW w:w="12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2009</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5</w:t>
            </w:r>
            <w:r>
              <w:rPr>
                <w:rFonts w:ascii="宋体" w:hAnsi="宋体" w:cs="宋体"/>
                <w:bCs/>
                <w:color w:val="000000"/>
                <w:sz w:val="21"/>
                <w:szCs w:val="21"/>
                <w:lang w:val="zh-CN"/>
              </w:rPr>
              <w:t>.</w:t>
            </w:r>
            <w:r>
              <w:rPr>
                <w:rFonts w:cs="宋体"/>
                <w:bCs/>
                <w:color w:val="000000"/>
                <w:sz w:val="21"/>
                <w:szCs w:val="21"/>
                <w:lang w:val="zh-CN"/>
              </w:rPr>
              <w:t>31</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w:t>
            </w:r>
            <w:r>
              <w:rPr>
                <w:rFonts w:ascii="宋体" w:hAnsi="宋体" w:cs="宋体"/>
                <w:bCs/>
                <w:color w:val="000000"/>
                <w:sz w:val="21"/>
                <w:szCs w:val="21"/>
                <w:lang w:val="zh-CN"/>
              </w:rPr>
              <w:t>,</w:t>
            </w:r>
            <w:r>
              <w:rPr>
                <w:rFonts w:cs="宋体"/>
                <w:bCs/>
                <w:color w:val="000000"/>
                <w:sz w:val="21"/>
                <w:szCs w:val="21"/>
                <w:lang w:val="zh-CN"/>
              </w:rPr>
              <w:t>511</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487"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武汉市江汉区新华西路</w:t>
            </w:r>
            <w:r>
              <w:rPr>
                <w:rFonts w:cs="宋体"/>
                <w:bCs/>
                <w:color w:val="000000"/>
                <w:sz w:val="21"/>
                <w:szCs w:val="21"/>
                <w:lang w:val="zh-CN"/>
              </w:rPr>
              <w:t>24</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2</w:t>
            </w:r>
          </w:p>
        </w:tc>
        <w:tc>
          <w:tcPr>
            <w:tcW w:w="178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万科城市花园店</w:t>
            </w:r>
          </w:p>
        </w:tc>
        <w:tc>
          <w:tcPr>
            <w:tcW w:w="12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2007</w:t>
            </w:r>
            <w:r>
              <w:rPr>
                <w:rFonts w:ascii="宋体" w:hAnsi="宋体" w:cs="宋体"/>
                <w:bCs/>
                <w:color w:val="000000"/>
                <w:sz w:val="21"/>
                <w:szCs w:val="21"/>
                <w:lang w:val="zh-CN"/>
              </w:rPr>
              <w:t>.</w:t>
            </w:r>
            <w:r>
              <w:rPr>
                <w:rFonts w:cs="宋体"/>
                <w:bCs/>
                <w:color w:val="000000"/>
                <w:sz w:val="21"/>
                <w:szCs w:val="21"/>
                <w:lang w:val="zh-CN"/>
              </w:rPr>
              <w:t>10</w:t>
            </w:r>
            <w:r>
              <w:rPr>
                <w:rFonts w:ascii="宋体" w:hAnsi="宋体" w:cs="宋体"/>
                <w:bCs/>
                <w:color w:val="000000"/>
                <w:sz w:val="21"/>
                <w:szCs w:val="21"/>
                <w:lang w:val="zh-CN"/>
              </w:rPr>
              <w:t>.</w:t>
            </w:r>
            <w:r>
              <w:rPr>
                <w:rFonts w:cs="宋体"/>
                <w:bCs/>
                <w:color w:val="000000"/>
                <w:sz w:val="21"/>
                <w:szCs w:val="21"/>
                <w:lang w:val="zh-CN"/>
              </w:rPr>
              <w:t>22</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469</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487"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武汉市东湖开发区大学园路一号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3</w:t>
            </w:r>
          </w:p>
        </w:tc>
        <w:tc>
          <w:tcPr>
            <w:tcW w:w="178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东亭一店</w:t>
            </w:r>
          </w:p>
        </w:tc>
        <w:tc>
          <w:tcPr>
            <w:tcW w:w="12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2002</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9</w:t>
            </w:r>
            <w:r>
              <w:rPr>
                <w:rFonts w:ascii="宋体" w:hAnsi="宋体" w:cs="宋体"/>
                <w:bCs/>
                <w:color w:val="000000"/>
                <w:sz w:val="21"/>
                <w:szCs w:val="21"/>
                <w:lang w:val="zh-CN"/>
              </w:rPr>
              <w:t>.</w:t>
            </w:r>
            <w:r>
              <w:rPr>
                <w:rFonts w:cs="宋体"/>
                <w:bCs/>
                <w:color w:val="000000"/>
                <w:sz w:val="21"/>
                <w:szCs w:val="21"/>
                <w:lang w:val="zh-CN"/>
              </w:rPr>
              <w:t>30</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w:t>
            </w:r>
            <w:r>
              <w:rPr>
                <w:rFonts w:ascii="宋体" w:hAnsi="宋体" w:cs="宋体"/>
                <w:bCs/>
                <w:color w:val="000000"/>
                <w:sz w:val="21"/>
                <w:szCs w:val="21"/>
                <w:lang w:val="zh-CN"/>
              </w:rPr>
              <w:t>,</w:t>
            </w:r>
            <w:r>
              <w:rPr>
                <w:rFonts w:cs="宋体"/>
                <w:bCs/>
                <w:color w:val="000000"/>
                <w:sz w:val="21"/>
                <w:szCs w:val="21"/>
                <w:lang w:val="zh-CN"/>
              </w:rPr>
              <w:t>100</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487"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武汉市武昌区黄鹂路</w:t>
            </w:r>
            <w:r>
              <w:rPr>
                <w:rFonts w:cs="宋体"/>
                <w:bCs/>
                <w:color w:val="000000"/>
                <w:sz w:val="21"/>
                <w:szCs w:val="21"/>
                <w:lang w:val="zh-CN"/>
              </w:rPr>
              <w:t>48</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4</w:t>
            </w:r>
          </w:p>
        </w:tc>
        <w:tc>
          <w:tcPr>
            <w:tcW w:w="178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东方花都店</w:t>
            </w:r>
          </w:p>
        </w:tc>
        <w:tc>
          <w:tcPr>
            <w:tcW w:w="12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2003</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5</w:t>
            </w:r>
            <w:r>
              <w:rPr>
                <w:rFonts w:ascii="宋体" w:hAnsi="宋体" w:cs="宋体"/>
                <w:bCs/>
                <w:color w:val="000000"/>
                <w:sz w:val="21"/>
                <w:szCs w:val="21"/>
                <w:lang w:val="zh-CN"/>
              </w:rPr>
              <w:t>.</w:t>
            </w:r>
            <w:r>
              <w:rPr>
                <w:rFonts w:cs="宋体"/>
                <w:bCs/>
                <w:color w:val="000000"/>
                <w:sz w:val="21"/>
                <w:szCs w:val="21"/>
                <w:lang w:val="zh-CN"/>
              </w:rPr>
              <w:t>31</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692</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487"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武汉市江岸区新地东方花都小区</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5</w:t>
            </w:r>
          </w:p>
        </w:tc>
        <w:tc>
          <w:tcPr>
            <w:tcW w:w="178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知音西村店</w:t>
            </w:r>
          </w:p>
        </w:tc>
        <w:tc>
          <w:tcPr>
            <w:tcW w:w="12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2001</w:t>
            </w:r>
            <w:r>
              <w:rPr>
                <w:rFonts w:ascii="宋体" w:hAnsi="宋体" w:cs="宋体"/>
                <w:bCs/>
                <w:color w:val="000000"/>
                <w:sz w:val="21"/>
                <w:szCs w:val="21"/>
                <w:lang w:val="zh-CN"/>
              </w:rPr>
              <w:t>.</w:t>
            </w:r>
            <w:r>
              <w:rPr>
                <w:rFonts w:cs="宋体"/>
                <w:bCs/>
                <w:color w:val="000000"/>
                <w:sz w:val="21"/>
                <w:szCs w:val="21"/>
                <w:lang w:val="zh-CN"/>
              </w:rPr>
              <w:t>12</w:t>
            </w:r>
            <w:r>
              <w:rPr>
                <w:rFonts w:ascii="宋体" w:hAnsi="宋体" w:cs="宋体"/>
                <w:bCs/>
                <w:color w:val="000000"/>
                <w:sz w:val="21"/>
                <w:szCs w:val="21"/>
                <w:lang w:val="zh-CN"/>
              </w:rPr>
              <w:t>.</w:t>
            </w:r>
            <w:r>
              <w:rPr>
                <w:rFonts w:cs="宋体"/>
                <w:bCs/>
                <w:color w:val="000000"/>
                <w:sz w:val="21"/>
                <w:szCs w:val="21"/>
                <w:lang w:val="zh-CN"/>
              </w:rPr>
              <w:t>31</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529</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487"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武汉市汉阳区玫瑰园路</w:t>
            </w:r>
            <w:r>
              <w:rPr>
                <w:rFonts w:cs="宋体"/>
                <w:bCs/>
                <w:color w:val="000000"/>
                <w:sz w:val="21"/>
                <w:szCs w:val="21"/>
                <w:lang w:val="zh-CN"/>
              </w:rPr>
              <w:t>43</w:t>
            </w:r>
            <w:r>
              <w:rPr>
                <w:rFonts w:ascii="宋体" w:hAnsi="宋体" w:cs="宋体"/>
                <w:bCs/>
                <w:color w:val="000000"/>
                <w:sz w:val="21"/>
                <w:szCs w:val="21"/>
                <w:lang w:val="zh-CN"/>
              </w:rPr>
              <w:t>-</w:t>
            </w:r>
            <w:r>
              <w:rPr>
                <w:rFonts w:cs="宋体"/>
                <w:bCs/>
                <w:color w:val="000000"/>
                <w:sz w:val="21"/>
                <w:szCs w:val="21"/>
                <w:lang w:val="zh-CN"/>
              </w:rPr>
              <w:t>45</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6</w:t>
            </w:r>
          </w:p>
        </w:tc>
        <w:tc>
          <w:tcPr>
            <w:tcW w:w="178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集贤分店</w:t>
            </w:r>
          </w:p>
        </w:tc>
        <w:tc>
          <w:tcPr>
            <w:tcW w:w="12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2001</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4</w:t>
            </w:r>
            <w:r>
              <w:rPr>
                <w:rFonts w:ascii="宋体" w:hAnsi="宋体" w:cs="宋体"/>
                <w:bCs/>
                <w:color w:val="000000"/>
                <w:sz w:val="21"/>
                <w:szCs w:val="21"/>
                <w:lang w:val="zh-CN"/>
              </w:rPr>
              <w:t>.</w:t>
            </w:r>
            <w:r>
              <w:rPr>
                <w:rFonts w:cs="宋体"/>
                <w:bCs/>
                <w:color w:val="000000"/>
                <w:sz w:val="21"/>
                <w:szCs w:val="21"/>
                <w:lang w:val="zh-CN"/>
              </w:rPr>
              <w:t>18</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877</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487"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武汉市硚口区京汉大道</w:t>
            </w:r>
            <w:r>
              <w:rPr>
                <w:rFonts w:cs="宋体"/>
                <w:bCs/>
                <w:color w:val="000000"/>
                <w:sz w:val="21"/>
                <w:szCs w:val="21"/>
                <w:lang w:val="zh-CN"/>
              </w:rPr>
              <w:t>157</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7</w:t>
            </w:r>
          </w:p>
        </w:tc>
        <w:tc>
          <w:tcPr>
            <w:tcW w:w="178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东澜岸店</w:t>
            </w:r>
          </w:p>
        </w:tc>
        <w:tc>
          <w:tcPr>
            <w:tcW w:w="12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2014</w:t>
            </w:r>
            <w:r>
              <w:rPr>
                <w:rFonts w:ascii="宋体" w:hAnsi="宋体" w:cs="宋体"/>
                <w:bCs/>
                <w:color w:val="000000"/>
                <w:sz w:val="21"/>
                <w:szCs w:val="21"/>
                <w:lang w:val="zh-CN"/>
              </w:rPr>
              <w:t>.</w:t>
            </w:r>
            <w:r>
              <w:rPr>
                <w:rFonts w:cs="宋体"/>
                <w:bCs/>
                <w:color w:val="000000"/>
                <w:sz w:val="21"/>
                <w:szCs w:val="21"/>
                <w:lang w:val="zh-CN"/>
              </w:rPr>
              <w:t>09</w:t>
            </w:r>
            <w:r>
              <w:rPr>
                <w:rFonts w:ascii="宋体" w:hAnsi="宋体" w:cs="宋体"/>
                <w:bCs/>
                <w:color w:val="000000"/>
                <w:sz w:val="21"/>
                <w:szCs w:val="21"/>
                <w:lang w:val="zh-CN"/>
              </w:rPr>
              <w:t>.</w:t>
            </w:r>
            <w:r>
              <w:rPr>
                <w:rFonts w:cs="宋体"/>
                <w:bCs/>
                <w:color w:val="000000"/>
                <w:sz w:val="21"/>
                <w:szCs w:val="21"/>
                <w:lang w:val="zh-CN"/>
              </w:rPr>
              <w:t>05</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w:t>
            </w:r>
            <w:r>
              <w:rPr>
                <w:rFonts w:ascii="宋体" w:hAnsi="宋体" w:cs="宋体"/>
                <w:bCs/>
                <w:color w:val="000000"/>
                <w:sz w:val="21"/>
                <w:szCs w:val="21"/>
                <w:lang w:val="zh-CN"/>
              </w:rPr>
              <w:t>,</w:t>
            </w:r>
            <w:r>
              <w:rPr>
                <w:rFonts w:cs="宋体"/>
                <w:bCs/>
                <w:color w:val="000000"/>
                <w:sz w:val="21"/>
                <w:szCs w:val="21"/>
                <w:lang w:val="zh-CN"/>
              </w:rPr>
              <w:t>100</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487"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武汉市洪山区青菱乡红霞村</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8</w:t>
            </w:r>
          </w:p>
        </w:tc>
        <w:tc>
          <w:tcPr>
            <w:tcW w:w="178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南湖分店</w:t>
            </w:r>
          </w:p>
        </w:tc>
        <w:tc>
          <w:tcPr>
            <w:tcW w:w="12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2001</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4</w:t>
            </w:r>
            <w:r>
              <w:rPr>
                <w:rFonts w:ascii="宋体" w:hAnsi="宋体" w:cs="宋体"/>
                <w:bCs/>
                <w:color w:val="000000"/>
                <w:sz w:val="21"/>
                <w:szCs w:val="21"/>
                <w:lang w:val="zh-CN"/>
              </w:rPr>
              <w:t>.</w:t>
            </w:r>
            <w:r>
              <w:rPr>
                <w:rFonts w:cs="宋体"/>
                <w:bCs/>
                <w:color w:val="000000"/>
                <w:sz w:val="21"/>
                <w:szCs w:val="21"/>
                <w:lang w:val="zh-CN"/>
              </w:rPr>
              <w:t>28</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1</w:t>
            </w:r>
            <w:r>
              <w:rPr>
                <w:rFonts w:ascii="宋体" w:hAnsi="宋体" w:cs="宋体"/>
                <w:bCs/>
                <w:color w:val="000000"/>
                <w:sz w:val="21"/>
                <w:szCs w:val="21"/>
                <w:lang w:val="zh-CN"/>
              </w:rPr>
              <w:t>,</w:t>
            </w:r>
            <w:r>
              <w:rPr>
                <w:rFonts w:cs="宋体"/>
                <w:bCs/>
                <w:color w:val="000000"/>
                <w:sz w:val="21"/>
                <w:szCs w:val="21"/>
                <w:lang w:val="zh-CN"/>
              </w:rPr>
              <w:t>346</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487"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武汉市南湖花园松涛阁</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9</w:t>
            </w:r>
          </w:p>
        </w:tc>
        <w:tc>
          <w:tcPr>
            <w:tcW w:w="178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积玉桥二店</w:t>
            </w:r>
          </w:p>
        </w:tc>
        <w:tc>
          <w:tcPr>
            <w:tcW w:w="12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2003</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1</w:t>
            </w:r>
            <w:r>
              <w:rPr>
                <w:rFonts w:ascii="宋体" w:hAnsi="宋体" w:cs="宋体"/>
                <w:bCs/>
                <w:color w:val="000000"/>
                <w:sz w:val="21"/>
                <w:szCs w:val="21"/>
                <w:lang w:val="zh-CN"/>
              </w:rPr>
              <w:t>.</w:t>
            </w:r>
            <w:r>
              <w:rPr>
                <w:rFonts w:cs="宋体"/>
                <w:bCs/>
                <w:color w:val="000000"/>
                <w:sz w:val="21"/>
                <w:szCs w:val="21"/>
                <w:lang w:val="zh-CN"/>
              </w:rPr>
              <w:t>28</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358</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487"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武汉市武昌区和平大道</w:t>
            </w:r>
            <w:r>
              <w:rPr>
                <w:rFonts w:cs="宋体"/>
                <w:bCs/>
                <w:color w:val="000000"/>
                <w:sz w:val="21"/>
                <w:szCs w:val="21"/>
                <w:lang w:val="zh-CN"/>
              </w:rPr>
              <w:t>31</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10</w:t>
            </w:r>
          </w:p>
        </w:tc>
        <w:tc>
          <w:tcPr>
            <w:tcW w:w="178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鲁磨分店</w:t>
            </w:r>
          </w:p>
        </w:tc>
        <w:tc>
          <w:tcPr>
            <w:tcW w:w="12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2002</w:t>
            </w:r>
            <w:r>
              <w:rPr>
                <w:rFonts w:ascii="宋体" w:hAnsi="宋体" w:cs="宋体"/>
                <w:bCs/>
                <w:color w:val="000000"/>
                <w:sz w:val="21"/>
                <w:szCs w:val="21"/>
                <w:lang w:val="zh-CN"/>
              </w:rPr>
              <w:t>.</w:t>
            </w:r>
            <w:r>
              <w:rPr>
                <w:rFonts w:cs="宋体"/>
                <w:bCs/>
                <w:color w:val="000000"/>
                <w:sz w:val="21"/>
                <w:szCs w:val="21"/>
              </w:rPr>
              <w:t>0</w:t>
            </w:r>
            <w:r>
              <w:rPr>
                <w:rFonts w:cs="宋体"/>
                <w:bCs/>
                <w:color w:val="000000"/>
                <w:sz w:val="21"/>
                <w:szCs w:val="21"/>
                <w:lang w:val="zh-CN"/>
              </w:rPr>
              <w:t>3</w:t>
            </w:r>
            <w:r>
              <w:rPr>
                <w:rFonts w:ascii="宋体" w:hAnsi="宋体" w:cs="宋体"/>
                <w:bCs/>
                <w:color w:val="000000"/>
                <w:sz w:val="21"/>
                <w:szCs w:val="21"/>
                <w:lang w:val="zh-CN"/>
              </w:rPr>
              <w:t>.</w:t>
            </w:r>
            <w:r>
              <w:rPr>
                <w:rFonts w:cs="宋体"/>
                <w:bCs/>
                <w:color w:val="000000"/>
                <w:sz w:val="21"/>
                <w:szCs w:val="21"/>
                <w:lang w:val="zh-CN"/>
              </w:rPr>
              <w:t>26</w:t>
            </w:r>
          </w:p>
        </w:tc>
        <w:tc>
          <w:tcPr>
            <w:tcW w:w="91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ascii="宋体" w:hAnsi="宋体" w:cs="宋体"/>
                <w:bCs/>
                <w:color w:val="000000"/>
                <w:sz w:val="21"/>
                <w:szCs w:val="21"/>
                <w:lang w:val="zh-CN"/>
              </w:rPr>
              <w:t xml:space="preserve"> </w:t>
            </w:r>
            <w:r>
              <w:rPr>
                <w:rFonts w:cs="宋体"/>
                <w:bCs/>
                <w:color w:val="000000"/>
                <w:sz w:val="21"/>
                <w:szCs w:val="21"/>
                <w:lang w:val="zh-CN"/>
              </w:rPr>
              <w:t>570</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487"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武汉市洪山区鲁磨街</w:t>
            </w:r>
            <w:r>
              <w:rPr>
                <w:rFonts w:cs="宋体"/>
                <w:bCs/>
                <w:color w:val="000000"/>
                <w:sz w:val="21"/>
                <w:szCs w:val="21"/>
                <w:lang w:val="zh-CN"/>
              </w:rPr>
              <w:t>129</w:t>
            </w:r>
            <w:r>
              <w:rPr>
                <w:rFonts w:ascii="宋体" w:hAnsi="宋体" w:cs="宋体"/>
                <w:bCs/>
                <w:color w:val="000000"/>
                <w:sz w:val="21"/>
                <w:szCs w:val="21"/>
                <w:lang w:val="zh-CN"/>
              </w:rPr>
              <w:t>号</w:t>
            </w:r>
          </w:p>
        </w:tc>
      </w:tr>
    </w:tbl>
    <w:p w:rsidR="0066769D" w:rsidRDefault="00B62635">
      <w:pPr>
        <w:autoSpaceDE w:val="0"/>
        <w:autoSpaceDN w:val="0"/>
        <w:adjustRightInd w:val="0"/>
        <w:snapToGrid w:val="0"/>
        <w:spacing w:before="0" w:after="0" w:line="400" w:lineRule="exact"/>
        <w:ind w:firstLine="482"/>
        <w:jc w:val="left"/>
        <w:rPr>
          <w:rFonts w:ascii="宋体"/>
          <w:color w:val="000000"/>
          <w:sz w:val="24"/>
          <w:lang w:val="zh-CN"/>
        </w:rPr>
      </w:pPr>
      <w:r>
        <w:rPr>
          <w:rFonts w:ascii="宋体"/>
          <w:color w:val="000000"/>
          <w:sz w:val="24"/>
          <w:lang w:val="zh-CN"/>
        </w:rPr>
        <w:t>中百百货：</w:t>
      </w:r>
    </w:p>
    <w:tbl>
      <w:tblPr>
        <w:tblW w:w="9663"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510"/>
        <w:gridCol w:w="1782"/>
        <w:gridCol w:w="1214"/>
        <w:gridCol w:w="900"/>
        <w:gridCol w:w="735"/>
        <w:gridCol w:w="1021"/>
        <w:gridCol w:w="3501"/>
      </w:tblGrid>
      <w:tr w:rsidR="0066769D">
        <w:tc>
          <w:tcPr>
            <w:tcW w:w="510"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序号</w:t>
            </w:r>
          </w:p>
        </w:tc>
        <w:tc>
          <w:tcPr>
            <w:tcW w:w="1782"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门店名称</w:t>
            </w:r>
          </w:p>
        </w:tc>
        <w:tc>
          <w:tcPr>
            <w:tcW w:w="1214"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开业日期</w:t>
            </w:r>
          </w:p>
        </w:tc>
        <w:tc>
          <w:tcPr>
            <w:tcW w:w="900"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合同面积（㎡）</w:t>
            </w:r>
          </w:p>
        </w:tc>
        <w:tc>
          <w:tcPr>
            <w:tcW w:w="735"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经营模式</w:t>
            </w:r>
          </w:p>
        </w:tc>
        <w:tc>
          <w:tcPr>
            <w:tcW w:w="1021"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物业权属状态</w:t>
            </w:r>
          </w:p>
        </w:tc>
        <w:tc>
          <w:tcPr>
            <w:tcW w:w="3501"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地址</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1</w:t>
            </w:r>
          </w:p>
        </w:tc>
        <w:tc>
          <w:tcPr>
            <w:tcW w:w="1782"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江夏广场</w:t>
            </w:r>
          </w:p>
        </w:tc>
        <w:tc>
          <w:tcPr>
            <w:tcW w:w="121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2013</w:t>
            </w:r>
            <w:r>
              <w:rPr>
                <w:rFonts w:ascii="宋体" w:hAnsi="宋体" w:cs="宋体"/>
                <w:bCs/>
                <w:color w:val="000000"/>
                <w:sz w:val="21"/>
                <w:szCs w:val="21"/>
                <w:lang w:val="zh-CN"/>
              </w:rPr>
              <w:t>.</w:t>
            </w:r>
            <w:r>
              <w:rPr>
                <w:rFonts w:cs="宋体"/>
                <w:bCs/>
                <w:color w:val="000000"/>
                <w:sz w:val="21"/>
                <w:szCs w:val="21"/>
                <w:lang w:val="zh-CN"/>
              </w:rPr>
              <w:t>12</w:t>
            </w:r>
            <w:r>
              <w:rPr>
                <w:rFonts w:ascii="宋体" w:hAnsi="宋体" w:cs="宋体"/>
                <w:bCs/>
                <w:color w:val="000000"/>
                <w:sz w:val="21"/>
                <w:szCs w:val="21"/>
                <w:lang w:val="zh-CN"/>
              </w:rPr>
              <w:t>.</w:t>
            </w:r>
            <w:r>
              <w:rPr>
                <w:rFonts w:cs="宋体"/>
                <w:bCs/>
                <w:color w:val="000000"/>
                <w:sz w:val="21"/>
                <w:szCs w:val="21"/>
                <w:lang w:val="zh-CN"/>
              </w:rPr>
              <w:t>28</w:t>
            </w:r>
          </w:p>
        </w:tc>
        <w:tc>
          <w:tcPr>
            <w:tcW w:w="9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83</w:t>
            </w:r>
            <w:r>
              <w:rPr>
                <w:rFonts w:ascii="宋体" w:hAnsi="宋体" w:cs="宋体"/>
                <w:bCs/>
                <w:color w:val="000000"/>
                <w:sz w:val="21"/>
                <w:szCs w:val="21"/>
                <w:lang w:val="zh-CN"/>
              </w:rPr>
              <w:t>,</w:t>
            </w:r>
            <w:r>
              <w:rPr>
                <w:rFonts w:cs="宋体"/>
                <w:bCs/>
                <w:color w:val="000000"/>
                <w:sz w:val="21"/>
                <w:szCs w:val="21"/>
                <w:lang w:val="zh-CN"/>
              </w:rPr>
              <w:t>230</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50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武汉市江夏区纸坊街文华路</w:t>
            </w:r>
            <w:r>
              <w:rPr>
                <w:rFonts w:cs="宋体"/>
                <w:bCs/>
                <w:color w:val="000000"/>
                <w:sz w:val="21"/>
                <w:szCs w:val="21"/>
                <w:lang w:val="zh-CN"/>
              </w:rPr>
              <w:t>37</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2</w:t>
            </w:r>
          </w:p>
        </w:tc>
        <w:tc>
          <w:tcPr>
            <w:tcW w:w="1782"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东西湖百货</w:t>
            </w:r>
          </w:p>
        </w:tc>
        <w:tc>
          <w:tcPr>
            <w:tcW w:w="121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2010</w:t>
            </w:r>
            <w:r>
              <w:rPr>
                <w:rFonts w:ascii="宋体" w:hAnsi="宋体" w:cs="宋体"/>
                <w:bCs/>
                <w:color w:val="000000"/>
                <w:sz w:val="21"/>
                <w:szCs w:val="21"/>
                <w:lang w:val="zh-CN"/>
              </w:rPr>
              <w:t>.</w:t>
            </w:r>
            <w:r>
              <w:rPr>
                <w:rFonts w:cs="宋体"/>
                <w:bCs/>
                <w:color w:val="000000"/>
                <w:sz w:val="21"/>
                <w:szCs w:val="21"/>
                <w:lang w:val="zh-CN"/>
              </w:rPr>
              <w:t>12</w:t>
            </w:r>
            <w:r>
              <w:rPr>
                <w:rFonts w:ascii="宋体" w:hAnsi="宋体" w:cs="宋体"/>
                <w:bCs/>
                <w:color w:val="000000"/>
                <w:sz w:val="21"/>
                <w:szCs w:val="21"/>
                <w:lang w:val="zh-CN"/>
              </w:rPr>
              <w:t>.</w:t>
            </w:r>
            <w:r>
              <w:rPr>
                <w:rFonts w:cs="宋体"/>
                <w:bCs/>
                <w:color w:val="000000"/>
                <w:sz w:val="21"/>
                <w:szCs w:val="21"/>
                <w:lang w:val="zh-CN"/>
              </w:rPr>
              <w:t>22</w:t>
            </w:r>
          </w:p>
        </w:tc>
        <w:tc>
          <w:tcPr>
            <w:tcW w:w="9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12</w:t>
            </w:r>
            <w:r>
              <w:rPr>
                <w:rFonts w:ascii="宋体" w:hAnsi="宋体" w:cs="宋体"/>
                <w:bCs/>
                <w:color w:val="000000"/>
                <w:sz w:val="21"/>
                <w:szCs w:val="21"/>
                <w:lang w:val="zh-CN"/>
              </w:rPr>
              <w:t>,</w:t>
            </w:r>
            <w:r>
              <w:rPr>
                <w:rFonts w:cs="宋体"/>
                <w:bCs/>
                <w:color w:val="000000"/>
                <w:sz w:val="21"/>
                <w:szCs w:val="21"/>
                <w:lang w:val="zh-CN"/>
              </w:rPr>
              <w:t>250</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50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武汉市东西湖区田园大道</w:t>
            </w:r>
            <w:r>
              <w:rPr>
                <w:rFonts w:cs="宋体"/>
                <w:bCs/>
                <w:color w:val="000000"/>
                <w:sz w:val="21"/>
                <w:szCs w:val="21"/>
                <w:lang w:val="zh-CN"/>
              </w:rPr>
              <w:t>108</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3</w:t>
            </w:r>
          </w:p>
        </w:tc>
        <w:tc>
          <w:tcPr>
            <w:tcW w:w="1782"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中心百货</w:t>
            </w:r>
          </w:p>
        </w:tc>
        <w:tc>
          <w:tcPr>
            <w:tcW w:w="121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1937</w:t>
            </w:r>
            <w:r>
              <w:rPr>
                <w:rFonts w:ascii="宋体" w:hAnsi="宋体" w:cs="宋体"/>
                <w:bCs/>
                <w:color w:val="000000"/>
                <w:sz w:val="21"/>
                <w:szCs w:val="21"/>
                <w:lang w:val="zh-CN"/>
              </w:rPr>
              <w:t>.</w:t>
            </w:r>
            <w:r>
              <w:rPr>
                <w:rFonts w:cs="宋体"/>
                <w:bCs/>
                <w:color w:val="000000"/>
                <w:sz w:val="21"/>
                <w:szCs w:val="21"/>
                <w:lang w:val="zh-CN"/>
              </w:rPr>
              <w:t>07</w:t>
            </w:r>
          </w:p>
        </w:tc>
        <w:tc>
          <w:tcPr>
            <w:tcW w:w="9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29</w:t>
            </w:r>
            <w:r>
              <w:rPr>
                <w:rFonts w:ascii="宋体" w:hAnsi="宋体" w:cs="宋体"/>
                <w:bCs/>
                <w:color w:val="000000"/>
                <w:sz w:val="21"/>
                <w:szCs w:val="21"/>
                <w:lang w:val="zh-CN"/>
              </w:rPr>
              <w:t>,</w:t>
            </w:r>
            <w:r>
              <w:rPr>
                <w:rFonts w:cs="宋体"/>
                <w:bCs/>
                <w:color w:val="000000"/>
                <w:sz w:val="21"/>
                <w:szCs w:val="21"/>
                <w:lang w:val="zh-CN"/>
              </w:rPr>
              <w:t>868</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r>
              <w:rPr>
                <w:rFonts w:ascii="宋体" w:hAnsi="宋体" w:cs="宋体" w:hint="eastAsia"/>
                <w:bCs/>
                <w:color w:val="000000"/>
                <w:sz w:val="21"/>
                <w:szCs w:val="21"/>
                <w:lang w:val="zh-CN"/>
              </w:rPr>
              <w:t>租赁</w:t>
            </w:r>
          </w:p>
        </w:tc>
        <w:tc>
          <w:tcPr>
            <w:tcW w:w="350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武汉市江汉路</w:t>
            </w:r>
            <w:r>
              <w:rPr>
                <w:rFonts w:cs="宋体"/>
                <w:bCs/>
                <w:color w:val="000000"/>
                <w:sz w:val="21"/>
                <w:szCs w:val="21"/>
                <w:lang w:val="zh-CN"/>
              </w:rPr>
              <w:t>129</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4</w:t>
            </w:r>
          </w:p>
        </w:tc>
        <w:tc>
          <w:tcPr>
            <w:tcW w:w="1782"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江夏百货</w:t>
            </w:r>
          </w:p>
        </w:tc>
        <w:tc>
          <w:tcPr>
            <w:tcW w:w="121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2003</w:t>
            </w:r>
            <w:r>
              <w:rPr>
                <w:rFonts w:ascii="宋体" w:hAnsi="宋体" w:cs="宋体"/>
                <w:bCs/>
                <w:color w:val="000000"/>
                <w:sz w:val="21"/>
                <w:szCs w:val="21"/>
                <w:lang w:val="zh-CN"/>
              </w:rPr>
              <w:t>.</w:t>
            </w:r>
            <w:r>
              <w:rPr>
                <w:rFonts w:cs="宋体"/>
                <w:bCs/>
                <w:color w:val="000000"/>
                <w:sz w:val="21"/>
                <w:szCs w:val="21"/>
                <w:lang w:val="zh-CN"/>
              </w:rPr>
              <w:t>12</w:t>
            </w:r>
            <w:r>
              <w:rPr>
                <w:rFonts w:ascii="宋体" w:hAnsi="宋体" w:cs="宋体"/>
                <w:bCs/>
                <w:color w:val="000000"/>
                <w:sz w:val="21"/>
                <w:szCs w:val="21"/>
                <w:lang w:val="zh-CN"/>
              </w:rPr>
              <w:t>.</w:t>
            </w:r>
            <w:r>
              <w:rPr>
                <w:rFonts w:cs="宋体"/>
                <w:bCs/>
                <w:color w:val="000000"/>
                <w:sz w:val="21"/>
                <w:szCs w:val="21"/>
                <w:lang w:val="zh-CN"/>
              </w:rPr>
              <w:t>12</w:t>
            </w:r>
          </w:p>
        </w:tc>
        <w:tc>
          <w:tcPr>
            <w:tcW w:w="9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13</w:t>
            </w:r>
            <w:r>
              <w:rPr>
                <w:rFonts w:ascii="宋体" w:hAnsi="宋体" w:cs="宋体"/>
                <w:bCs/>
                <w:color w:val="000000"/>
                <w:sz w:val="21"/>
                <w:szCs w:val="21"/>
                <w:lang w:val="zh-CN"/>
              </w:rPr>
              <w:t>,</w:t>
            </w:r>
            <w:r>
              <w:rPr>
                <w:rFonts w:cs="宋体"/>
                <w:bCs/>
                <w:color w:val="000000"/>
                <w:sz w:val="21"/>
                <w:szCs w:val="21"/>
                <w:lang w:val="zh-CN"/>
              </w:rPr>
              <w:t>805</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租赁</w:t>
            </w:r>
          </w:p>
        </w:tc>
        <w:tc>
          <w:tcPr>
            <w:tcW w:w="350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武汉市江夏纸纺复江道</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5</w:t>
            </w:r>
          </w:p>
        </w:tc>
        <w:tc>
          <w:tcPr>
            <w:tcW w:w="1782"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青山商场</w:t>
            </w:r>
          </w:p>
        </w:tc>
        <w:tc>
          <w:tcPr>
            <w:tcW w:w="121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1958</w:t>
            </w:r>
            <w:r>
              <w:rPr>
                <w:rFonts w:ascii="宋体" w:hAnsi="宋体" w:cs="宋体"/>
                <w:bCs/>
                <w:color w:val="000000"/>
                <w:sz w:val="21"/>
                <w:szCs w:val="21"/>
                <w:lang w:val="zh-CN"/>
              </w:rPr>
              <w:t>.</w:t>
            </w:r>
            <w:r>
              <w:rPr>
                <w:rFonts w:cs="宋体"/>
                <w:bCs/>
                <w:color w:val="000000"/>
                <w:sz w:val="21"/>
                <w:szCs w:val="21"/>
                <w:lang w:val="zh-CN"/>
              </w:rPr>
              <w:t>09</w:t>
            </w:r>
          </w:p>
        </w:tc>
        <w:tc>
          <w:tcPr>
            <w:tcW w:w="9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36</w:t>
            </w:r>
            <w:r>
              <w:rPr>
                <w:rFonts w:ascii="宋体" w:hAnsi="宋体" w:cs="宋体"/>
                <w:bCs/>
                <w:color w:val="000000"/>
                <w:sz w:val="21"/>
                <w:szCs w:val="21"/>
                <w:lang w:val="zh-CN"/>
              </w:rPr>
              <w:t>,</w:t>
            </w:r>
            <w:r>
              <w:rPr>
                <w:rFonts w:cs="宋体"/>
                <w:bCs/>
                <w:color w:val="000000"/>
                <w:sz w:val="21"/>
                <w:szCs w:val="21"/>
                <w:lang w:val="zh-CN"/>
              </w:rPr>
              <w:t>099</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50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武汉市青山区和平大道</w:t>
            </w:r>
            <w:r>
              <w:rPr>
                <w:rFonts w:cs="宋体"/>
                <w:bCs/>
                <w:color w:val="000000"/>
                <w:sz w:val="21"/>
                <w:szCs w:val="21"/>
                <w:lang w:val="zh-CN"/>
              </w:rPr>
              <w:t>1542</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6</w:t>
            </w:r>
          </w:p>
        </w:tc>
        <w:tc>
          <w:tcPr>
            <w:tcW w:w="1782"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黄陂</w:t>
            </w:r>
            <w:r>
              <w:rPr>
                <w:rFonts w:ascii="宋体" w:hAnsi="宋体" w:cs="宋体" w:hint="eastAsia"/>
                <w:bCs/>
                <w:color w:val="000000"/>
                <w:sz w:val="21"/>
                <w:szCs w:val="21"/>
                <w:lang w:val="zh-CN"/>
              </w:rPr>
              <w:t>百货</w:t>
            </w:r>
          </w:p>
        </w:tc>
        <w:tc>
          <w:tcPr>
            <w:tcW w:w="121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2012</w:t>
            </w:r>
            <w:r>
              <w:rPr>
                <w:rFonts w:ascii="宋体" w:hAnsi="宋体" w:cs="宋体"/>
                <w:bCs/>
                <w:color w:val="000000"/>
                <w:sz w:val="21"/>
                <w:szCs w:val="21"/>
                <w:lang w:val="zh-CN"/>
              </w:rPr>
              <w:t>.</w:t>
            </w:r>
            <w:r>
              <w:rPr>
                <w:rFonts w:cs="宋体"/>
                <w:bCs/>
                <w:color w:val="000000"/>
                <w:sz w:val="21"/>
                <w:szCs w:val="21"/>
                <w:lang w:val="zh-CN"/>
              </w:rPr>
              <w:t>09</w:t>
            </w:r>
            <w:r>
              <w:rPr>
                <w:rFonts w:ascii="宋体" w:hAnsi="宋体" w:cs="宋体"/>
                <w:bCs/>
                <w:color w:val="000000"/>
                <w:sz w:val="21"/>
                <w:szCs w:val="21"/>
                <w:lang w:val="zh-CN"/>
              </w:rPr>
              <w:t>.</w:t>
            </w:r>
            <w:r>
              <w:rPr>
                <w:rFonts w:cs="宋体"/>
                <w:bCs/>
                <w:color w:val="000000"/>
                <w:sz w:val="21"/>
                <w:szCs w:val="21"/>
                <w:lang w:val="zh-CN"/>
              </w:rPr>
              <w:t>28</w:t>
            </w:r>
          </w:p>
        </w:tc>
        <w:tc>
          <w:tcPr>
            <w:tcW w:w="9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27</w:t>
            </w:r>
            <w:r>
              <w:rPr>
                <w:rFonts w:ascii="宋体" w:hAnsi="宋体" w:cs="宋体"/>
                <w:bCs/>
                <w:color w:val="000000"/>
                <w:sz w:val="21"/>
                <w:szCs w:val="21"/>
                <w:lang w:val="zh-CN"/>
              </w:rPr>
              <w:t>,</w:t>
            </w:r>
            <w:r>
              <w:rPr>
                <w:rFonts w:cs="宋体"/>
                <w:bCs/>
                <w:color w:val="000000"/>
                <w:sz w:val="21"/>
                <w:szCs w:val="21"/>
                <w:lang w:val="zh-CN"/>
              </w:rPr>
              <w:t>422</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50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武汉市黄陂区黄陂大道</w:t>
            </w:r>
            <w:r>
              <w:rPr>
                <w:rFonts w:cs="宋体"/>
                <w:bCs/>
                <w:color w:val="000000"/>
                <w:sz w:val="21"/>
                <w:szCs w:val="21"/>
                <w:lang w:val="zh-CN"/>
              </w:rPr>
              <w:t>387</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7</w:t>
            </w:r>
          </w:p>
        </w:tc>
        <w:tc>
          <w:tcPr>
            <w:tcW w:w="1782"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钟祥广场</w:t>
            </w:r>
          </w:p>
        </w:tc>
        <w:tc>
          <w:tcPr>
            <w:tcW w:w="121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2014</w:t>
            </w:r>
            <w:r>
              <w:rPr>
                <w:rFonts w:ascii="宋体" w:hAnsi="宋体" w:cs="宋体"/>
                <w:bCs/>
                <w:color w:val="000000"/>
                <w:sz w:val="21"/>
                <w:szCs w:val="21"/>
                <w:lang w:val="zh-CN"/>
              </w:rPr>
              <w:t>.</w:t>
            </w:r>
            <w:r>
              <w:rPr>
                <w:rFonts w:cs="宋体"/>
                <w:bCs/>
                <w:color w:val="000000"/>
                <w:sz w:val="21"/>
                <w:szCs w:val="21"/>
                <w:lang w:val="zh-CN"/>
              </w:rPr>
              <w:t>01</w:t>
            </w:r>
            <w:r>
              <w:rPr>
                <w:rFonts w:ascii="宋体" w:hAnsi="宋体" w:cs="宋体"/>
                <w:bCs/>
                <w:color w:val="000000"/>
                <w:sz w:val="21"/>
                <w:szCs w:val="21"/>
                <w:lang w:val="zh-CN"/>
              </w:rPr>
              <w:t>.</w:t>
            </w:r>
            <w:r>
              <w:rPr>
                <w:rFonts w:cs="宋体"/>
                <w:bCs/>
                <w:color w:val="000000"/>
                <w:sz w:val="21"/>
                <w:szCs w:val="21"/>
                <w:lang w:val="zh-CN"/>
              </w:rPr>
              <w:t>10</w:t>
            </w:r>
          </w:p>
        </w:tc>
        <w:tc>
          <w:tcPr>
            <w:tcW w:w="9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78</w:t>
            </w:r>
            <w:r>
              <w:rPr>
                <w:rFonts w:ascii="宋体" w:hAnsi="宋体" w:cs="宋体"/>
                <w:bCs/>
                <w:color w:val="000000"/>
                <w:sz w:val="21"/>
                <w:szCs w:val="21"/>
                <w:lang w:val="zh-CN"/>
              </w:rPr>
              <w:t>,</w:t>
            </w:r>
            <w:r>
              <w:rPr>
                <w:rFonts w:cs="宋体"/>
                <w:bCs/>
                <w:color w:val="000000"/>
                <w:sz w:val="21"/>
                <w:szCs w:val="21"/>
                <w:lang w:val="zh-CN"/>
              </w:rPr>
              <w:t>408</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50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钟祥市王府大道</w:t>
            </w:r>
            <w:r>
              <w:rPr>
                <w:rFonts w:cs="宋体"/>
                <w:bCs/>
                <w:color w:val="000000"/>
                <w:sz w:val="21"/>
                <w:szCs w:val="21"/>
                <w:lang w:val="zh-CN"/>
              </w:rPr>
              <w:t>36</w:t>
            </w:r>
            <w:r>
              <w:rPr>
                <w:rFonts w:ascii="宋体" w:hAnsi="宋体" w:cs="宋体"/>
                <w:bCs/>
                <w:color w:val="000000"/>
                <w:sz w:val="21"/>
                <w:szCs w:val="21"/>
                <w:lang w:val="zh-CN"/>
              </w:rPr>
              <w:t>号</w:t>
            </w:r>
          </w:p>
        </w:tc>
      </w:tr>
      <w:tr w:rsidR="0066769D">
        <w:tc>
          <w:tcPr>
            <w:tcW w:w="51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cs="宋体"/>
                <w:bCs/>
                <w:color w:val="000000"/>
                <w:sz w:val="21"/>
                <w:szCs w:val="21"/>
                <w:lang w:val="zh-CN"/>
              </w:rPr>
              <w:t>8</w:t>
            </w:r>
          </w:p>
        </w:tc>
        <w:tc>
          <w:tcPr>
            <w:tcW w:w="1782"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hAnsi="宋体" w:cs="宋体"/>
                <w:bCs/>
                <w:color w:val="000000"/>
                <w:sz w:val="21"/>
                <w:szCs w:val="21"/>
                <w:lang w:val="zh-CN"/>
              </w:rPr>
            </w:pPr>
            <w:r>
              <w:rPr>
                <w:rFonts w:ascii="宋体" w:hAnsi="宋体" w:cs="宋体"/>
                <w:bCs/>
                <w:color w:val="000000"/>
                <w:sz w:val="21"/>
                <w:szCs w:val="21"/>
                <w:lang w:val="zh-CN"/>
              </w:rPr>
              <w:t>来凤</w:t>
            </w:r>
            <w:r>
              <w:rPr>
                <w:rFonts w:ascii="宋体" w:hAnsi="宋体" w:cs="宋体" w:hint="eastAsia"/>
                <w:bCs/>
                <w:color w:val="000000"/>
                <w:sz w:val="21"/>
                <w:szCs w:val="21"/>
                <w:lang w:val="zh-CN"/>
              </w:rPr>
              <w:t>百货</w:t>
            </w:r>
          </w:p>
        </w:tc>
        <w:tc>
          <w:tcPr>
            <w:tcW w:w="121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2012</w:t>
            </w:r>
            <w:r>
              <w:rPr>
                <w:rFonts w:ascii="宋体" w:hAnsi="宋体" w:cs="宋体"/>
                <w:bCs/>
                <w:color w:val="000000"/>
                <w:sz w:val="21"/>
                <w:szCs w:val="21"/>
                <w:lang w:val="zh-CN"/>
              </w:rPr>
              <w:t>.</w:t>
            </w:r>
            <w:r>
              <w:rPr>
                <w:rFonts w:cs="宋体"/>
                <w:bCs/>
                <w:color w:val="000000"/>
                <w:sz w:val="21"/>
                <w:szCs w:val="21"/>
                <w:lang w:val="zh-CN"/>
              </w:rPr>
              <w:t>01</w:t>
            </w:r>
            <w:r>
              <w:rPr>
                <w:rFonts w:ascii="宋体" w:hAnsi="宋体" w:cs="宋体"/>
                <w:bCs/>
                <w:color w:val="000000"/>
                <w:sz w:val="21"/>
                <w:szCs w:val="21"/>
                <w:lang w:val="zh-CN"/>
              </w:rPr>
              <w:t>.</w:t>
            </w:r>
            <w:r>
              <w:rPr>
                <w:rFonts w:cs="宋体"/>
                <w:bCs/>
                <w:color w:val="000000"/>
                <w:sz w:val="21"/>
                <w:szCs w:val="21"/>
                <w:lang w:val="zh-CN"/>
              </w:rPr>
              <w:t>10</w:t>
            </w:r>
          </w:p>
        </w:tc>
        <w:tc>
          <w:tcPr>
            <w:tcW w:w="900"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rFonts w:ascii="宋体" w:hAnsi="宋体" w:cs="宋体"/>
                <w:bCs/>
                <w:color w:val="000000"/>
                <w:sz w:val="21"/>
                <w:szCs w:val="21"/>
                <w:lang w:val="zh-CN"/>
              </w:rPr>
            </w:pPr>
            <w:r>
              <w:rPr>
                <w:rFonts w:cs="宋体"/>
                <w:bCs/>
                <w:color w:val="000000"/>
                <w:sz w:val="21"/>
                <w:szCs w:val="21"/>
                <w:lang w:val="zh-CN"/>
              </w:rPr>
              <w:t>48</w:t>
            </w:r>
            <w:r>
              <w:rPr>
                <w:rFonts w:ascii="宋体" w:hAnsi="宋体" w:cs="宋体"/>
                <w:bCs/>
                <w:color w:val="000000"/>
                <w:sz w:val="21"/>
                <w:szCs w:val="21"/>
                <w:lang w:val="zh-CN"/>
              </w:rPr>
              <w:t>,</w:t>
            </w:r>
            <w:r>
              <w:rPr>
                <w:rFonts w:cs="宋体"/>
                <w:bCs/>
                <w:color w:val="000000"/>
                <w:sz w:val="21"/>
                <w:szCs w:val="21"/>
                <w:lang w:val="zh-CN"/>
              </w:rPr>
              <w:t>321</w:t>
            </w:r>
            <w:r>
              <w:rPr>
                <w:rFonts w:ascii="宋体" w:hAnsi="宋体" w:cs="宋体"/>
                <w:bCs/>
                <w:color w:val="000000"/>
                <w:sz w:val="21"/>
                <w:szCs w:val="21"/>
                <w:lang w:val="zh-CN"/>
              </w:rPr>
              <w:t xml:space="preserve"> </w:t>
            </w:r>
          </w:p>
        </w:tc>
        <w:tc>
          <w:tcPr>
            <w:tcW w:w="7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直营</w:t>
            </w:r>
          </w:p>
        </w:tc>
        <w:tc>
          <w:tcPr>
            <w:tcW w:w="102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自有</w:t>
            </w:r>
          </w:p>
        </w:tc>
        <w:tc>
          <w:tcPr>
            <w:tcW w:w="3501"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rPr>
                <w:rFonts w:ascii="宋体" w:hAnsi="宋体" w:cs="宋体"/>
                <w:bCs/>
                <w:color w:val="000000"/>
                <w:sz w:val="21"/>
                <w:szCs w:val="21"/>
                <w:lang w:val="zh-CN"/>
              </w:rPr>
            </w:pPr>
            <w:r>
              <w:rPr>
                <w:rFonts w:ascii="宋体" w:hAnsi="宋体" w:cs="宋体"/>
                <w:bCs/>
                <w:color w:val="000000"/>
                <w:sz w:val="21"/>
                <w:szCs w:val="21"/>
                <w:lang w:val="zh-CN"/>
              </w:rPr>
              <w:t>恩施自治州来凤县凤翔大道</w:t>
            </w:r>
            <w:r>
              <w:rPr>
                <w:rFonts w:cs="宋体"/>
                <w:bCs/>
                <w:color w:val="000000"/>
                <w:sz w:val="21"/>
                <w:szCs w:val="21"/>
                <w:lang w:val="zh-CN"/>
              </w:rPr>
              <w:t>75</w:t>
            </w:r>
            <w:r>
              <w:rPr>
                <w:rFonts w:ascii="宋体" w:hAnsi="宋体" w:cs="宋体"/>
                <w:bCs/>
                <w:color w:val="000000"/>
                <w:sz w:val="21"/>
                <w:szCs w:val="21"/>
                <w:lang w:val="zh-CN"/>
              </w:rPr>
              <w:t>号</w:t>
            </w:r>
          </w:p>
        </w:tc>
      </w:tr>
    </w:tbl>
    <w:p w:rsidR="0066769D" w:rsidRDefault="00B62635">
      <w:pPr>
        <w:autoSpaceDE w:val="0"/>
        <w:autoSpaceDN w:val="0"/>
        <w:adjustRightInd w:val="0"/>
        <w:snapToGrid w:val="0"/>
        <w:spacing w:before="100" w:after="0" w:line="400" w:lineRule="exact"/>
        <w:ind w:firstLine="482"/>
        <w:jc w:val="left"/>
        <w:rPr>
          <w:rFonts w:ascii="宋体" w:hAnsi="宋体"/>
          <w:color w:val="000000"/>
          <w:sz w:val="24"/>
          <w:szCs w:val="22"/>
          <w:lang w:val="zh-CN"/>
        </w:rPr>
      </w:pPr>
      <w:r>
        <w:rPr>
          <w:rFonts w:ascii="宋体" w:hAnsi="宋体"/>
          <w:color w:val="000000"/>
          <w:sz w:val="24"/>
          <w:szCs w:val="22"/>
          <w:lang w:val="zh-CN"/>
        </w:rPr>
        <w:t>（</w:t>
      </w:r>
      <w:r>
        <w:rPr>
          <w:color w:val="000000"/>
          <w:sz w:val="24"/>
          <w:szCs w:val="22"/>
          <w:lang w:val="zh-CN"/>
        </w:rPr>
        <w:t>2</w:t>
      </w:r>
      <w:r>
        <w:rPr>
          <w:rFonts w:ascii="宋体" w:hAnsi="宋体"/>
          <w:color w:val="000000"/>
          <w:sz w:val="24"/>
          <w:szCs w:val="22"/>
          <w:lang w:val="zh-CN"/>
        </w:rPr>
        <w:t>）报告期内门店变动情况</w:t>
      </w:r>
    </w:p>
    <w:tbl>
      <w:tblPr>
        <w:tblW w:w="9638"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1117"/>
        <w:gridCol w:w="1434"/>
        <w:gridCol w:w="1134"/>
        <w:gridCol w:w="1276"/>
        <w:gridCol w:w="1134"/>
        <w:gridCol w:w="1134"/>
        <w:gridCol w:w="1275"/>
        <w:gridCol w:w="1134"/>
      </w:tblGrid>
      <w:tr w:rsidR="0066769D">
        <w:trPr>
          <w:trHeight w:val="312"/>
        </w:trPr>
        <w:tc>
          <w:tcPr>
            <w:tcW w:w="2551"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公司</w:t>
            </w:r>
          </w:p>
        </w:tc>
        <w:tc>
          <w:tcPr>
            <w:tcW w:w="354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新增门店情况</w:t>
            </w:r>
          </w:p>
        </w:tc>
        <w:tc>
          <w:tcPr>
            <w:tcW w:w="3543"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关闭门店情况</w:t>
            </w:r>
          </w:p>
        </w:tc>
      </w:tr>
      <w:tr w:rsidR="0066769D">
        <w:trPr>
          <w:trHeight w:val="312"/>
        </w:trPr>
        <w:tc>
          <w:tcPr>
            <w:tcW w:w="2551" w:type="dxa"/>
            <w:gridSpan w:val="2"/>
            <w:vMerge/>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66769D">
            <w:pPr>
              <w:autoSpaceDE w:val="0"/>
              <w:autoSpaceDN w:val="0"/>
              <w:adjustRightInd w:val="0"/>
              <w:spacing w:before="0" w:after="0"/>
              <w:jc w:val="left"/>
              <w:rPr>
                <w:rFonts w:ascii="宋体" w:hAnsi="宋体" w:cs="宋体"/>
                <w:bCs/>
                <w:color w:val="000000"/>
                <w:sz w:val="21"/>
                <w:szCs w:val="21"/>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门店数量</w:t>
            </w:r>
          </w:p>
        </w:tc>
        <w:tc>
          <w:tcPr>
            <w:tcW w:w="1276"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门店面积（㎡）</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新增收入（万元）</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门店数量</w:t>
            </w:r>
          </w:p>
        </w:tc>
        <w:tc>
          <w:tcPr>
            <w:tcW w:w="1275"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门店面积（㎡）</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减少收入（万元）</w:t>
            </w:r>
          </w:p>
        </w:tc>
      </w:tr>
      <w:tr w:rsidR="0066769D">
        <w:trPr>
          <w:trHeight w:val="352"/>
        </w:trPr>
        <w:tc>
          <w:tcPr>
            <w:tcW w:w="1117" w:type="dxa"/>
            <w:vMerge w:val="restart"/>
            <w:tcBorders>
              <w:top w:val="single" w:sz="6" w:space="0" w:color="auto"/>
              <w:left w:val="single" w:sz="6" w:space="0" w:color="auto"/>
              <w:bottom w:val="single" w:sz="6" w:space="0" w:color="auto"/>
              <w:right w:val="single" w:sz="6" w:space="0" w:color="auto"/>
            </w:tcBorders>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中百仓储</w:t>
            </w:r>
          </w:p>
        </w:tc>
        <w:tc>
          <w:tcPr>
            <w:tcW w:w="14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湖北地区</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3 </w:t>
            </w:r>
          </w:p>
        </w:tc>
        <w:tc>
          <w:tcPr>
            <w:tcW w:w="1276"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8,460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903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1 </w:t>
            </w:r>
          </w:p>
        </w:tc>
        <w:tc>
          <w:tcPr>
            <w:tcW w:w="127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13,154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867 </w:t>
            </w:r>
          </w:p>
        </w:tc>
      </w:tr>
      <w:tr w:rsidR="0066769D">
        <w:trPr>
          <w:trHeight w:val="312"/>
        </w:trPr>
        <w:tc>
          <w:tcPr>
            <w:tcW w:w="1117" w:type="dxa"/>
            <w:vMerge/>
            <w:tcBorders>
              <w:top w:val="single" w:sz="6" w:space="0" w:color="auto"/>
              <w:left w:val="single" w:sz="6" w:space="0" w:color="auto"/>
              <w:bottom w:val="single" w:sz="6" w:space="0" w:color="auto"/>
              <w:right w:val="single" w:sz="6" w:space="0" w:color="auto"/>
            </w:tcBorders>
          </w:tcPr>
          <w:p w:rsidR="0066769D" w:rsidRDefault="0066769D">
            <w:pPr>
              <w:autoSpaceDE w:val="0"/>
              <w:autoSpaceDN w:val="0"/>
              <w:adjustRightInd w:val="0"/>
              <w:spacing w:before="0" w:after="0"/>
              <w:jc w:val="left"/>
              <w:rPr>
                <w:rFonts w:ascii="宋体" w:hAnsi="宋体" w:cs="宋体"/>
                <w:bCs/>
                <w:color w:val="000000"/>
                <w:sz w:val="21"/>
                <w:szCs w:val="21"/>
                <w:lang w:val="zh-CN"/>
              </w:rPr>
            </w:pPr>
          </w:p>
        </w:tc>
        <w:tc>
          <w:tcPr>
            <w:tcW w:w="14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重庆地区</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1 </w:t>
            </w:r>
          </w:p>
        </w:tc>
        <w:tc>
          <w:tcPr>
            <w:tcW w:w="1276"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126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9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2 </w:t>
            </w:r>
          </w:p>
        </w:tc>
        <w:tc>
          <w:tcPr>
            <w:tcW w:w="127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6,363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606 </w:t>
            </w:r>
          </w:p>
        </w:tc>
      </w:tr>
      <w:tr w:rsidR="0066769D">
        <w:trPr>
          <w:trHeight w:val="352"/>
        </w:trPr>
        <w:tc>
          <w:tcPr>
            <w:tcW w:w="2551" w:type="dxa"/>
            <w:gridSpan w:val="2"/>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中百超市</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33 </w:t>
            </w:r>
          </w:p>
        </w:tc>
        <w:tc>
          <w:tcPr>
            <w:tcW w:w="1276"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6,568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1,480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29 </w:t>
            </w:r>
          </w:p>
        </w:tc>
        <w:tc>
          <w:tcPr>
            <w:tcW w:w="127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6,393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1,444 </w:t>
            </w:r>
          </w:p>
        </w:tc>
      </w:tr>
      <w:tr w:rsidR="0066769D">
        <w:trPr>
          <w:trHeight w:val="352"/>
        </w:trPr>
        <w:tc>
          <w:tcPr>
            <w:tcW w:w="1117" w:type="dxa"/>
            <w:vMerge w:val="restart"/>
            <w:tcBorders>
              <w:top w:val="single" w:sz="6" w:space="0" w:color="auto"/>
              <w:left w:val="single" w:sz="6" w:space="0" w:color="auto"/>
              <w:bottom w:val="single" w:sz="6" w:space="0" w:color="auto"/>
              <w:right w:val="single" w:sz="6" w:space="0" w:color="auto"/>
            </w:tcBorders>
            <w:vAlign w:val="center"/>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中百便利店</w:t>
            </w:r>
          </w:p>
        </w:tc>
        <w:tc>
          <w:tcPr>
            <w:tcW w:w="14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湖北地区</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53 </w:t>
            </w:r>
          </w:p>
        </w:tc>
        <w:tc>
          <w:tcPr>
            <w:tcW w:w="1276"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4,414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671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24 </w:t>
            </w:r>
          </w:p>
        </w:tc>
        <w:tc>
          <w:tcPr>
            <w:tcW w:w="127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1,991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w:t>
            </w:r>
            <w:r>
              <w:rPr>
                <w:bCs/>
                <w:color w:val="000000"/>
                <w:sz w:val="21"/>
                <w:szCs w:val="21"/>
              </w:rPr>
              <w:t>71</w:t>
            </w:r>
            <w:r>
              <w:rPr>
                <w:bCs/>
                <w:color w:val="000000"/>
                <w:sz w:val="21"/>
                <w:szCs w:val="21"/>
                <w:lang w:val="zh-CN"/>
              </w:rPr>
              <w:t xml:space="preserve"> </w:t>
            </w:r>
          </w:p>
        </w:tc>
      </w:tr>
      <w:tr w:rsidR="0066769D">
        <w:trPr>
          <w:trHeight w:val="312"/>
        </w:trPr>
        <w:tc>
          <w:tcPr>
            <w:tcW w:w="1117" w:type="dxa"/>
            <w:vMerge/>
            <w:tcBorders>
              <w:top w:val="single" w:sz="6" w:space="0" w:color="auto"/>
              <w:left w:val="single" w:sz="6" w:space="0" w:color="auto"/>
              <w:bottom w:val="single" w:sz="6" w:space="0" w:color="auto"/>
              <w:right w:val="single" w:sz="6" w:space="0" w:color="auto"/>
            </w:tcBorders>
          </w:tcPr>
          <w:p w:rsidR="0066769D" w:rsidRDefault="0066769D">
            <w:pPr>
              <w:autoSpaceDE w:val="0"/>
              <w:autoSpaceDN w:val="0"/>
              <w:adjustRightInd w:val="0"/>
              <w:spacing w:before="0" w:after="0"/>
              <w:jc w:val="left"/>
              <w:rPr>
                <w:rFonts w:ascii="宋体" w:hAnsi="宋体" w:cs="宋体"/>
                <w:bCs/>
                <w:color w:val="000000"/>
                <w:sz w:val="21"/>
                <w:szCs w:val="21"/>
                <w:lang w:val="zh-CN"/>
              </w:rPr>
            </w:pPr>
          </w:p>
        </w:tc>
        <w:tc>
          <w:tcPr>
            <w:tcW w:w="14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湖南地区</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25 </w:t>
            </w:r>
          </w:p>
        </w:tc>
        <w:tc>
          <w:tcPr>
            <w:tcW w:w="1276"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1,910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433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0  </w:t>
            </w:r>
          </w:p>
        </w:tc>
        <w:tc>
          <w:tcPr>
            <w:tcW w:w="127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0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0  </w:t>
            </w:r>
          </w:p>
        </w:tc>
      </w:tr>
      <w:tr w:rsidR="0066769D">
        <w:trPr>
          <w:trHeight w:val="352"/>
        </w:trPr>
        <w:tc>
          <w:tcPr>
            <w:tcW w:w="2551" w:type="dxa"/>
            <w:gridSpan w:val="2"/>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中百百货</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0   </w:t>
            </w:r>
          </w:p>
        </w:tc>
        <w:tc>
          <w:tcPr>
            <w:tcW w:w="1276"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0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0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0  </w:t>
            </w:r>
          </w:p>
        </w:tc>
        <w:tc>
          <w:tcPr>
            <w:tcW w:w="127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0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0 </w:t>
            </w:r>
          </w:p>
        </w:tc>
      </w:tr>
      <w:tr w:rsidR="0066769D">
        <w:tc>
          <w:tcPr>
            <w:tcW w:w="2551" w:type="dxa"/>
            <w:gridSpan w:val="2"/>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ascii="宋体" w:hAnsi="宋体" w:cs="宋体"/>
                <w:bCs/>
                <w:color w:val="000000"/>
                <w:sz w:val="21"/>
                <w:szCs w:val="21"/>
                <w:lang w:val="zh-CN"/>
              </w:rPr>
            </w:pPr>
            <w:r>
              <w:rPr>
                <w:rFonts w:ascii="宋体" w:hAnsi="宋体" w:cs="宋体"/>
                <w:bCs/>
                <w:color w:val="000000"/>
                <w:sz w:val="21"/>
                <w:szCs w:val="21"/>
                <w:lang w:val="zh-CN"/>
              </w:rPr>
              <w:t>中百工贸电器</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0 </w:t>
            </w:r>
          </w:p>
        </w:tc>
        <w:tc>
          <w:tcPr>
            <w:tcW w:w="1276"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0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0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1 </w:t>
            </w:r>
          </w:p>
        </w:tc>
        <w:tc>
          <w:tcPr>
            <w:tcW w:w="127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1,260 </w:t>
            </w:r>
          </w:p>
        </w:tc>
        <w:tc>
          <w:tcPr>
            <w:tcW w:w="1134"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right"/>
              <w:rPr>
                <w:bCs/>
                <w:color w:val="000000"/>
                <w:sz w:val="21"/>
                <w:szCs w:val="21"/>
                <w:lang w:val="zh-CN"/>
              </w:rPr>
            </w:pPr>
            <w:r>
              <w:rPr>
                <w:bCs/>
                <w:color w:val="000000"/>
                <w:sz w:val="21"/>
                <w:szCs w:val="21"/>
                <w:lang w:val="zh-CN"/>
              </w:rPr>
              <w:t xml:space="preserve"> 38 </w:t>
            </w:r>
          </w:p>
        </w:tc>
      </w:tr>
    </w:tbl>
    <w:p w:rsidR="0066769D" w:rsidRDefault="00B62635">
      <w:pPr>
        <w:autoSpaceDE w:val="0"/>
        <w:autoSpaceDN w:val="0"/>
        <w:adjustRightInd w:val="0"/>
        <w:snapToGrid w:val="0"/>
        <w:spacing w:before="100" w:after="0" w:line="400" w:lineRule="exact"/>
        <w:ind w:firstLine="482"/>
        <w:jc w:val="left"/>
        <w:rPr>
          <w:rFonts w:eastAsia="Times New Roman"/>
          <w:color w:val="000000"/>
          <w:sz w:val="24"/>
          <w:lang w:val="zh-CN"/>
        </w:rPr>
      </w:pPr>
      <w:r>
        <w:rPr>
          <w:rFonts w:ascii="宋体" w:hAnsi="宋体"/>
          <w:color w:val="000000"/>
          <w:sz w:val="24"/>
          <w:lang w:val="zh-CN"/>
        </w:rPr>
        <w:t>（</w:t>
      </w:r>
      <w:r>
        <w:rPr>
          <w:color w:val="000000"/>
          <w:sz w:val="24"/>
          <w:lang w:val="zh-CN"/>
        </w:rPr>
        <w:t>3</w:t>
      </w:r>
      <w:r>
        <w:rPr>
          <w:rFonts w:ascii="宋体" w:hAnsi="宋体"/>
          <w:color w:val="000000"/>
          <w:sz w:val="24"/>
          <w:lang w:val="zh-CN"/>
        </w:rPr>
        <w:t>）</w:t>
      </w:r>
      <w:r>
        <w:rPr>
          <w:rFonts w:ascii="宋体"/>
          <w:color w:val="000000"/>
          <w:sz w:val="24"/>
          <w:lang w:val="zh-CN"/>
        </w:rPr>
        <w:t>门店店效情况</w:t>
      </w:r>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1140"/>
        <w:gridCol w:w="1837"/>
        <w:gridCol w:w="2835"/>
        <w:gridCol w:w="3827"/>
      </w:tblGrid>
      <w:tr w:rsidR="0066769D">
        <w:trPr>
          <w:trHeight w:val="352"/>
        </w:trPr>
        <w:tc>
          <w:tcPr>
            <w:tcW w:w="2977" w:type="dxa"/>
            <w:gridSpan w:val="2"/>
            <w:vMerge w:val="restart"/>
            <w:tcBorders>
              <w:top w:val="single" w:sz="6" w:space="0" w:color="auto"/>
              <w:left w:val="single" w:sz="6" w:space="0" w:color="auto"/>
              <w:bottom w:val="single" w:sz="6" w:space="0" w:color="auto"/>
              <w:right w:val="single" w:sz="6" w:space="0" w:color="auto"/>
            </w:tcBorders>
            <w:shd w:val="clear" w:color="auto" w:fill="D9D9D9"/>
          </w:tcPr>
          <w:p w:rsidR="0066769D" w:rsidRDefault="00B62635">
            <w:pPr>
              <w:autoSpaceDE w:val="0"/>
              <w:autoSpaceDN w:val="0"/>
              <w:adjustRightInd w:val="0"/>
              <w:jc w:val="center"/>
              <w:rPr>
                <w:rFonts w:ascii="宋体"/>
                <w:color w:val="000000"/>
                <w:sz w:val="21"/>
                <w:lang w:val="zh-CN"/>
              </w:rPr>
            </w:pPr>
            <w:r>
              <w:rPr>
                <w:rFonts w:ascii="宋体"/>
                <w:color w:val="000000"/>
                <w:sz w:val="21"/>
                <w:lang w:val="zh-CN"/>
              </w:rPr>
              <w:t>公司</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D9D9D9"/>
          </w:tcPr>
          <w:p w:rsidR="0066769D" w:rsidRDefault="00B62635">
            <w:pPr>
              <w:autoSpaceDE w:val="0"/>
              <w:autoSpaceDN w:val="0"/>
              <w:adjustRightInd w:val="0"/>
              <w:jc w:val="center"/>
              <w:rPr>
                <w:rFonts w:eastAsia="Times New Roman"/>
                <w:color w:val="000000"/>
                <w:sz w:val="21"/>
                <w:lang w:val="zh-CN"/>
              </w:rPr>
            </w:pPr>
            <w:r>
              <w:rPr>
                <w:rFonts w:ascii="宋体"/>
                <w:color w:val="000000"/>
                <w:sz w:val="21"/>
                <w:lang w:val="zh-CN"/>
              </w:rPr>
              <w:t>店面平效（元</w:t>
            </w:r>
            <w:r>
              <w:rPr>
                <w:rFonts w:eastAsia="Times New Roman"/>
                <w:color w:val="000000"/>
                <w:sz w:val="21"/>
                <w:lang w:val="zh-CN"/>
              </w:rPr>
              <w:t>/</w:t>
            </w:r>
            <w:r>
              <w:rPr>
                <w:rFonts w:ascii="宋体"/>
                <w:color w:val="000000"/>
                <w:sz w:val="21"/>
                <w:lang w:val="zh-CN"/>
              </w:rPr>
              <w:t>㎡</w:t>
            </w:r>
            <w:r>
              <w:rPr>
                <w:rFonts w:eastAsia="Times New Roman"/>
                <w:color w:val="000000"/>
                <w:sz w:val="21"/>
                <w:lang w:val="zh-CN"/>
              </w:rPr>
              <w:t>/</w:t>
            </w:r>
            <w:r>
              <w:rPr>
                <w:rFonts w:ascii="宋体"/>
                <w:color w:val="000000"/>
                <w:sz w:val="21"/>
                <w:lang w:val="zh-CN"/>
              </w:rPr>
              <w:t>月）</w:t>
            </w:r>
          </w:p>
        </w:tc>
        <w:tc>
          <w:tcPr>
            <w:tcW w:w="3827" w:type="dxa"/>
            <w:tcBorders>
              <w:top w:val="single" w:sz="6" w:space="0" w:color="auto"/>
              <w:left w:val="single" w:sz="6" w:space="0" w:color="auto"/>
              <w:bottom w:val="single" w:sz="6" w:space="0" w:color="auto"/>
              <w:right w:val="single" w:sz="6" w:space="0" w:color="auto"/>
            </w:tcBorders>
            <w:shd w:val="clear" w:color="auto" w:fill="D9D9D9"/>
          </w:tcPr>
          <w:p w:rsidR="0066769D" w:rsidRDefault="00B62635">
            <w:pPr>
              <w:autoSpaceDE w:val="0"/>
              <w:autoSpaceDN w:val="0"/>
              <w:adjustRightInd w:val="0"/>
              <w:jc w:val="center"/>
              <w:rPr>
                <w:rFonts w:eastAsia="Times New Roman"/>
                <w:color w:val="000000"/>
                <w:sz w:val="21"/>
                <w:lang w:val="zh-CN"/>
              </w:rPr>
            </w:pPr>
            <w:r>
              <w:rPr>
                <w:rFonts w:ascii="宋体"/>
                <w:color w:val="000000"/>
                <w:sz w:val="21"/>
                <w:lang w:val="zh-CN"/>
              </w:rPr>
              <w:t>门店可比营业收入增长率</w:t>
            </w:r>
            <w:r>
              <w:rPr>
                <w:rFonts w:eastAsia="Times New Roman"/>
                <w:color w:val="000000"/>
                <w:sz w:val="21"/>
                <w:lang w:val="zh-CN"/>
              </w:rPr>
              <w:t>%</w:t>
            </w:r>
          </w:p>
        </w:tc>
      </w:tr>
      <w:tr w:rsidR="0066769D">
        <w:trPr>
          <w:trHeight w:val="352"/>
        </w:trPr>
        <w:tc>
          <w:tcPr>
            <w:tcW w:w="1140"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rPr>
                <w:rFonts w:ascii="宋体"/>
                <w:color w:val="000000"/>
                <w:sz w:val="21"/>
                <w:lang w:val="zh-CN"/>
              </w:rPr>
            </w:pPr>
            <w:r>
              <w:rPr>
                <w:rFonts w:ascii="宋体"/>
                <w:color w:val="000000"/>
                <w:sz w:val="21"/>
                <w:lang w:val="zh-CN"/>
              </w:rPr>
              <w:t>中百仓储</w:t>
            </w:r>
          </w:p>
        </w:tc>
        <w:tc>
          <w:tcPr>
            <w:tcW w:w="1837"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color w:val="000000"/>
                <w:sz w:val="21"/>
                <w:lang w:val="zh-CN"/>
              </w:rPr>
            </w:pPr>
            <w:r>
              <w:rPr>
                <w:rFonts w:ascii="宋体"/>
                <w:color w:val="000000"/>
                <w:sz w:val="21"/>
                <w:lang w:val="zh-CN"/>
              </w:rPr>
              <w:t>湖北</w:t>
            </w:r>
          </w:p>
        </w:tc>
        <w:tc>
          <w:tcPr>
            <w:tcW w:w="283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rFonts w:eastAsia="Times New Roman"/>
                <w:color w:val="000000"/>
                <w:sz w:val="21"/>
                <w:szCs w:val="21"/>
                <w:lang w:val="zh-CN"/>
              </w:rPr>
              <w:t>1,189</w:t>
            </w:r>
          </w:p>
        </w:tc>
        <w:tc>
          <w:tcPr>
            <w:tcW w:w="3827"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rFonts w:eastAsia="Times New Roman"/>
                <w:color w:val="000000"/>
                <w:sz w:val="21"/>
                <w:szCs w:val="21"/>
                <w:lang w:val="zh-CN"/>
              </w:rPr>
              <w:t>-14%</w:t>
            </w:r>
          </w:p>
        </w:tc>
      </w:tr>
      <w:tr w:rsidR="0066769D">
        <w:trPr>
          <w:trHeight w:val="312"/>
        </w:trPr>
        <w:tc>
          <w:tcPr>
            <w:tcW w:w="1140" w:type="dxa"/>
            <w:vMerge/>
            <w:tcBorders>
              <w:top w:val="single" w:sz="6" w:space="0" w:color="auto"/>
              <w:left w:val="single" w:sz="6" w:space="0" w:color="auto"/>
              <w:bottom w:val="single" w:sz="6" w:space="0" w:color="auto"/>
              <w:right w:val="single" w:sz="6" w:space="0" w:color="auto"/>
            </w:tcBorders>
          </w:tcPr>
          <w:p w:rsidR="0066769D" w:rsidRDefault="0066769D">
            <w:pPr>
              <w:autoSpaceDE w:val="0"/>
              <w:autoSpaceDN w:val="0"/>
              <w:adjustRightInd w:val="0"/>
              <w:spacing w:before="0" w:after="0"/>
              <w:jc w:val="left"/>
              <w:rPr>
                <w:rFonts w:ascii="宋体"/>
                <w:color w:val="000000"/>
                <w:lang w:val="zh-CN"/>
              </w:rPr>
            </w:pPr>
          </w:p>
        </w:tc>
        <w:tc>
          <w:tcPr>
            <w:tcW w:w="1837"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color w:val="000000"/>
                <w:sz w:val="21"/>
                <w:lang w:val="zh-CN"/>
              </w:rPr>
            </w:pPr>
            <w:r>
              <w:rPr>
                <w:rFonts w:ascii="宋体"/>
                <w:color w:val="000000"/>
                <w:sz w:val="21"/>
                <w:lang w:val="zh-CN"/>
              </w:rPr>
              <w:t>重庆</w:t>
            </w:r>
          </w:p>
        </w:tc>
        <w:tc>
          <w:tcPr>
            <w:tcW w:w="283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rFonts w:eastAsia="Times New Roman"/>
                <w:color w:val="000000"/>
                <w:sz w:val="21"/>
                <w:szCs w:val="21"/>
                <w:lang w:val="zh-CN"/>
              </w:rPr>
              <w:t>1,488</w:t>
            </w:r>
          </w:p>
        </w:tc>
        <w:tc>
          <w:tcPr>
            <w:tcW w:w="3827"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rFonts w:eastAsia="Times New Roman"/>
                <w:color w:val="000000"/>
                <w:sz w:val="21"/>
                <w:szCs w:val="21"/>
                <w:lang w:val="zh-CN"/>
              </w:rPr>
              <w:t>-17%</w:t>
            </w:r>
          </w:p>
        </w:tc>
      </w:tr>
      <w:tr w:rsidR="0066769D">
        <w:trPr>
          <w:trHeight w:val="352"/>
        </w:trPr>
        <w:tc>
          <w:tcPr>
            <w:tcW w:w="2977" w:type="dxa"/>
            <w:gridSpan w:val="2"/>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color w:val="000000"/>
                <w:sz w:val="21"/>
                <w:lang w:val="zh-CN"/>
              </w:rPr>
            </w:pPr>
            <w:r>
              <w:rPr>
                <w:rFonts w:ascii="宋体"/>
                <w:color w:val="000000"/>
                <w:sz w:val="21"/>
                <w:lang w:val="zh-CN"/>
              </w:rPr>
              <w:t>中百超市</w:t>
            </w:r>
          </w:p>
        </w:tc>
        <w:tc>
          <w:tcPr>
            <w:tcW w:w="283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rFonts w:eastAsia="Times New Roman"/>
                <w:color w:val="000000"/>
                <w:sz w:val="21"/>
                <w:szCs w:val="21"/>
                <w:lang w:val="zh-CN"/>
              </w:rPr>
              <w:t>1,211</w:t>
            </w:r>
          </w:p>
        </w:tc>
        <w:tc>
          <w:tcPr>
            <w:tcW w:w="3827"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rFonts w:eastAsia="Times New Roman"/>
                <w:color w:val="000000"/>
                <w:sz w:val="21"/>
                <w:szCs w:val="21"/>
                <w:lang w:val="zh-CN"/>
              </w:rPr>
              <w:t>-26%</w:t>
            </w:r>
          </w:p>
        </w:tc>
      </w:tr>
      <w:tr w:rsidR="0066769D">
        <w:trPr>
          <w:trHeight w:val="352"/>
        </w:trPr>
        <w:tc>
          <w:tcPr>
            <w:tcW w:w="2977" w:type="dxa"/>
            <w:gridSpan w:val="2"/>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color w:val="000000"/>
                <w:sz w:val="21"/>
              </w:rPr>
            </w:pPr>
            <w:r>
              <w:rPr>
                <w:rFonts w:ascii="宋体" w:hint="eastAsia"/>
                <w:color w:val="000000"/>
                <w:sz w:val="21"/>
              </w:rPr>
              <w:t>中百便利店</w:t>
            </w:r>
          </w:p>
        </w:tc>
        <w:tc>
          <w:tcPr>
            <w:tcW w:w="283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rFonts w:eastAsia="Times New Roman"/>
                <w:color w:val="000000"/>
                <w:sz w:val="21"/>
                <w:szCs w:val="21"/>
                <w:lang w:val="zh-CN"/>
              </w:rPr>
              <w:t>2,836</w:t>
            </w:r>
          </w:p>
        </w:tc>
        <w:tc>
          <w:tcPr>
            <w:tcW w:w="3827"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color w:val="000000"/>
                <w:sz w:val="21"/>
                <w:szCs w:val="21"/>
              </w:rPr>
              <w:t>35</w:t>
            </w:r>
            <w:r>
              <w:rPr>
                <w:rFonts w:eastAsia="Times New Roman"/>
                <w:color w:val="000000"/>
                <w:sz w:val="21"/>
                <w:szCs w:val="21"/>
                <w:lang w:val="zh-CN"/>
              </w:rPr>
              <w:t>%</w:t>
            </w:r>
          </w:p>
        </w:tc>
      </w:tr>
      <w:tr w:rsidR="0066769D">
        <w:trPr>
          <w:trHeight w:val="352"/>
        </w:trPr>
        <w:tc>
          <w:tcPr>
            <w:tcW w:w="2977" w:type="dxa"/>
            <w:gridSpan w:val="2"/>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color w:val="000000"/>
                <w:sz w:val="21"/>
                <w:lang w:val="zh-CN"/>
              </w:rPr>
            </w:pPr>
            <w:r>
              <w:rPr>
                <w:rFonts w:ascii="宋体"/>
                <w:color w:val="000000"/>
                <w:sz w:val="21"/>
                <w:lang w:val="zh-CN"/>
              </w:rPr>
              <w:t>中百百货</w:t>
            </w:r>
          </w:p>
        </w:tc>
        <w:tc>
          <w:tcPr>
            <w:tcW w:w="2835"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rFonts w:eastAsia="Times New Roman"/>
                <w:color w:val="000000"/>
                <w:sz w:val="21"/>
                <w:szCs w:val="21"/>
                <w:lang w:val="zh-CN"/>
              </w:rPr>
              <w:t>492</w:t>
            </w:r>
          </w:p>
        </w:tc>
        <w:tc>
          <w:tcPr>
            <w:tcW w:w="3827" w:type="dxa"/>
            <w:vMerge w:val="restart"/>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color w:val="000000"/>
                <w:sz w:val="21"/>
                <w:szCs w:val="21"/>
              </w:rPr>
              <w:t>91</w:t>
            </w:r>
            <w:r>
              <w:rPr>
                <w:rFonts w:eastAsia="Times New Roman"/>
                <w:color w:val="000000"/>
                <w:sz w:val="21"/>
                <w:szCs w:val="21"/>
                <w:lang w:val="zh-CN"/>
              </w:rPr>
              <w:t>%</w:t>
            </w:r>
          </w:p>
        </w:tc>
      </w:tr>
      <w:tr w:rsidR="0066769D">
        <w:tc>
          <w:tcPr>
            <w:tcW w:w="2977" w:type="dxa"/>
            <w:gridSpan w:val="2"/>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left"/>
              <w:rPr>
                <w:rFonts w:ascii="宋体"/>
                <w:color w:val="000000"/>
                <w:sz w:val="21"/>
                <w:lang w:val="zh-CN"/>
              </w:rPr>
            </w:pPr>
            <w:r>
              <w:rPr>
                <w:rFonts w:ascii="宋体"/>
                <w:color w:val="000000"/>
                <w:sz w:val="21"/>
                <w:lang w:val="zh-CN"/>
              </w:rPr>
              <w:t>中百工贸电器</w:t>
            </w:r>
          </w:p>
        </w:tc>
        <w:tc>
          <w:tcPr>
            <w:tcW w:w="2835"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rFonts w:eastAsia="Times New Roman"/>
                <w:color w:val="000000"/>
                <w:sz w:val="21"/>
                <w:szCs w:val="21"/>
                <w:lang w:val="zh-CN"/>
              </w:rPr>
              <w:t>973</w:t>
            </w:r>
          </w:p>
        </w:tc>
        <w:tc>
          <w:tcPr>
            <w:tcW w:w="3827" w:type="dxa"/>
            <w:tcBorders>
              <w:top w:val="single" w:sz="6" w:space="0" w:color="auto"/>
              <w:left w:val="single" w:sz="6" w:space="0" w:color="auto"/>
              <w:bottom w:val="single" w:sz="6" w:space="0" w:color="auto"/>
              <w:right w:val="single" w:sz="6" w:space="0" w:color="auto"/>
            </w:tcBorders>
          </w:tcPr>
          <w:p w:rsidR="0066769D" w:rsidRDefault="00B62635">
            <w:pPr>
              <w:autoSpaceDE w:val="0"/>
              <w:autoSpaceDN w:val="0"/>
              <w:adjustRightInd w:val="0"/>
              <w:jc w:val="center"/>
              <w:rPr>
                <w:rFonts w:eastAsia="Times New Roman"/>
                <w:color w:val="000000"/>
                <w:sz w:val="21"/>
                <w:szCs w:val="21"/>
                <w:lang w:val="zh-CN"/>
              </w:rPr>
            </w:pPr>
            <w:r>
              <w:rPr>
                <w:color w:val="000000"/>
                <w:sz w:val="21"/>
                <w:szCs w:val="21"/>
              </w:rPr>
              <w:t>81</w:t>
            </w:r>
            <w:r>
              <w:rPr>
                <w:rFonts w:eastAsia="Times New Roman"/>
                <w:color w:val="000000"/>
                <w:sz w:val="21"/>
                <w:szCs w:val="21"/>
                <w:lang w:val="zh-CN"/>
              </w:rPr>
              <w:t>%</w:t>
            </w:r>
          </w:p>
        </w:tc>
      </w:tr>
    </w:tbl>
    <w:p w:rsidR="0066769D" w:rsidRDefault="00B62635">
      <w:pPr>
        <w:autoSpaceDE w:val="0"/>
        <w:autoSpaceDN w:val="0"/>
        <w:adjustRightInd w:val="0"/>
        <w:snapToGrid w:val="0"/>
        <w:spacing w:before="200" w:after="0"/>
        <w:ind w:firstLine="482"/>
        <w:rPr>
          <w:rFonts w:ascii="宋体" w:hAnsi="宋体" w:cs="楷体"/>
          <w:color w:val="000000"/>
          <w:sz w:val="24"/>
          <w:szCs w:val="22"/>
          <w:lang w:val="zh-CN"/>
        </w:rPr>
      </w:pPr>
      <w:r>
        <w:rPr>
          <w:rFonts w:cs="楷体"/>
          <w:color w:val="000000"/>
          <w:sz w:val="24"/>
          <w:szCs w:val="22"/>
          <w:lang w:val="zh-CN"/>
        </w:rPr>
        <w:t>3</w:t>
      </w:r>
      <w:r>
        <w:rPr>
          <w:rFonts w:ascii="宋体" w:hAnsi="宋体" w:cs="楷体"/>
          <w:color w:val="000000"/>
          <w:sz w:val="24"/>
          <w:szCs w:val="22"/>
          <w:lang w:val="zh-CN"/>
        </w:rPr>
        <w:t>.报告期内线上销售情况</w:t>
      </w:r>
    </w:p>
    <w:p w:rsidR="0066769D" w:rsidRDefault="00B62635">
      <w:pPr>
        <w:autoSpaceDE w:val="0"/>
        <w:autoSpaceDN w:val="0"/>
        <w:adjustRightInd w:val="0"/>
        <w:snapToGrid w:val="0"/>
        <w:spacing w:before="0" w:after="0" w:line="400" w:lineRule="exact"/>
        <w:ind w:firstLine="482"/>
        <w:jc w:val="left"/>
        <w:rPr>
          <w:rFonts w:ascii="宋体"/>
          <w:color w:val="000000"/>
          <w:sz w:val="24"/>
          <w:lang w:val="zh-CN"/>
        </w:rPr>
      </w:pPr>
      <w:r>
        <w:rPr>
          <w:rFonts w:ascii="宋体"/>
          <w:color w:val="000000"/>
          <w:sz w:val="24"/>
          <w:lang w:val="zh-CN"/>
        </w:rPr>
        <w:t>报告期，公司自建销售平台交易额</w:t>
      </w:r>
      <w:r>
        <w:rPr>
          <w:color w:val="000000"/>
          <w:sz w:val="24"/>
          <w:lang w:val="zh-CN"/>
        </w:rPr>
        <w:t>3</w:t>
      </w:r>
      <w:r>
        <w:rPr>
          <w:rFonts w:ascii="宋体"/>
          <w:color w:val="000000"/>
          <w:sz w:val="24"/>
          <w:lang w:val="zh-CN"/>
        </w:rPr>
        <w:t>,</w:t>
      </w:r>
      <w:r>
        <w:rPr>
          <w:color w:val="000000"/>
          <w:sz w:val="24"/>
          <w:lang w:val="zh-CN"/>
        </w:rPr>
        <w:t>393</w:t>
      </w:r>
      <w:r>
        <w:rPr>
          <w:rFonts w:ascii="宋体"/>
          <w:color w:val="000000"/>
          <w:sz w:val="24"/>
          <w:lang w:val="zh-CN"/>
        </w:rPr>
        <w:t>.</w:t>
      </w:r>
      <w:r>
        <w:rPr>
          <w:color w:val="000000"/>
          <w:sz w:val="24"/>
          <w:lang w:val="zh-CN"/>
        </w:rPr>
        <w:t>20</w:t>
      </w:r>
      <w:r>
        <w:rPr>
          <w:rFonts w:ascii="宋体"/>
          <w:color w:val="000000"/>
          <w:sz w:val="24"/>
          <w:lang w:val="zh-CN"/>
        </w:rPr>
        <w:t>万元，通过第三方销售平台交易额</w:t>
      </w:r>
      <w:r>
        <w:rPr>
          <w:color w:val="000000"/>
          <w:sz w:val="24"/>
          <w:lang w:val="zh-CN"/>
        </w:rPr>
        <w:t>58</w:t>
      </w:r>
      <w:r>
        <w:rPr>
          <w:rFonts w:ascii="宋体"/>
          <w:color w:val="000000"/>
          <w:sz w:val="24"/>
          <w:lang w:val="zh-CN"/>
        </w:rPr>
        <w:t>,</w:t>
      </w:r>
      <w:r>
        <w:rPr>
          <w:color w:val="000000"/>
          <w:sz w:val="24"/>
          <w:lang w:val="zh-CN"/>
        </w:rPr>
        <w:t>295</w:t>
      </w:r>
      <w:r>
        <w:rPr>
          <w:rFonts w:ascii="宋体"/>
          <w:color w:val="000000"/>
          <w:sz w:val="24"/>
          <w:lang w:val="zh-CN"/>
        </w:rPr>
        <w:t>.</w:t>
      </w:r>
      <w:r>
        <w:rPr>
          <w:color w:val="000000"/>
          <w:sz w:val="24"/>
          <w:lang w:val="zh-CN"/>
        </w:rPr>
        <w:t>41</w:t>
      </w:r>
      <w:r>
        <w:rPr>
          <w:rFonts w:ascii="宋体"/>
          <w:color w:val="000000"/>
          <w:sz w:val="24"/>
          <w:lang w:val="zh-CN"/>
        </w:rPr>
        <w:t>万元。</w:t>
      </w:r>
    </w:p>
    <w:p w:rsidR="0066769D" w:rsidRDefault="00B62635">
      <w:pPr>
        <w:autoSpaceDE w:val="0"/>
        <w:autoSpaceDN w:val="0"/>
        <w:adjustRightInd w:val="0"/>
        <w:snapToGrid w:val="0"/>
        <w:spacing w:before="200" w:after="0"/>
        <w:ind w:firstLine="482"/>
        <w:rPr>
          <w:rFonts w:ascii="宋体" w:hAnsi="宋体" w:cs="楷体"/>
          <w:color w:val="000000"/>
          <w:sz w:val="24"/>
          <w:szCs w:val="22"/>
          <w:lang w:val="zh-CN"/>
        </w:rPr>
      </w:pPr>
      <w:r>
        <w:rPr>
          <w:rFonts w:cs="楷体"/>
          <w:color w:val="000000"/>
          <w:sz w:val="24"/>
          <w:szCs w:val="22"/>
          <w:lang w:val="zh-CN"/>
        </w:rPr>
        <w:t>4</w:t>
      </w:r>
      <w:r>
        <w:rPr>
          <w:rFonts w:ascii="宋体" w:hAnsi="宋体" w:cs="楷体"/>
          <w:color w:val="000000"/>
          <w:sz w:val="24"/>
          <w:szCs w:val="22"/>
          <w:lang w:val="zh-CN"/>
        </w:rPr>
        <w:t>.报告期内采购、仓储及物流情况</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color w:val="000000"/>
          <w:sz w:val="24"/>
          <w:szCs w:val="24"/>
          <w:lang w:val="zh-CN"/>
        </w:rPr>
        <w:t>（</w:t>
      </w:r>
      <w:r>
        <w:rPr>
          <w:color w:val="000000"/>
          <w:sz w:val="24"/>
          <w:szCs w:val="24"/>
          <w:lang w:val="zh-CN"/>
        </w:rPr>
        <w:t>1</w:t>
      </w:r>
      <w:r>
        <w:rPr>
          <w:rFonts w:ascii="宋体"/>
          <w:color w:val="000000"/>
          <w:sz w:val="24"/>
          <w:szCs w:val="24"/>
          <w:lang w:val="zh-CN"/>
        </w:rPr>
        <w:t>）商品采购与存货情况</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color w:val="000000"/>
          <w:sz w:val="24"/>
          <w:szCs w:val="24"/>
          <w:lang w:val="zh-CN"/>
        </w:rPr>
        <w:t>公司前五名供应商采购额为</w:t>
      </w:r>
      <w:r>
        <w:rPr>
          <w:color w:val="000000"/>
          <w:sz w:val="24"/>
          <w:szCs w:val="24"/>
          <w:lang w:val="zh-CN"/>
        </w:rPr>
        <w:t>7</w:t>
      </w:r>
      <w:r>
        <w:rPr>
          <w:rFonts w:ascii="宋体"/>
          <w:color w:val="000000"/>
          <w:sz w:val="24"/>
          <w:szCs w:val="24"/>
          <w:lang w:val="zh-CN"/>
        </w:rPr>
        <w:t>.</w:t>
      </w:r>
      <w:r>
        <w:rPr>
          <w:color w:val="000000"/>
          <w:sz w:val="24"/>
          <w:szCs w:val="24"/>
          <w:lang w:val="zh-CN"/>
        </w:rPr>
        <w:t>63</w:t>
      </w:r>
      <w:r>
        <w:rPr>
          <w:rFonts w:ascii="宋体"/>
          <w:color w:val="000000"/>
          <w:sz w:val="24"/>
          <w:szCs w:val="24"/>
          <w:lang w:val="zh-CN"/>
        </w:rPr>
        <w:t>亿元，占年度采购总额的</w:t>
      </w:r>
      <w:r>
        <w:rPr>
          <w:color w:val="000000"/>
          <w:sz w:val="24"/>
          <w:szCs w:val="24"/>
          <w:lang w:val="zh-CN"/>
        </w:rPr>
        <w:t>13</w:t>
      </w:r>
      <w:r>
        <w:rPr>
          <w:rFonts w:ascii="宋体"/>
          <w:color w:val="000000"/>
          <w:sz w:val="24"/>
          <w:szCs w:val="24"/>
          <w:lang w:val="zh-CN"/>
        </w:rPr>
        <w:t>.</w:t>
      </w:r>
      <w:r>
        <w:rPr>
          <w:color w:val="000000"/>
          <w:sz w:val="24"/>
          <w:szCs w:val="24"/>
          <w:lang w:val="zh-CN"/>
        </w:rPr>
        <w:t>06</w:t>
      </w:r>
      <w:r>
        <w:rPr>
          <w:rFonts w:ascii="宋体"/>
          <w:color w:val="000000"/>
          <w:sz w:val="24"/>
          <w:szCs w:val="24"/>
          <w:lang w:val="zh-CN"/>
        </w:rPr>
        <w:t>%。</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color w:val="000000"/>
          <w:sz w:val="24"/>
          <w:szCs w:val="24"/>
          <w:lang w:val="zh-CN"/>
        </w:rPr>
        <w:t>商品存货管理政策及滞销、过期商品处理政策</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color w:val="000000"/>
          <w:sz w:val="24"/>
          <w:szCs w:val="24"/>
          <w:lang w:val="zh-CN"/>
        </w:rPr>
        <w:t>商品存货管理政策：</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hint="eastAsia"/>
          <w:color w:val="000000"/>
          <w:sz w:val="24"/>
          <w:szCs w:val="24"/>
          <w:lang w:val="zh-CN"/>
        </w:rPr>
        <w:t>①</w:t>
      </w:r>
      <w:r>
        <w:rPr>
          <w:rFonts w:ascii="宋体"/>
          <w:color w:val="000000"/>
          <w:sz w:val="24"/>
          <w:szCs w:val="24"/>
          <w:lang w:val="zh-CN"/>
        </w:rPr>
        <w:t>以销定进，勤进快销，小批量多批次进货；</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hint="eastAsia"/>
          <w:color w:val="000000"/>
          <w:sz w:val="24"/>
          <w:szCs w:val="24"/>
          <w:lang w:val="zh-CN"/>
        </w:rPr>
        <w:t>②</w:t>
      </w:r>
      <w:r>
        <w:rPr>
          <w:rFonts w:ascii="宋体"/>
          <w:color w:val="000000"/>
          <w:sz w:val="24"/>
          <w:szCs w:val="24"/>
          <w:lang w:val="zh-CN"/>
        </w:rPr>
        <w:t>严格执行公司收、退货流程准确、及时将商品收入、退出，保障门店正常销售和运转；</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hint="eastAsia"/>
          <w:color w:val="000000"/>
          <w:sz w:val="24"/>
          <w:szCs w:val="24"/>
          <w:lang w:val="zh-CN"/>
        </w:rPr>
        <w:t>③</w:t>
      </w:r>
      <w:r>
        <w:rPr>
          <w:rFonts w:ascii="宋体"/>
          <w:color w:val="000000"/>
          <w:sz w:val="24"/>
          <w:szCs w:val="24"/>
          <w:lang w:val="zh-CN"/>
        </w:rPr>
        <w:t>严格控制人为损耗，做到全员防损；</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hint="eastAsia"/>
          <w:color w:val="000000"/>
          <w:sz w:val="24"/>
          <w:szCs w:val="24"/>
          <w:lang w:val="zh-CN"/>
        </w:rPr>
        <w:t>④</w:t>
      </w:r>
      <w:r>
        <w:rPr>
          <w:rFonts w:ascii="宋体"/>
          <w:color w:val="000000"/>
          <w:sz w:val="24"/>
          <w:szCs w:val="24"/>
          <w:lang w:val="zh-CN"/>
        </w:rPr>
        <w:t>收货单据及时入库、归类、保存及交接；</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hint="eastAsia"/>
          <w:color w:val="000000"/>
          <w:sz w:val="24"/>
          <w:szCs w:val="24"/>
          <w:lang w:val="zh-CN"/>
        </w:rPr>
        <w:t>⑤</w:t>
      </w:r>
      <w:r>
        <w:rPr>
          <w:rFonts w:ascii="宋体"/>
          <w:color w:val="000000"/>
          <w:sz w:val="24"/>
          <w:szCs w:val="24"/>
          <w:lang w:val="zh-CN"/>
        </w:rPr>
        <w:t>严格执行公司盘点流程，确保盘点真实有效；</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hint="eastAsia"/>
          <w:color w:val="000000"/>
          <w:sz w:val="24"/>
          <w:szCs w:val="24"/>
          <w:lang w:val="zh-CN"/>
        </w:rPr>
        <w:t>⑥</w:t>
      </w:r>
      <w:r>
        <w:rPr>
          <w:rFonts w:ascii="宋体"/>
          <w:color w:val="000000"/>
          <w:sz w:val="24"/>
          <w:szCs w:val="24"/>
          <w:lang w:val="zh-CN"/>
        </w:rPr>
        <w:t>负库存、缺货、无动销等</w:t>
      </w:r>
      <w:r>
        <w:rPr>
          <w:color w:val="000000"/>
          <w:sz w:val="24"/>
          <w:szCs w:val="24"/>
          <w:lang w:val="zh-CN"/>
        </w:rPr>
        <w:t>7</w:t>
      </w:r>
      <w:r>
        <w:rPr>
          <w:rFonts w:ascii="宋体"/>
          <w:color w:val="000000"/>
          <w:sz w:val="24"/>
          <w:szCs w:val="24"/>
          <w:lang w:val="zh-CN"/>
        </w:rPr>
        <w:t>大异常处理规范，确保门店商品运营质量，库存准确。</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color w:val="000000"/>
          <w:sz w:val="24"/>
          <w:szCs w:val="24"/>
          <w:lang w:val="zh-CN"/>
        </w:rPr>
        <w:t>滞销、过期商品处理政策：</w:t>
      </w:r>
    </w:p>
    <w:p w:rsidR="0066769D" w:rsidRDefault="00B62635">
      <w:pPr>
        <w:autoSpaceDE w:val="0"/>
        <w:autoSpaceDN w:val="0"/>
        <w:adjustRightInd w:val="0"/>
        <w:snapToGrid w:val="0"/>
        <w:spacing w:before="0" w:after="0" w:line="400" w:lineRule="exact"/>
        <w:ind w:left="479"/>
        <w:jc w:val="left"/>
        <w:rPr>
          <w:rFonts w:ascii="宋体"/>
          <w:color w:val="000000"/>
          <w:sz w:val="24"/>
          <w:szCs w:val="24"/>
          <w:lang w:val="zh-CN"/>
        </w:rPr>
      </w:pPr>
      <w:r>
        <w:rPr>
          <w:rFonts w:ascii="宋体" w:hint="eastAsia"/>
          <w:color w:val="000000"/>
          <w:sz w:val="24"/>
          <w:szCs w:val="24"/>
          <w:lang w:val="zh-CN"/>
        </w:rPr>
        <w:t>①</w:t>
      </w:r>
      <w:r>
        <w:rPr>
          <w:rFonts w:ascii="宋体"/>
          <w:color w:val="000000"/>
          <w:sz w:val="24"/>
          <w:szCs w:val="24"/>
          <w:lang w:val="zh-CN"/>
        </w:rPr>
        <w:t>临期、过期商品按营运标准及时下架 、封存；</w:t>
      </w:r>
    </w:p>
    <w:p w:rsidR="0066769D" w:rsidRDefault="00B62635">
      <w:pPr>
        <w:autoSpaceDE w:val="0"/>
        <w:autoSpaceDN w:val="0"/>
        <w:adjustRightInd w:val="0"/>
        <w:snapToGrid w:val="0"/>
        <w:spacing w:before="0" w:after="0" w:line="400" w:lineRule="exact"/>
        <w:ind w:left="479"/>
        <w:jc w:val="left"/>
        <w:rPr>
          <w:rFonts w:ascii="宋体"/>
          <w:color w:val="000000"/>
          <w:sz w:val="24"/>
          <w:szCs w:val="24"/>
          <w:lang w:val="zh-CN"/>
        </w:rPr>
      </w:pPr>
      <w:r>
        <w:rPr>
          <w:rFonts w:ascii="宋体" w:hint="eastAsia"/>
          <w:color w:val="000000"/>
          <w:sz w:val="24"/>
          <w:szCs w:val="24"/>
          <w:lang w:val="zh-CN"/>
        </w:rPr>
        <w:t>②</w:t>
      </w:r>
      <w:r>
        <w:rPr>
          <w:rFonts w:ascii="宋体"/>
          <w:color w:val="000000"/>
          <w:sz w:val="24"/>
          <w:szCs w:val="24"/>
          <w:lang w:val="zh-CN"/>
        </w:rPr>
        <w:t xml:space="preserve">合同规定可退货商品及时退货供应商，降低库存量；                                    </w:t>
      </w:r>
    </w:p>
    <w:p w:rsidR="0066769D" w:rsidRDefault="00B62635">
      <w:pPr>
        <w:autoSpaceDE w:val="0"/>
        <w:autoSpaceDN w:val="0"/>
        <w:adjustRightInd w:val="0"/>
        <w:snapToGrid w:val="0"/>
        <w:spacing w:before="0" w:after="0" w:line="400" w:lineRule="exact"/>
        <w:ind w:left="479"/>
        <w:jc w:val="left"/>
        <w:rPr>
          <w:rFonts w:ascii="宋体"/>
          <w:color w:val="000000"/>
          <w:sz w:val="24"/>
          <w:szCs w:val="24"/>
          <w:lang w:val="zh-CN"/>
        </w:rPr>
      </w:pPr>
      <w:r>
        <w:rPr>
          <w:rFonts w:ascii="宋体" w:hint="eastAsia"/>
          <w:color w:val="000000"/>
          <w:sz w:val="24"/>
          <w:szCs w:val="24"/>
          <w:lang w:val="zh-CN"/>
        </w:rPr>
        <w:t>③</w:t>
      </w:r>
      <w:r>
        <w:rPr>
          <w:rFonts w:ascii="宋体"/>
          <w:color w:val="000000"/>
          <w:sz w:val="24"/>
          <w:szCs w:val="24"/>
          <w:lang w:val="zh-CN"/>
        </w:rPr>
        <w:t xml:space="preserve">不可退货滞销商品及时报采购作特价处理；                    </w:t>
      </w:r>
    </w:p>
    <w:p w:rsidR="0066769D" w:rsidRDefault="00B62635">
      <w:pPr>
        <w:autoSpaceDE w:val="0"/>
        <w:autoSpaceDN w:val="0"/>
        <w:adjustRightInd w:val="0"/>
        <w:snapToGrid w:val="0"/>
        <w:spacing w:before="0" w:after="0" w:line="400" w:lineRule="exact"/>
        <w:ind w:firstLine="482"/>
        <w:jc w:val="left"/>
        <w:rPr>
          <w:rFonts w:ascii="宋体"/>
          <w:color w:val="000000"/>
          <w:sz w:val="24"/>
          <w:szCs w:val="24"/>
          <w:lang w:val="zh-CN"/>
        </w:rPr>
      </w:pPr>
      <w:r>
        <w:rPr>
          <w:rFonts w:ascii="宋体" w:hint="eastAsia"/>
          <w:color w:val="000000"/>
          <w:sz w:val="24"/>
          <w:szCs w:val="24"/>
          <w:lang w:val="zh-CN"/>
        </w:rPr>
        <w:t>④</w:t>
      </w:r>
      <w:r>
        <w:rPr>
          <w:rFonts w:ascii="宋体"/>
          <w:color w:val="000000"/>
          <w:sz w:val="24"/>
          <w:szCs w:val="24"/>
          <w:lang w:val="zh-CN"/>
        </w:rPr>
        <w:t>已过期的不可退商品由门店按报损流程作报损处理。</w:t>
      </w:r>
    </w:p>
    <w:p w:rsidR="0066769D" w:rsidRDefault="00B62635">
      <w:pPr>
        <w:autoSpaceDE w:val="0"/>
        <w:autoSpaceDN w:val="0"/>
        <w:adjustRightInd w:val="0"/>
        <w:snapToGrid w:val="0"/>
        <w:spacing w:before="0" w:after="0" w:line="400" w:lineRule="exact"/>
        <w:ind w:firstLine="482"/>
        <w:rPr>
          <w:rFonts w:ascii="宋体"/>
          <w:color w:val="000000"/>
          <w:sz w:val="24"/>
          <w:szCs w:val="24"/>
          <w:lang w:val="zh-CN"/>
        </w:rPr>
      </w:pPr>
      <w:r>
        <w:rPr>
          <w:rFonts w:ascii="宋体"/>
          <w:color w:val="000000"/>
          <w:sz w:val="24"/>
          <w:szCs w:val="24"/>
          <w:lang w:val="zh-CN"/>
        </w:rPr>
        <w:lastRenderedPageBreak/>
        <w:t>（</w:t>
      </w:r>
      <w:r>
        <w:rPr>
          <w:color w:val="000000"/>
          <w:sz w:val="24"/>
          <w:szCs w:val="24"/>
          <w:lang w:val="zh-CN"/>
        </w:rPr>
        <w:t>2</w:t>
      </w:r>
      <w:r>
        <w:rPr>
          <w:rFonts w:ascii="宋体"/>
          <w:color w:val="000000"/>
          <w:sz w:val="24"/>
          <w:szCs w:val="24"/>
          <w:lang w:val="zh-CN"/>
        </w:rPr>
        <w:t>）仓储与物流情况</w:t>
      </w:r>
    </w:p>
    <w:p w:rsidR="0066769D" w:rsidRDefault="00B62635">
      <w:pPr>
        <w:autoSpaceDE w:val="0"/>
        <w:autoSpaceDN w:val="0"/>
        <w:adjustRightInd w:val="0"/>
        <w:snapToGrid w:val="0"/>
        <w:spacing w:before="0" w:after="0" w:line="400" w:lineRule="exact"/>
        <w:ind w:firstLine="482"/>
        <w:rPr>
          <w:rFonts w:ascii="宋体"/>
          <w:color w:val="000000"/>
          <w:sz w:val="24"/>
          <w:szCs w:val="24"/>
          <w:lang w:val="zh-CN"/>
        </w:rPr>
      </w:pPr>
      <w:r>
        <w:rPr>
          <w:rFonts w:ascii="宋体" w:hint="eastAsia"/>
          <w:color w:val="000000"/>
          <w:sz w:val="24"/>
          <w:szCs w:val="24"/>
          <w:lang w:val="zh-CN"/>
        </w:rPr>
        <w:t>①</w:t>
      </w:r>
      <w:r>
        <w:rPr>
          <w:rFonts w:ascii="宋体"/>
          <w:color w:val="000000"/>
          <w:sz w:val="24"/>
          <w:szCs w:val="24"/>
          <w:lang w:val="zh-CN"/>
        </w:rPr>
        <w:t>物流体系总体情况或模式</w:t>
      </w:r>
    </w:p>
    <w:p w:rsidR="0066769D" w:rsidRDefault="00B62635">
      <w:pPr>
        <w:autoSpaceDE w:val="0"/>
        <w:autoSpaceDN w:val="0"/>
        <w:adjustRightInd w:val="0"/>
        <w:snapToGrid w:val="0"/>
        <w:spacing w:before="0" w:after="0" w:line="400" w:lineRule="exact"/>
        <w:ind w:firstLine="482"/>
        <w:rPr>
          <w:rFonts w:ascii="宋体"/>
          <w:color w:val="000000"/>
          <w:sz w:val="24"/>
          <w:szCs w:val="24"/>
          <w:lang w:val="zh-CN"/>
        </w:rPr>
      </w:pPr>
      <w:r>
        <w:rPr>
          <w:rFonts w:ascii="宋体"/>
          <w:color w:val="000000"/>
          <w:sz w:val="24"/>
          <w:szCs w:val="24"/>
          <w:lang w:val="zh-CN"/>
        </w:rPr>
        <w:t>武汉中百物流配送有限公司（简称中百物流）注册资本</w:t>
      </w:r>
      <w:r>
        <w:rPr>
          <w:color w:val="000000"/>
          <w:sz w:val="24"/>
          <w:szCs w:val="24"/>
          <w:lang w:val="zh-CN"/>
        </w:rPr>
        <w:t>2</w:t>
      </w:r>
      <w:r>
        <w:rPr>
          <w:rFonts w:ascii="宋体"/>
          <w:color w:val="000000"/>
          <w:sz w:val="24"/>
          <w:szCs w:val="24"/>
          <w:lang w:val="zh-CN"/>
        </w:rPr>
        <w:t>.</w:t>
      </w:r>
      <w:r>
        <w:rPr>
          <w:color w:val="000000"/>
          <w:sz w:val="24"/>
          <w:szCs w:val="24"/>
          <w:lang w:val="zh-CN"/>
        </w:rPr>
        <w:t>58</w:t>
      </w:r>
      <w:r>
        <w:rPr>
          <w:rFonts w:ascii="宋体"/>
          <w:color w:val="000000"/>
          <w:sz w:val="24"/>
          <w:szCs w:val="24"/>
          <w:lang w:val="zh-CN"/>
        </w:rPr>
        <w:t>亿元，现有</w:t>
      </w:r>
      <w:r>
        <w:rPr>
          <w:color w:val="000000"/>
          <w:sz w:val="24"/>
          <w:szCs w:val="24"/>
          <w:lang w:val="zh-CN"/>
        </w:rPr>
        <w:t>8</w:t>
      </w:r>
      <w:r>
        <w:rPr>
          <w:rFonts w:ascii="宋体"/>
          <w:color w:val="000000"/>
          <w:sz w:val="24"/>
          <w:szCs w:val="24"/>
          <w:lang w:val="zh-CN"/>
        </w:rPr>
        <w:t>个配送中心，其中吴家山常温物流、汉鹏常温物流主要负责中百仓储、中百超市、中百好邦店的存储与配送；江夏冷链物流主要负责各客户冷冻冷藏商品存储、中转代配送服务。江夏常温物流主要负责省内中百罗森、中百便民、中百好邦店的存储与配送；湖南长沙分仓主要负责湖南长沙地区中百罗森店的存储与配送。浠水物流、咸宁物流和恩施物流中心主要对外出租。中百物流主要为</w:t>
      </w:r>
      <w:r>
        <w:rPr>
          <w:rFonts w:ascii="宋体" w:hint="eastAsia"/>
          <w:color w:val="000000"/>
          <w:sz w:val="24"/>
          <w:szCs w:val="24"/>
        </w:rPr>
        <w:t>公司</w:t>
      </w:r>
      <w:r>
        <w:rPr>
          <w:rFonts w:ascii="宋体"/>
          <w:color w:val="000000"/>
          <w:sz w:val="24"/>
          <w:szCs w:val="24"/>
          <w:lang w:val="zh-CN"/>
        </w:rPr>
        <w:t>各连锁网点经营提供物流支撑和保障，同时还向第三方提供社会化物流配送服务。</w:t>
      </w:r>
    </w:p>
    <w:p w:rsidR="0066769D" w:rsidRDefault="00B62635">
      <w:pPr>
        <w:autoSpaceDE w:val="0"/>
        <w:autoSpaceDN w:val="0"/>
        <w:adjustRightInd w:val="0"/>
        <w:snapToGrid w:val="0"/>
        <w:spacing w:before="0" w:after="0" w:line="400" w:lineRule="exact"/>
        <w:ind w:firstLine="482"/>
        <w:rPr>
          <w:rFonts w:ascii="宋体"/>
          <w:color w:val="000000"/>
          <w:sz w:val="24"/>
          <w:szCs w:val="24"/>
          <w:lang w:val="zh-CN"/>
        </w:rPr>
      </w:pPr>
      <w:r>
        <w:rPr>
          <w:rFonts w:ascii="宋体" w:hint="eastAsia"/>
          <w:color w:val="000000"/>
          <w:sz w:val="24"/>
          <w:szCs w:val="24"/>
          <w:lang w:val="zh-CN"/>
        </w:rPr>
        <w:t>②</w:t>
      </w:r>
      <w:r>
        <w:rPr>
          <w:rFonts w:ascii="宋体"/>
          <w:color w:val="000000"/>
          <w:sz w:val="24"/>
          <w:szCs w:val="24"/>
          <w:lang w:val="zh-CN"/>
        </w:rPr>
        <w:t>配送中心的数量及地区分布</w:t>
      </w:r>
    </w:p>
    <w:p w:rsidR="0066769D" w:rsidRDefault="00B62635">
      <w:pPr>
        <w:autoSpaceDE w:val="0"/>
        <w:autoSpaceDN w:val="0"/>
        <w:adjustRightInd w:val="0"/>
        <w:snapToGrid w:val="0"/>
        <w:spacing w:before="0" w:after="0" w:line="400" w:lineRule="exact"/>
        <w:ind w:firstLine="482"/>
        <w:rPr>
          <w:rFonts w:ascii="宋体"/>
          <w:color w:val="000000"/>
          <w:sz w:val="24"/>
          <w:szCs w:val="24"/>
          <w:lang w:val="zh-CN"/>
        </w:rPr>
      </w:pPr>
      <w:r>
        <w:rPr>
          <w:rFonts w:ascii="宋体"/>
          <w:color w:val="000000"/>
          <w:sz w:val="24"/>
          <w:szCs w:val="24"/>
          <w:lang w:val="zh-CN"/>
        </w:rPr>
        <w:t>中百物流有</w:t>
      </w:r>
      <w:r>
        <w:rPr>
          <w:color w:val="000000"/>
          <w:sz w:val="24"/>
          <w:szCs w:val="24"/>
          <w:lang w:val="zh-CN"/>
        </w:rPr>
        <w:t>4</w:t>
      </w:r>
      <w:r>
        <w:rPr>
          <w:rFonts w:ascii="宋体"/>
          <w:color w:val="000000"/>
          <w:sz w:val="24"/>
          <w:szCs w:val="24"/>
          <w:lang w:val="zh-CN"/>
        </w:rPr>
        <w:t>个配送中心位于武汉市内：吴家山配送中心库房面积</w:t>
      </w:r>
      <w:r>
        <w:rPr>
          <w:color w:val="000000"/>
          <w:sz w:val="24"/>
          <w:szCs w:val="24"/>
          <w:lang w:val="zh-CN"/>
        </w:rPr>
        <w:t>2</w:t>
      </w:r>
      <w:r>
        <w:rPr>
          <w:rFonts w:ascii="宋体"/>
          <w:color w:val="000000"/>
          <w:sz w:val="24"/>
          <w:szCs w:val="24"/>
          <w:lang w:val="zh-CN"/>
        </w:rPr>
        <w:t>.</w:t>
      </w:r>
      <w:r>
        <w:rPr>
          <w:color w:val="000000"/>
          <w:sz w:val="24"/>
          <w:szCs w:val="24"/>
          <w:lang w:val="zh-CN"/>
        </w:rPr>
        <w:t>67</w:t>
      </w:r>
      <w:r>
        <w:rPr>
          <w:rFonts w:ascii="宋体"/>
          <w:color w:val="000000"/>
          <w:sz w:val="24"/>
          <w:szCs w:val="24"/>
          <w:lang w:val="zh-CN"/>
        </w:rPr>
        <w:t>万平方米，汉鹏配送中心库房面积</w:t>
      </w:r>
      <w:r>
        <w:rPr>
          <w:color w:val="000000"/>
          <w:sz w:val="24"/>
          <w:szCs w:val="24"/>
          <w:lang w:val="zh-CN"/>
        </w:rPr>
        <w:t>5</w:t>
      </w:r>
      <w:r>
        <w:rPr>
          <w:rFonts w:ascii="宋体"/>
          <w:color w:val="000000"/>
          <w:sz w:val="24"/>
          <w:szCs w:val="24"/>
          <w:lang w:val="zh-CN"/>
        </w:rPr>
        <w:t>.</w:t>
      </w:r>
      <w:r>
        <w:rPr>
          <w:color w:val="000000"/>
          <w:sz w:val="24"/>
          <w:szCs w:val="24"/>
          <w:lang w:val="zh-CN"/>
        </w:rPr>
        <w:t>59</w:t>
      </w:r>
      <w:r>
        <w:rPr>
          <w:rFonts w:ascii="宋体"/>
          <w:color w:val="000000"/>
          <w:sz w:val="24"/>
          <w:szCs w:val="24"/>
          <w:lang w:val="zh-CN"/>
        </w:rPr>
        <w:t>万平方米，江夏冷链物流库房面积</w:t>
      </w:r>
      <w:r>
        <w:rPr>
          <w:color w:val="000000"/>
          <w:sz w:val="24"/>
          <w:szCs w:val="24"/>
          <w:lang w:val="zh-CN"/>
        </w:rPr>
        <w:t>4</w:t>
      </w:r>
      <w:r>
        <w:rPr>
          <w:rFonts w:ascii="宋体"/>
          <w:color w:val="000000"/>
          <w:sz w:val="24"/>
          <w:szCs w:val="24"/>
          <w:lang w:val="zh-CN"/>
        </w:rPr>
        <w:t>.</w:t>
      </w:r>
      <w:r>
        <w:rPr>
          <w:color w:val="000000"/>
          <w:sz w:val="24"/>
          <w:szCs w:val="24"/>
          <w:lang w:val="zh-CN"/>
        </w:rPr>
        <w:t>97</w:t>
      </w:r>
      <w:r>
        <w:rPr>
          <w:rFonts w:ascii="宋体"/>
          <w:color w:val="000000"/>
          <w:sz w:val="24"/>
          <w:szCs w:val="24"/>
          <w:lang w:val="zh-CN"/>
        </w:rPr>
        <w:t>万平方米，江夏智能中央仓库房面积</w:t>
      </w:r>
      <w:r>
        <w:rPr>
          <w:color w:val="000000"/>
          <w:sz w:val="24"/>
          <w:szCs w:val="24"/>
          <w:lang w:val="zh-CN"/>
        </w:rPr>
        <w:t>5</w:t>
      </w:r>
      <w:r>
        <w:rPr>
          <w:rFonts w:ascii="宋体"/>
          <w:color w:val="000000"/>
          <w:sz w:val="24"/>
          <w:szCs w:val="24"/>
          <w:lang w:val="zh-CN"/>
        </w:rPr>
        <w:t>.</w:t>
      </w:r>
      <w:r>
        <w:rPr>
          <w:color w:val="000000"/>
          <w:sz w:val="24"/>
          <w:szCs w:val="24"/>
          <w:lang w:val="zh-CN"/>
        </w:rPr>
        <w:t>4</w:t>
      </w:r>
      <w:r>
        <w:rPr>
          <w:rFonts w:ascii="宋体"/>
          <w:color w:val="000000"/>
          <w:sz w:val="24"/>
          <w:szCs w:val="24"/>
          <w:lang w:val="zh-CN"/>
        </w:rPr>
        <w:t>万平方米。</w:t>
      </w:r>
      <w:r>
        <w:rPr>
          <w:color w:val="000000"/>
          <w:sz w:val="24"/>
          <w:szCs w:val="24"/>
          <w:lang w:val="zh-CN"/>
        </w:rPr>
        <w:t>4</w:t>
      </w:r>
      <w:r>
        <w:rPr>
          <w:rFonts w:ascii="宋体"/>
          <w:color w:val="000000"/>
          <w:sz w:val="24"/>
          <w:szCs w:val="24"/>
          <w:lang w:val="zh-CN"/>
        </w:rPr>
        <w:t>个位于武汉市外：浠水配送中心库房面积</w:t>
      </w:r>
      <w:r>
        <w:rPr>
          <w:color w:val="000000"/>
          <w:sz w:val="24"/>
          <w:szCs w:val="24"/>
          <w:lang w:val="zh-CN"/>
        </w:rPr>
        <w:t>0</w:t>
      </w:r>
      <w:r>
        <w:rPr>
          <w:rFonts w:ascii="宋体"/>
          <w:color w:val="000000"/>
          <w:sz w:val="24"/>
          <w:szCs w:val="24"/>
          <w:lang w:val="zh-CN"/>
        </w:rPr>
        <w:t>.</w:t>
      </w:r>
      <w:r>
        <w:rPr>
          <w:color w:val="000000"/>
          <w:sz w:val="24"/>
          <w:szCs w:val="24"/>
          <w:lang w:val="zh-CN"/>
        </w:rPr>
        <w:t>92</w:t>
      </w:r>
      <w:r>
        <w:rPr>
          <w:rFonts w:ascii="宋体"/>
          <w:color w:val="000000"/>
          <w:sz w:val="24"/>
          <w:szCs w:val="24"/>
          <w:lang w:val="zh-CN"/>
        </w:rPr>
        <w:t>万平方米，咸宁配送中心库房面积</w:t>
      </w:r>
      <w:r>
        <w:rPr>
          <w:color w:val="000000"/>
          <w:sz w:val="24"/>
          <w:szCs w:val="24"/>
          <w:lang w:val="zh-CN"/>
        </w:rPr>
        <w:t>0</w:t>
      </w:r>
      <w:r>
        <w:rPr>
          <w:rFonts w:ascii="宋体"/>
          <w:color w:val="000000"/>
          <w:sz w:val="24"/>
          <w:szCs w:val="24"/>
          <w:lang w:val="zh-CN"/>
        </w:rPr>
        <w:t>.</w:t>
      </w:r>
      <w:r>
        <w:rPr>
          <w:color w:val="000000"/>
          <w:sz w:val="24"/>
          <w:szCs w:val="24"/>
          <w:lang w:val="zh-CN"/>
        </w:rPr>
        <w:t>69</w:t>
      </w:r>
      <w:r>
        <w:rPr>
          <w:rFonts w:ascii="宋体"/>
          <w:color w:val="000000"/>
          <w:sz w:val="24"/>
          <w:szCs w:val="24"/>
          <w:lang w:val="zh-CN"/>
        </w:rPr>
        <w:t>万平方米，恩施配送中心库房面积</w:t>
      </w:r>
      <w:r>
        <w:rPr>
          <w:color w:val="000000"/>
          <w:sz w:val="24"/>
          <w:szCs w:val="24"/>
          <w:lang w:val="zh-CN"/>
        </w:rPr>
        <w:t>1</w:t>
      </w:r>
      <w:r>
        <w:rPr>
          <w:rFonts w:ascii="宋体"/>
          <w:color w:val="000000"/>
          <w:sz w:val="24"/>
          <w:szCs w:val="24"/>
          <w:lang w:val="zh-CN"/>
        </w:rPr>
        <w:t>.</w:t>
      </w:r>
      <w:r>
        <w:rPr>
          <w:color w:val="000000"/>
          <w:sz w:val="24"/>
          <w:szCs w:val="24"/>
          <w:lang w:val="zh-CN"/>
        </w:rPr>
        <w:t>64</w:t>
      </w:r>
      <w:r>
        <w:rPr>
          <w:rFonts w:ascii="宋体"/>
          <w:color w:val="000000"/>
          <w:sz w:val="24"/>
          <w:szCs w:val="24"/>
          <w:lang w:val="zh-CN"/>
        </w:rPr>
        <w:t>万平方米，湖南长沙仓库房面积</w:t>
      </w:r>
      <w:r>
        <w:rPr>
          <w:color w:val="000000"/>
          <w:sz w:val="24"/>
          <w:szCs w:val="24"/>
          <w:lang w:val="zh-CN"/>
        </w:rPr>
        <w:t>0</w:t>
      </w:r>
      <w:r>
        <w:rPr>
          <w:rFonts w:ascii="宋体"/>
          <w:color w:val="000000"/>
          <w:sz w:val="24"/>
          <w:szCs w:val="24"/>
          <w:lang w:val="zh-CN"/>
        </w:rPr>
        <w:t>.</w:t>
      </w:r>
      <w:r>
        <w:rPr>
          <w:color w:val="000000"/>
          <w:sz w:val="24"/>
          <w:szCs w:val="24"/>
          <w:lang w:val="zh-CN"/>
        </w:rPr>
        <w:t>7</w:t>
      </w:r>
      <w:r>
        <w:rPr>
          <w:rFonts w:ascii="宋体"/>
          <w:color w:val="000000"/>
          <w:sz w:val="24"/>
          <w:szCs w:val="24"/>
          <w:lang w:val="zh-CN"/>
        </w:rPr>
        <w:t>万平方米。</w:t>
      </w:r>
    </w:p>
    <w:p w:rsidR="0066769D" w:rsidRDefault="00B62635">
      <w:pPr>
        <w:autoSpaceDE w:val="0"/>
        <w:autoSpaceDN w:val="0"/>
        <w:adjustRightInd w:val="0"/>
        <w:snapToGrid w:val="0"/>
        <w:spacing w:before="0" w:after="0" w:line="400" w:lineRule="exact"/>
        <w:ind w:firstLine="482"/>
        <w:rPr>
          <w:rFonts w:ascii="宋体"/>
          <w:color w:val="000000"/>
          <w:sz w:val="24"/>
          <w:szCs w:val="24"/>
          <w:lang w:val="zh-CN"/>
        </w:rPr>
      </w:pPr>
      <w:r>
        <w:rPr>
          <w:rFonts w:ascii="宋体" w:hint="eastAsia"/>
          <w:color w:val="000000"/>
          <w:sz w:val="24"/>
          <w:szCs w:val="24"/>
          <w:lang w:val="zh-CN"/>
        </w:rPr>
        <w:t>③</w:t>
      </w:r>
      <w:r>
        <w:rPr>
          <w:rFonts w:ascii="宋体"/>
          <w:color w:val="000000"/>
          <w:sz w:val="24"/>
          <w:szCs w:val="24"/>
          <w:lang w:val="zh-CN"/>
        </w:rPr>
        <w:t>仓储与物流支出</w:t>
      </w:r>
    </w:p>
    <w:p w:rsidR="0066769D" w:rsidRDefault="00B62635">
      <w:pPr>
        <w:autoSpaceDE w:val="0"/>
        <w:autoSpaceDN w:val="0"/>
        <w:adjustRightInd w:val="0"/>
        <w:snapToGrid w:val="0"/>
        <w:spacing w:before="0" w:after="0" w:line="400" w:lineRule="exact"/>
        <w:ind w:firstLine="482"/>
        <w:rPr>
          <w:rFonts w:eastAsia="Times New Roman"/>
          <w:color w:val="000000"/>
          <w:sz w:val="24"/>
          <w:szCs w:val="24"/>
          <w:lang w:val="zh-CN"/>
        </w:rPr>
      </w:pPr>
      <w:r>
        <w:rPr>
          <w:rFonts w:ascii="宋体"/>
          <w:color w:val="000000"/>
          <w:sz w:val="24"/>
          <w:szCs w:val="24"/>
          <w:lang w:val="zh-CN"/>
        </w:rPr>
        <w:t>报告期内，仓储与物流总支出金额</w:t>
      </w:r>
      <w:r>
        <w:rPr>
          <w:color w:val="000000"/>
          <w:sz w:val="24"/>
          <w:szCs w:val="24"/>
          <w:lang w:val="zh-CN"/>
        </w:rPr>
        <w:t>7290</w:t>
      </w:r>
      <w:r>
        <w:rPr>
          <w:rFonts w:ascii="宋体"/>
          <w:color w:val="000000"/>
          <w:sz w:val="24"/>
          <w:szCs w:val="24"/>
          <w:lang w:val="zh-CN"/>
        </w:rPr>
        <w:t>.</w:t>
      </w:r>
      <w:r>
        <w:rPr>
          <w:color w:val="000000"/>
          <w:sz w:val="24"/>
          <w:szCs w:val="24"/>
          <w:lang w:val="zh-CN"/>
        </w:rPr>
        <w:t>56</w:t>
      </w:r>
      <w:r>
        <w:rPr>
          <w:rFonts w:ascii="宋体"/>
          <w:color w:val="000000"/>
          <w:sz w:val="24"/>
          <w:szCs w:val="24"/>
          <w:lang w:val="zh-CN"/>
        </w:rPr>
        <w:t>万元，其中仓储类支出</w:t>
      </w:r>
      <w:r>
        <w:rPr>
          <w:color w:val="000000"/>
          <w:sz w:val="24"/>
          <w:szCs w:val="24"/>
          <w:lang w:val="zh-CN"/>
        </w:rPr>
        <w:t>3686</w:t>
      </w:r>
      <w:r>
        <w:rPr>
          <w:rFonts w:ascii="宋体"/>
          <w:color w:val="000000"/>
          <w:sz w:val="24"/>
          <w:szCs w:val="24"/>
          <w:lang w:val="zh-CN"/>
        </w:rPr>
        <w:t>.</w:t>
      </w:r>
      <w:r>
        <w:rPr>
          <w:color w:val="000000"/>
          <w:sz w:val="24"/>
          <w:szCs w:val="24"/>
          <w:lang w:val="zh-CN"/>
        </w:rPr>
        <w:t>05</w:t>
      </w:r>
      <w:r>
        <w:rPr>
          <w:rFonts w:ascii="宋体"/>
          <w:color w:val="000000"/>
          <w:sz w:val="24"/>
          <w:szCs w:val="24"/>
          <w:lang w:val="zh-CN"/>
        </w:rPr>
        <w:t>万元，物流运输类支出</w:t>
      </w:r>
      <w:r>
        <w:rPr>
          <w:color w:val="000000"/>
          <w:sz w:val="24"/>
          <w:szCs w:val="24"/>
          <w:lang w:val="zh-CN"/>
        </w:rPr>
        <w:t>3604</w:t>
      </w:r>
      <w:r>
        <w:rPr>
          <w:rFonts w:ascii="宋体"/>
          <w:color w:val="000000"/>
          <w:sz w:val="24"/>
          <w:szCs w:val="24"/>
          <w:lang w:val="zh-CN"/>
        </w:rPr>
        <w:t>.</w:t>
      </w:r>
      <w:r>
        <w:rPr>
          <w:color w:val="000000"/>
          <w:sz w:val="24"/>
          <w:szCs w:val="24"/>
          <w:lang w:val="zh-CN"/>
        </w:rPr>
        <w:t>51</w:t>
      </w:r>
      <w:r>
        <w:rPr>
          <w:rFonts w:ascii="宋体"/>
          <w:color w:val="000000"/>
          <w:sz w:val="24"/>
          <w:szCs w:val="24"/>
          <w:lang w:val="zh-CN"/>
        </w:rPr>
        <w:t>万元。</w:t>
      </w:r>
    </w:p>
    <w:p w:rsidR="0066769D" w:rsidRDefault="00B62635">
      <w:pPr>
        <w:autoSpaceDE w:val="0"/>
        <w:autoSpaceDN w:val="0"/>
        <w:adjustRightInd w:val="0"/>
        <w:snapToGrid w:val="0"/>
        <w:spacing w:before="0" w:after="0" w:line="400" w:lineRule="exact"/>
        <w:ind w:firstLine="482"/>
        <w:rPr>
          <w:rFonts w:ascii="宋体"/>
          <w:color w:val="000000"/>
          <w:sz w:val="24"/>
          <w:szCs w:val="24"/>
          <w:lang w:val="zh-CN"/>
        </w:rPr>
      </w:pPr>
      <w:r>
        <w:rPr>
          <w:rFonts w:ascii="宋体" w:hint="eastAsia"/>
          <w:color w:val="000000"/>
          <w:sz w:val="24"/>
          <w:szCs w:val="24"/>
          <w:lang w:val="zh-CN"/>
        </w:rPr>
        <w:t>④</w:t>
      </w:r>
      <w:r>
        <w:rPr>
          <w:rFonts w:ascii="宋体"/>
          <w:color w:val="000000"/>
          <w:sz w:val="24"/>
          <w:szCs w:val="24"/>
          <w:lang w:val="zh-CN"/>
        </w:rPr>
        <w:t>自有物流与外包物流运输支出占比情况</w:t>
      </w:r>
    </w:p>
    <w:p w:rsidR="0066769D" w:rsidRDefault="00B62635">
      <w:pPr>
        <w:autoSpaceDE w:val="0"/>
        <w:autoSpaceDN w:val="0"/>
        <w:adjustRightInd w:val="0"/>
        <w:snapToGrid w:val="0"/>
        <w:spacing w:before="0" w:after="0" w:line="400" w:lineRule="exact"/>
        <w:ind w:firstLineChars="200" w:firstLine="480"/>
        <w:rPr>
          <w:rFonts w:ascii="宋体"/>
          <w:color w:val="000000"/>
          <w:sz w:val="24"/>
          <w:szCs w:val="24"/>
          <w:lang w:val="zh-CN"/>
        </w:rPr>
      </w:pPr>
      <w:r>
        <w:rPr>
          <w:rFonts w:ascii="宋体"/>
          <w:color w:val="000000"/>
          <w:sz w:val="24"/>
          <w:szCs w:val="24"/>
          <w:lang w:val="zh-CN"/>
        </w:rPr>
        <w:t>报告期内，吴家山配送中心、汉鹏配送中心以及江夏冷链生鲜物流配送中心全年运输类支出共</w:t>
      </w:r>
      <w:r>
        <w:rPr>
          <w:color w:val="000000"/>
          <w:sz w:val="24"/>
          <w:szCs w:val="24"/>
          <w:lang w:val="zh-CN"/>
        </w:rPr>
        <w:t>3604</w:t>
      </w:r>
      <w:r>
        <w:rPr>
          <w:rFonts w:ascii="宋体"/>
          <w:color w:val="000000"/>
          <w:sz w:val="24"/>
          <w:szCs w:val="24"/>
          <w:lang w:val="zh-CN"/>
        </w:rPr>
        <w:t>.</w:t>
      </w:r>
      <w:r>
        <w:rPr>
          <w:color w:val="000000"/>
          <w:sz w:val="24"/>
          <w:szCs w:val="24"/>
          <w:lang w:val="zh-CN"/>
        </w:rPr>
        <w:t>51</w:t>
      </w:r>
      <w:r>
        <w:rPr>
          <w:rFonts w:ascii="宋体"/>
          <w:color w:val="000000"/>
          <w:sz w:val="24"/>
          <w:szCs w:val="24"/>
          <w:lang w:val="zh-CN"/>
        </w:rPr>
        <w:t>万元，其中自有物流支出</w:t>
      </w:r>
      <w:r>
        <w:rPr>
          <w:color w:val="000000"/>
          <w:sz w:val="24"/>
          <w:szCs w:val="24"/>
          <w:lang w:val="zh-CN"/>
        </w:rPr>
        <w:t>1146</w:t>
      </w:r>
      <w:r>
        <w:rPr>
          <w:rFonts w:ascii="宋体"/>
          <w:color w:val="000000"/>
          <w:sz w:val="24"/>
          <w:szCs w:val="24"/>
          <w:lang w:val="zh-CN"/>
        </w:rPr>
        <w:t>.</w:t>
      </w:r>
      <w:r>
        <w:rPr>
          <w:color w:val="000000"/>
          <w:sz w:val="24"/>
          <w:szCs w:val="24"/>
          <w:lang w:val="zh-CN"/>
        </w:rPr>
        <w:t>09</w:t>
      </w:r>
      <w:r>
        <w:rPr>
          <w:rFonts w:ascii="宋体"/>
          <w:color w:val="000000"/>
          <w:sz w:val="24"/>
          <w:szCs w:val="24"/>
          <w:lang w:val="zh-CN"/>
        </w:rPr>
        <w:t>万元，占比</w:t>
      </w:r>
      <w:r>
        <w:rPr>
          <w:color w:val="000000"/>
          <w:sz w:val="24"/>
          <w:szCs w:val="24"/>
          <w:lang w:val="zh-CN"/>
        </w:rPr>
        <w:t>31</w:t>
      </w:r>
      <w:r>
        <w:rPr>
          <w:rFonts w:ascii="宋体"/>
          <w:color w:val="000000"/>
          <w:sz w:val="24"/>
          <w:szCs w:val="24"/>
          <w:lang w:val="zh-CN"/>
        </w:rPr>
        <w:t>.</w:t>
      </w:r>
      <w:r>
        <w:rPr>
          <w:color w:val="000000"/>
          <w:sz w:val="24"/>
          <w:szCs w:val="24"/>
          <w:lang w:val="zh-CN"/>
        </w:rPr>
        <w:t>80</w:t>
      </w:r>
      <w:r>
        <w:rPr>
          <w:rFonts w:ascii="宋体"/>
          <w:color w:val="000000"/>
          <w:sz w:val="24"/>
          <w:szCs w:val="24"/>
          <w:lang w:val="zh-CN"/>
        </w:rPr>
        <w:t>%；外包物流支出</w:t>
      </w:r>
      <w:r>
        <w:rPr>
          <w:color w:val="000000"/>
          <w:sz w:val="24"/>
          <w:szCs w:val="24"/>
          <w:lang w:val="zh-CN"/>
        </w:rPr>
        <w:t>2458</w:t>
      </w:r>
      <w:r>
        <w:rPr>
          <w:rFonts w:ascii="宋体"/>
          <w:color w:val="000000"/>
          <w:sz w:val="24"/>
          <w:szCs w:val="24"/>
          <w:lang w:val="zh-CN"/>
        </w:rPr>
        <w:t>.</w:t>
      </w:r>
      <w:r>
        <w:rPr>
          <w:color w:val="000000"/>
          <w:sz w:val="24"/>
          <w:szCs w:val="24"/>
          <w:lang w:val="zh-CN"/>
        </w:rPr>
        <w:t>42</w:t>
      </w:r>
      <w:r>
        <w:rPr>
          <w:rFonts w:ascii="宋体"/>
          <w:color w:val="000000"/>
          <w:sz w:val="24"/>
          <w:szCs w:val="24"/>
          <w:lang w:val="zh-CN"/>
        </w:rPr>
        <w:t>万元，占比</w:t>
      </w:r>
      <w:r>
        <w:rPr>
          <w:color w:val="000000"/>
          <w:sz w:val="24"/>
          <w:szCs w:val="24"/>
          <w:lang w:val="zh-CN"/>
        </w:rPr>
        <w:t>68</w:t>
      </w:r>
      <w:r>
        <w:rPr>
          <w:rFonts w:ascii="宋体"/>
          <w:color w:val="000000"/>
          <w:sz w:val="24"/>
          <w:szCs w:val="24"/>
          <w:lang w:val="zh-CN"/>
        </w:rPr>
        <w:t>.</w:t>
      </w:r>
      <w:r>
        <w:rPr>
          <w:color w:val="000000"/>
          <w:sz w:val="24"/>
          <w:szCs w:val="24"/>
          <w:lang w:val="zh-CN"/>
        </w:rPr>
        <w:t>20</w:t>
      </w:r>
      <w:r>
        <w:rPr>
          <w:rFonts w:ascii="宋体"/>
          <w:color w:val="000000"/>
          <w:sz w:val="24"/>
          <w:szCs w:val="24"/>
          <w:lang w:val="zh-CN"/>
        </w:rPr>
        <w:t>%。</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二、核心竞争力分析</w:t>
      </w:r>
    </w:p>
    <w:p w:rsidR="0066769D" w:rsidRDefault="00B62635">
      <w:pPr>
        <w:autoSpaceDE w:val="0"/>
        <w:autoSpaceDN w:val="0"/>
        <w:adjustRightInd w:val="0"/>
        <w:snapToGrid w:val="0"/>
        <w:spacing w:before="0" w:after="0" w:line="400" w:lineRule="exact"/>
        <w:ind w:firstLine="482"/>
        <w:jc w:val="left"/>
        <w:rPr>
          <w:rFonts w:ascii="宋体"/>
          <w:color w:val="000000"/>
          <w:szCs w:val="24"/>
          <w:lang w:val="zh-CN"/>
        </w:rPr>
      </w:pPr>
      <w:r>
        <w:rPr>
          <w:rFonts w:ascii="宋体" w:hint="eastAsia"/>
          <w:color w:val="000000"/>
          <w:sz w:val="24"/>
          <w:szCs w:val="24"/>
          <w:lang w:val="zh-CN"/>
        </w:rPr>
        <w:t>报告期，公司核心竞争力未发生重大变化，主要体现在区域网点布局优势、供应链规模优势、多业态互补优势、物流配送优势等方面，关于公司核心竞争力的分析详见公司</w:t>
      </w:r>
      <w:r>
        <w:rPr>
          <w:color w:val="000000"/>
          <w:sz w:val="24"/>
          <w:szCs w:val="24"/>
          <w:lang w:val="zh-CN"/>
        </w:rPr>
        <w:t>2020</w:t>
      </w:r>
      <w:r>
        <w:rPr>
          <w:rFonts w:ascii="宋体" w:hint="eastAsia"/>
          <w:color w:val="000000"/>
          <w:sz w:val="24"/>
          <w:szCs w:val="24"/>
          <w:lang w:val="zh-CN"/>
        </w:rPr>
        <w:t>年年报。</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三、主营业务分析</w:t>
      </w:r>
    </w:p>
    <w:p w:rsidR="0066769D" w:rsidRDefault="00B62635">
      <w:pPr>
        <w:jc w:val="left"/>
        <w:rPr>
          <w:rFonts w:ascii="宋体" w:hAnsi="宋体"/>
          <w:color w:val="000000"/>
          <w:sz w:val="24"/>
          <w:szCs w:val="24"/>
        </w:rPr>
      </w:pPr>
      <w:r>
        <w:rPr>
          <w:rFonts w:ascii="宋体" w:hAnsi="宋体" w:hint="eastAsia"/>
          <w:color w:val="000000"/>
          <w:sz w:val="24"/>
          <w:szCs w:val="24"/>
        </w:rPr>
        <w:t>参见“一、报告期内公司从事的主要业务”相关内容。</w:t>
      </w:r>
    </w:p>
    <w:p w:rsidR="0066769D" w:rsidRDefault="00B62635">
      <w:pPr>
        <w:jc w:val="left"/>
        <w:rPr>
          <w:rFonts w:ascii="宋体" w:hAnsi="宋体"/>
          <w:color w:val="000000"/>
          <w:sz w:val="24"/>
          <w:szCs w:val="24"/>
        </w:rPr>
      </w:pPr>
      <w:r>
        <w:rPr>
          <w:rFonts w:ascii="宋体" w:hAnsi="宋体" w:hint="eastAsia"/>
          <w:color w:val="000000"/>
          <w:sz w:val="24"/>
          <w:szCs w:val="24"/>
        </w:rPr>
        <w:t>主要财务数据同比变动情况</w:t>
      </w:r>
    </w:p>
    <w:p w:rsidR="0066769D" w:rsidRDefault="00B62635">
      <w:pPr>
        <w:jc w:val="right"/>
        <w:rPr>
          <w:color w:val="000000"/>
          <w:sz w:val="21"/>
          <w:szCs w:val="24"/>
        </w:rPr>
      </w:pPr>
      <w:r>
        <w:rPr>
          <w:rFonts w:hint="eastAsia"/>
          <w:color w:val="000000"/>
          <w:sz w:val="21"/>
          <w:szCs w:val="24"/>
        </w:rPr>
        <w:t>单位：元</w:t>
      </w:r>
    </w:p>
    <w:tbl>
      <w:tblPr>
        <w:tblW w:w="9632" w:type="dxa"/>
        <w:tblInd w:w="108" w:type="dxa"/>
        <w:tblLayout w:type="fixed"/>
        <w:tblCellMar>
          <w:left w:w="91" w:type="dxa"/>
          <w:right w:w="91" w:type="dxa"/>
        </w:tblCellMar>
        <w:tblLook w:val="04A0"/>
      </w:tblPr>
      <w:tblGrid>
        <w:gridCol w:w="2935"/>
        <w:gridCol w:w="1800"/>
        <w:gridCol w:w="1680"/>
        <w:gridCol w:w="1095"/>
        <w:gridCol w:w="2122"/>
      </w:tblGrid>
      <w:tr w:rsidR="0066769D">
        <w:tc>
          <w:tcPr>
            <w:tcW w:w="2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本报告期</w:t>
            </w:r>
          </w:p>
        </w:tc>
        <w:tc>
          <w:tcPr>
            <w:tcW w:w="16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上年同期</w:t>
            </w:r>
          </w:p>
        </w:tc>
        <w:tc>
          <w:tcPr>
            <w:tcW w:w="10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同比增减</w:t>
            </w:r>
          </w:p>
        </w:tc>
        <w:tc>
          <w:tcPr>
            <w:tcW w:w="212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变动原因</w:t>
            </w:r>
          </w:p>
        </w:tc>
      </w:tr>
      <w:tr w:rsidR="0066769D">
        <w:tc>
          <w:tcPr>
            <w:tcW w:w="2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营业收入</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6,334,425,937.47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7,069,351,255.45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-10.40%</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2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营业成本</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4,747,634,605.25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5,408,682,471.05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-12.22%</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2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销售费用</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1,265,069,311.09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1,511,317,873.38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-16.29%</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2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管理费用</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230,641,768.79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239,108,182.10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-3.54%</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2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lastRenderedPageBreak/>
              <w:t>财务费用</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49,892,722.17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18,232,769.67</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173.64%</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执行新租赁准则新增使用权资产融资费用</w:t>
            </w:r>
            <w:r>
              <w:rPr>
                <w:color w:val="000000"/>
                <w:sz w:val="21"/>
                <w:szCs w:val="24"/>
              </w:rPr>
              <w:t>3728.50</w:t>
            </w:r>
            <w:r>
              <w:rPr>
                <w:rFonts w:hint="eastAsia"/>
                <w:color w:val="000000"/>
                <w:sz w:val="21"/>
                <w:szCs w:val="24"/>
              </w:rPr>
              <w:t>万元</w:t>
            </w:r>
          </w:p>
        </w:tc>
      </w:tr>
      <w:tr w:rsidR="0066769D">
        <w:tc>
          <w:tcPr>
            <w:tcW w:w="2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所得税费用</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12,577,731.43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7,446,349.04</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68.91%</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去年同期受疫情影响盈利低于正常水平</w:t>
            </w:r>
          </w:p>
        </w:tc>
      </w:tr>
      <w:tr w:rsidR="0066769D">
        <w:tc>
          <w:tcPr>
            <w:tcW w:w="2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经营活动产生的现金流量净额</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531,013,755.87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412,752,267.11</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28.65%</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2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投资活动产生的现金流量净额</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-160,391,036.18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-169,321,940.77</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5.27%</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2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筹资活动产生的现金流量净额</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rFonts w:hint="eastAsia"/>
                <w:color w:val="000000"/>
                <w:sz w:val="21"/>
                <w:szCs w:val="24"/>
              </w:rPr>
              <w:t>-156,923,292.50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219,142,601.63</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rFonts w:hint="eastAsia"/>
                <w:color w:val="000000"/>
                <w:sz w:val="21"/>
                <w:szCs w:val="24"/>
              </w:rPr>
              <w:t>-171.61%</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回购中百生鲜、中百便利店少数股东股权支付</w:t>
            </w:r>
            <w:r>
              <w:rPr>
                <w:rFonts w:hint="eastAsia"/>
                <w:color w:val="000000"/>
                <w:sz w:val="21"/>
                <w:szCs w:val="24"/>
              </w:rPr>
              <w:t>2.82</w:t>
            </w:r>
            <w:r>
              <w:rPr>
                <w:rFonts w:hint="eastAsia"/>
                <w:color w:val="000000"/>
                <w:sz w:val="21"/>
                <w:szCs w:val="24"/>
              </w:rPr>
              <w:t>亿元</w:t>
            </w:r>
          </w:p>
        </w:tc>
      </w:tr>
      <w:tr w:rsidR="0066769D">
        <w:tc>
          <w:tcPr>
            <w:tcW w:w="2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现金及现金等价物净增加额</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rFonts w:hint="eastAsia"/>
                <w:color w:val="000000"/>
                <w:sz w:val="21"/>
                <w:szCs w:val="24"/>
              </w:rPr>
              <w:t>213,699,427.19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462,572,927.97</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w:t>
            </w:r>
            <w:r>
              <w:rPr>
                <w:rFonts w:hint="eastAsia"/>
                <w:color w:val="000000"/>
                <w:sz w:val="21"/>
                <w:szCs w:val="24"/>
              </w:rPr>
              <w:t>53.80</w:t>
            </w:r>
            <w:r>
              <w:rPr>
                <w:color w:val="000000"/>
                <w:sz w:val="21"/>
                <w:szCs w:val="24"/>
              </w:rPr>
              <w:t>%</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bl>
    <w:p w:rsidR="0066769D" w:rsidRDefault="00B62635">
      <w:pPr>
        <w:adjustRightInd w:val="0"/>
        <w:snapToGrid w:val="0"/>
        <w:spacing w:before="200" w:after="0"/>
        <w:jc w:val="left"/>
        <w:rPr>
          <w:color w:val="000000"/>
          <w:sz w:val="24"/>
          <w:szCs w:val="24"/>
        </w:rPr>
      </w:pPr>
      <w:r>
        <w:rPr>
          <w:rFonts w:hint="eastAsia"/>
          <w:color w:val="000000"/>
          <w:sz w:val="24"/>
          <w:szCs w:val="24"/>
        </w:rPr>
        <w:t>公司报告期利润构成或利润来源发生重大变动</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200" w:after="0"/>
        <w:jc w:val="left"/>
        <w:rPr>
          <w:color w:val="000000"/>
          <w:sz w:val="24"/>
          <w:szCs w:val="24"/>
        </w:rPr>
      </w:pPr>
      <w:r>
        <w:rPr>
          <w:rFonts w:hint="eastAsia"/>
          <w:color w:val="000000"/>
          <w:sz w:val="24"/>
          <w:szCs w:val="24"/>
        </w:rPr>
        <w:t>公司报告期利润构成或利润来源没有发生重大变动。</w:t>
      </w:r>
    </w:p>
    <w:p w:rsidR="0066769D" w:rsidRDefault="00B62635">
      <w:pPr>
        <w:adjustRightInd w:val="0"/>
        <w:snapToGrid w:val="0"/>
        <w:spacing w:before="0" w:after="0"/>
        <w:jc w:val="left"/>
        <w:rPr>
          <w:color w:val="000000"/>
          <w:sz w:val="24"/>
          <w:szCs w:val="24"/>
        </w:rPr>
      </w:pPr>
      <w:r>
        <w:rPr>
          <w:rFonts w:hint="eastAsia"/>
          <w:color w:val="000000"/>
          <w:sz w:val="24"/>
          <w:szCs w:val="24"/>
        </w:rPr>
        <w:t>营业收入构成</w:t>
      </w:r>
    </w:p>
    <w:p w:rsidR="0066769D" w:rsidRDefault="00B62635">
      <w:pPr>
        <w:jc w:val="right"/>
        <w:rPr>
          <w:color w:val="000000"/>
          <w:sz w:val="21"/>
          <w:szCs w:val="24"/>
        </w:rPr>
      </w:pPr>
      <w:r>
        <w:rPr>
          <w:rFonts w:hint="eastAsia"/>
          <w:color w:val="000000"/>
          <w:sz w:val="21"/>
          <w:szCs w:val="24"/>
        </w:rPr>
        <w:t>单位：元</w:t>
      </w:r>
    </w:p>
    <w:tbl>
      <w:tblPr>
        <w:tblW w:w="9649" w:type="dxa"/>
        <w:tblInd w:w="108" w:type="dxa"/>
        <w:tblLayout w:type="fixed"/>
        <w:tblLook w:val="04A0"/>
      </w:tblPr>
      <w:tblGrid>
        <w:gridCol w:w="1557"/>
        <w:gridCol w:w="1710"/>
        <w:gridCol w:w="1770"/>
        <w:gridCol w:w="1710"/>
        <w:gridCol w:w="1695"/>
        <w:gridCol w:w="1207"/>
      </w:tblGrid>
      <w:tr w:rsidR="0066769D">
        <w:tc>
          <w:tcPr>
            <w:tcW w:w="155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4"/>
              </w:rPr>
            </w:pPr>
          </w:p>
        </w:tc>
        <w:tc>
          <w:tcPr>
            <w:tcW w:w="348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本报告期</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上年同期</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同比增减</w:t>
            </w:r>
          </w:p>
        </w:tc>
      </w:tr>
      <w:tr w:rsidR="0066769D">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金额</w:t>
            </w:r>
          </w:p>
        </w:tc>
        <w:tc>
          <w:tcPr>
            <w:tcW w:w="17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占营业收入比重</w:t>
            </w: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金额</w:t>
            </w:r>
          </w:p>
        </w:tc>
        <w:tc>
          <w:tcPr>
            <w:tcW w:w="16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占营业收入比重</w:t>
            </w:r>
          </w:p>
        </w:tc>
        <w:tc>
          <w:tcPr>
            <w:tcW w:w="1207"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4"/>
              </w:rPr>
            </w:pPr>
          </w:p>
        </w:tc>
      </w:tr>
      <w:tr w:rsidR="0066769D">
        <w:tc>
          <w:tcPr>
            <w:tcW w:w="155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营业收入合计</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6,334,425,937.47</w:t>
            </w:r>
          </w:p>
        </w:tc>
        <w:tc>
          <w:tcPr>
            <w:tcW w:w="17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right"/>
              <w:rPr>
                <w:color w:val="000000"/>
                <w:sz w:val="21"/>
                <w:szCs w:val="24"/>
              </w:rPr>
            </w:pPr>
            <w:r>
              <w:rPr>
                <w:color w:val="000000"/>
                <w:sz w:val="21"/>
                <w:szCs w:val="24"/>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7,069,351,255.45</w:t>
            </w:r>
          </w:p>
        </w:tc>
        <w:tc>
          <w:tcPr>
            <w:tcW w:w="16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right"/>
              <w:rPr>
                <w:color w:val="000000"/>
                <w:sz w:val="21"/>
                <w:szCs w:val="24"/>
              </w:rPr>
            </w:pPr>
            <w:r>
              <w:rPr>
                <w:color w:val="000000"/>
                <w:sz w:val="21"/>
                <w:szCs w:val="24"/>
              </w:rPr>
              <w:t>100%</w:t>
            </w:r>
          </w:p>
        </w:tc>
        <w:tc>
          <w:tcPr>
            <w:tcW w:w="120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-10.40%</w:t>
            </w:r>
          </w:p>
        </w:tc>
      </w:tr>
      <w:tr w:rsidR="0066769D">
        <w:tc>
          <w:tcPr>
            <w:tcW w:w="9649"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分行业</w:t>
            </w:r>
          </w:p>
        </w:tc>
      </w:tr>
      <w:tr w:rsidR="0066769D">
        <w:tc>
          <w:tcPr>
            <w:tcW w:w="15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超市</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6,115,852,888.60</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96.55%</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6,893,565,386.17</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97.51%</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-11.28%</w:t>
            </w:r>
          </w:p>
        </w:tc>
      </w:tr>
      <w:tr w:rsidR="0066769D">
        <w:tc>
          <w:tcPr>
            <w:tcW w:w="15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百货</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128,534,840.20</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2.03%</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64,121,898.16</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0.91%</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100.45%</w:t>
            </w:r>
          </w:p>
        </w:tc>
      </w:tr>
      <w:tr w:rsidR="0066769D">
        <w:tc>
          <w:tcPr>
            <w:tcW w:w="15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其他</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445,633,254.51</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7.04%</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381,368,276.59</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5.39%</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16.85%</w:t>
            </w:r>
          </w:p>
        </w:tc>
      </w:tr>
      <w:tr w:rsidR="0066769D">
        <w:tc>
          <w:tcPr>
            <w:tcW w:w="15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抵销</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-355,595,045.84</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-5.6</w:t>
            </w:r>
            <w:r>
              <w:rPr>
                <w:rFonts w:hint="eastAsia"/>
                <w:color w:val="000000"/>
                <w:sz w:val="21"/>
                <w:szCs w:val="24"/>
              </w:rPr>
              <w:t>2</w:t>
            </w:r>
            <w:r>
              <w:rPr>
                <w:color w:val="000000"/>
                <w:sz w:val="21"/>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-269,704,305.47</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-3.8</w:t>
            </w:r>
            <w:r>
              <w:rPr>
                <w:rFonts w:hint="eastAsia"/>
                <w:color w:val="000000"/>
                <w:sz w:val="21"/>
                <w:szCs w:val="24"/>
              </w:rPr>
              <w:t>1</w:t>
            </w:r>
            <w:r>
              <w:rPr>
                <w:color w:val="000000"/>
                <w:sz w:val="21"/>
                <w:szCs w:val="24"/>
              </w:rPr>
              <w:t>%</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-31.85%</w:t>
            </w:r>
          </w:p>
        </w:tc>
      </w:tr>
      <w:tr w:rsidR="0066769D">
        <w:tc>
          <w:tcPr>
            <w:tcW w:w="9649"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分产品</w:t>
            </w:r>
          </w:p>
        </w:tc>
      </w:tr>
      <w:tr w:rsidR="0066769D">
        <w:tc>
          <w:tcPr>
            <w:tcW w:w="15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营业收入</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6,334,425,937.47</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100.00%</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7,069,351,255.45</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100.00%</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-10.40%</w:t>
            </w:r>
          </w:p>
        </w:tc>
      </w:tr>
      <w:tr w:rsidR="0066769D">
        <w:tc>
          <w:tcPr>
            <w:tcW w:w="9649"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分地区</w:t>
            </w:r>
          </w:p>
        </w:tc>
      </w:tr>
      <w:tr w:rsidR="0066769D">
        <w:tc>
          <w:tcPr>
            <w:tcW w:w="15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湖北地区</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6,133,461,272.17</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96.83%</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6,904,514,637.56</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97.67%</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-11.17%</w:t>
            </w:r>
          </w:p>
        </w:tc>
      </w:tr>
      <w:tr w:rsidR="0066769D">
        <w:tc>
          <w:tcPr>
            <w:tcW w:w="15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重庆地区</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113,477,363.94</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1.79%</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142,108,672.41</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2.01%</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-20.15%</w:t>
            </w:r>
          </w:p>
        </w:tc>
      </w:tr>
      <w:tr w:rsidR="0066769D">
        <w:tc>
          <w:tcPr>
            <w:tcW w:w="15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湖南地区</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87,487,301.36</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1.38%</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22,727,945.48</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0.32%</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284.93%</w:t>
            </w:r>
          </w:p>
        </w:tc>
      </w:tr>
    </w:tbl>
    <w:p w:rsidR="0066769D" w:rsidRDefault="00B62635">
      <w:pPr>
        <w:adjustRightInd w:val="0"/>
        <w:snapToGrid w:val="0"/>
        <w:spacing w:before="200" w:after="0"/>
        <w:jc w:val="left"/>
        <w:rPr>
          <w:rFonts w:ascii="宋体" w:hAnsi="宋体"/>
          <w:color w:val="000000"/>
          <w:sz w:val="24"/>
          <w:szCs w:val="24"/>
        </w:rPr>
      </w:pPr>
      <w:r>
        <w:rPr>
          <w:rFonts w:ascii="宋体" w:hAnsi="宋体" w:hint="eastAsia"/>
          <w:color w:val="000000"/>
          <w:sz w:val="24"/>
          <w:szCs w:val="24"/>
        </w:rPr>
        <w:t>占公司营业收入或营业利润</w:t>
      </w:r>
      <w:r>
        <w:rPr>
          <w:color w:val="000000"/>
          <w:sz w:val="24"/>
          <w:szCs w:val="24"/>
        </w:rPr>
        <w:t>10</w:t>
      </w:r>
      <w:r>
        <w:rPr>
          <w:rFonts w:ascii="宋体" w:hAnsi="宋体"/>
          <w:color w:val="000000"/>
          <w:sz w:val="24"/>
          <w:szCs w:val="24"/>
        </w:rPr>
        <w:t>%</w:t>
      </w:r>
      <w:r>
        <w:rPr>
          <w:rFonts w:ascii="宋体" w:hAnsi="宋体" w:hint="eastAsia"/>
          <w:color w:val="000000"/>
          <w:sz w:val="24"/>
          <w:szCs w:val="24"/>
        </w:rPr>
        <w:t>以上的行业、产品或地区情况</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jc w:val="right"/>
        <w:rPr>
          <w:color w:val="000000"/>
          <w:sz w:val="21"/>
          <w:szCs w:val="24"/>
        </w:rPr>
      </w:pPr>
      <w:r>
        <w:rPr>
          <w:rFonts w:hint="eastAsia"/>
          <w:color w:val="000000"/>
          <w:sz w:val="21"/>
          <w:szCs w:val="24"/>
        </w:rPr>
        <w:t>单位：元</w:t>
      </w:r>
    </w:p>
    <w:tbl>
      <w:tblPr>
        <w:tblW w:w="9637" w:type="dxa"/>
        <w:tblInd w:w="39" w:type="dxa"/>
        <w:tblLayout w:type="fixed"/>
        <w:tblCellMar>
          <w:left w:w="57" w:type="dxa"/>
          <w:right w:w="57" w:type="dxa"/>
        </w:tblCellMar>
        <w:tblLook w:val="04A0"/>
      </w:tblPr>
      <w:tblGrid>
        <w:gridCol w:w="975"/>
        <w:gridCol w:w="1815"/>
        <w:gridCol w:w="1830"/>
        <w:gridCol w:w="795"/>
        <w:gridCol w:w="1500"/>
        <w:gridCol w:w="1455"/>
        <w:gridCol w:w="1267"/>
      </w:tblGrid>
      <w:tr w:rsidR="0066769D">
        <w:tc>
          <w:tcPr>
            <w:tcW w:w="9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rFonts w:ascii="宋体" w:hAnsi="宋体"/>
                <w:color w:val="000000"/>
                <w:sz w:val="21"/>
                <w:szCs w:val="24"/>
              </w:rPr>
            </w:pPr>
          </w:p>
        </w:tc>
        <w:tc>
          <w:tcPr>
            <w:tcW w:w="18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营业收入</w:t>
            </w: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营业成本</w:t>
            </w:r>
          </w:p>
        </w:tc>
        <w:tc>
          <w:tcPr>
            <w:tcW w:w="7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毛利率</w:t>
            </w:r>
          </w:p>
        </w:tc>
        <w:tc>
          <w:tcPr>
            <w:tcW w:w="15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营业收入比上年同期增减</w:t>
            </w:r>
          </w:p>
        </w:tc>
        <w:tc>
          <w:tcPr>
            <w:tcW w:w="14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营业成本比上年同期增减</w:t>
            </w:r>
          </w:p>
        </w:tc>
        <w:tc>
          <w:tcPr>
            <w:tcW w:w="126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毛利率比上年同期增减</w:t>
            </w:r>
          </w:p>
        </w:tc>
      </w:tr>
      <w:tr w:rsidR="0066769D">
        <w:tc>
          <w:tcPr>
            <w:tcW w:w="9637"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lastRenderedPageBreak/>
              <w:t>分行业</w:t>
            </w:r>
          </w:p>
        </w:tc>
      </w:tr>
      <w:tr w:rsidR="0066769D">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超市</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6</w:t>
            </w:r>
            <w:r>
              <w:rPr>
                <w:rFonts w:ascii="宋体" w:hAnsi="宋体"/>
                <w:color w:val="000000"/>
                <w:sz w:val="21"/>
                <w:szCs w:val="24"/>
              </w:rPr>
              <w:t>,</w:t>
            </w:r>
            <w:r>
              <w:rPr>
                <w:color w:val="000000"/>
                <w:sz w:val="21"/>
                <w:szCs w:val="24"/>
              </w:rPr>
              <w:t>115</w:t>
            </w:r>
            <w:r>
              <w:rPr>
                <w:rFonts w:ascii="宋体" w:hAnsi="宋体"/>
                <w:color w:val="000000"/>
                <w:sz w:val="21"/>
                <w:szCs w:val="24"/>
              </w:rPr>
              <w:t>,</w:t>
            </w:r>
            <w:r>
              <w:rPr>
                <w:color w:val="000000"/>
                <w:sz w:val="21"/>
                <w:szCs w:val="24"/>
              </w:rPr>
              <w:t>852</w:t>
            </w:r>
            <w:r>
              <w:rPr>
                <w:rFonts w:ascii="宋体" w:hAnsi="宋体"/>
                <w:color w:val="000000"/>
                <w:sz w:val="21"/>
                <w:szCs w:val="24"/>
              </w:rPr>
              <w:t>,</w:t>
            </w:r>
            <w:r>
              <w:rPr>
                <w:color w:val="000000"/>
                <w:sz w:val="21"/>
                <w:szCs w:val="24"/>
              </w:rPr>
              <w:t>888</w:t>
            </w:r>
            <w:r>
              <w:rPr>
                <w:rFonts w:ascii="宋体" w:hAnsi="宋体"/>
                <w:color w:val="000000"/>
                <w:sz w:val="21"/>
                <w:szCs w:val="24"/>
              </w:rPr>
              <w:t>.</w:t>
            </w:r>
            <w:r>
              <w:rPr>
                <w:color w:val="000000"/>
                <w:sz w:val="21"/>
                <w:szCs w:val="24"/>
              </w:rPr>
              <w:t>60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4</w:t>
            </w:r>
            <w:r>
              <w:rPr>
                <w:rFonts w:ascii="宋体" w:hAnsi="宋体"/>
                <w:color w:val="000000"/>
                <w:sz w:val="21"/>
                <w:szCs w:val="24"/>
              </w:rPr>
              <w:t>,</w:t>
            </w:r>
            <w:r>
              <w:rPr>
                <w:color w:val="000000"/>
                <w:sz w:val="21"/>
                <w:szCs w:val="24"/>
              </w:rPr>
              <w:t>677</w:t>
            </w:r>
            <w:r>
              <w:rPr>
                <w:rFonts w:ascii="宋体" w:hAnsi="宋体"/>
                <w:color w:val="000000"/>
                <w:sz w:val="21"/>
                <w:szCs w:val="24"/>
              </w:rPr>
              <w:t>,</w:t>
            </w:r>
            <w:r>
              <w:rPr>
                <w:color w:val="000000"/>
                <w:sz w:val="21"/>
                <w:szCs w:val="24"/>
              </w:rPr>
              <w:t>991</w:t>
            </w:r>
            <w:r>
              <w:rPr>
                <w:rFonts w:ascii="宋体" w:hAnsi="宋体"/>
                <w:color w:val="000000"/>
                <w:sz w:val="21"/>
                <w:szCs w:val="24"/>
              </w:rPr>
              <w:t>,</w:t>
            </w:r>
            <w:r>
              <w:rPr>
                <w:color w:val="000000"/>
                <w:sz w:val="21"/>
                <w:szCs w:val="24"/>
              </w:rPr>
              <w:t>912</w:t>
            </w:r>
            <w:r>
              <w:rPr>
                <w:rFonts w:ascii="宋体" w:hAnsi="宋体"/>
                <w:color w:val="000000"/>
                <w:sz w:val="21"/>
                <w:szCs w:val="24"/>
              </w:rPr>
              <w:t>.</w:t>
            </w:r>
            <w:r>
              <w:rPr>
                <w:color w:val="000000"/>
                <w:sz w:val="21"/>
                <w:szCs w:val="24"/>
              </w:rPr>
              <w:t>26</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23</w:t>
            </w:r>
            <w:r>
              <w:rPr>
                <w:rFonts w:ascii="宋体" w:hAnsi="宋体"/>
                <w:color w:val="000000"/>
                <w:sz w:val="21"/>
                <w:szCs w:val="24"/>
              </w:rPr>
              <w:t>.</w:t>
            </w:r>
            <w:r>
              <w:rPr>
                <w:color w:val="000000"/>
                <w:sz w:val="21"/>
                <w:szCs w:val="24"/>
              </w:rPr>
              <w:t>51</w:t>
            </w:r>
            <w:r>
              <w:rPr>
                <w:rFonts w:ascii="宋体" w:hAnsi="宋体"/>
                <w:color w:val="000000"/>
                <w:sz w:val="21"/>
                <w:szCs w:val="24"/>
              </w:rPr>
              <w:t>%</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11</w:t>
            </w:r>
            <w:r>
              <w:rPr>
                <w:rFonts w:ascii="宋体" w:hAnsi="宋体"/>
                <w:color w:val="000000"/>
                <w:sz w:val="21"/>
                <w:szCs w:val="24"/>
              </w:rPr>
              <w:t>.</w:t>
            </w:r>
            <w:r>
              <w:rPr>
                <w:color w:val="000000"/>
                <w:sz w:val="21"/>
                <w:szCs w:val="24"/>
              </w:rPr>
              <w:t>28</w:t>
            </w:r>
            <w:r>
              <w:rPr>
                <w:rFonts w:ascii="宋体" w:hAnsi="宋体"/>
                <w:color w:val="000000"/>
                <w:sz w:val="21"/>
                <w:szCs w:val="24"/>
              </w:rPr>
              <w:t>%</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11</w:t>
            </w:r>
            <w:r>
              <w:rPr>
                <w:rFonts w:ascii="宋体" w:hAnsi="宋体"/>
                <w:color w:val="000000"/>
                <w:sz w:val="21"/>
                <w:szCs w:val="24"/>
              </w:rPr>
              <w:t>.</w:t>
            </w:r>
            <w:r>
              <w:rPr>
                <w:color w:val="000000"/>
                <w:sz w:val="21"/>
                <w:szCs w:val="24"/>
              </w:rPr>
              <w:t>00</w:t>
            </w:r>
            <w:r>
              <w:rPr>
                <w:rFonts w:ascii="宋体" w:hAnsi="宋体"/>
                <w:color w:val="000000"/>
                <w:sz w:val="21"/>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0</w:t>
            </w:r>
            <w:r>
              <w:rPr>
                <w:rFonts w:ascii="宋体" w:hAnsi="宋体"/>
                <w:color w:val="000000"/>
                <w:sz w:val="21"/>
                <w:szCs w:val="24"/>
              </w:rPr>
              <w:t>.</w:t>
            </w:r>
            <w:r>
              <w:rPr>
                <w:color w:val="000000"/>
                <w:sz w:val="21"/>
                <w:szCs w:val="24"/>
              </w:rPr>
              <w:t>24</w:t>
            </w:r>
            <w:r>
              <w:rPr>
                <w:rFonts w:ascii="宋体" w:hAnsi="宋体"/>
                <w:color w:val="000000"/>
                <w:sz w:val="21"/>
                <w:szCs w:val="24"/>
              </w:rPr>
              <w:t>%</w:t>
            </w:r>
          </w:p>
        </w:tc>
      </w:tr>
      <w:tr w:rsidR="0066769D">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百货</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128</w:t>
            </w:r>
            <w:r>
              <w:rPr>
                <w:rFonts w:ascii="宋体" w:hAnsi="宋体"/>
                <w:color w:val="000000"/>
                <w:sz w:val="21"/>
                <w:szCs w:val="24"/>
              </w:rPr>
              <w:t>,</w:t>
            </w:r>
            <w:r>
              <w:rPr>
                <w:color w:val="000000"/>
                <w:sz w:val="21"/>
                <w:szCs w:val="24"/>
              </w:rPr>
              <w:t>534</w:t>
            </w:r>
            <w:r>
              <w:rPr>
                <w:rFonts w:ascii="宋体" w:hAnsi="宋体"/>
                <w:color w:val="000000"/>
                <w:sz w:val="21"/>
                <w:szCs w:val="24"/>
              </w:rPr>
              <w:t>,</w:t>
            </w:r>
            <w:r>
              <w:rPr>
                <w:color w:val="000000"/>
                <w:sz w:val="21"/>
                <w:szCs w:val="24"/>
              </w:rPr>
              <w:t>840</w:t>
            </w:r>
            <w:r>
              <w:rPr>
                <w:rFonts w:ascii="宋体" w:hAnsi="宋体"/>
                <w:color w:val="000000"/>
                <w:sz w:val="21"/>
                <w:szCs w:val="24"/>
              </w:rPr>
              <w:t>.</w:t>
            </w:r>
            <w:r>
              <w:rPr>
                <w:color w:val="000000"/>
                <w:sz w:val="21"/>
                <w:szCs w:val="24"/>
              </w:rPr>
              <w:t>20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18</w:t>
            </w:r>
            <w:r>
              <w:rPr>
                <w:rFonts w:ascii="宋体" w:hAnsi="宋体"/>
                <w:color w:val="000000"/>
                <w:sz w:val="21"/>
                <w:szCs w:val="24"/>
              </w:rPr>
              <w:t>,</w:t>
            </w:r>
            <w:r>
              <w:rPr>
                <w:color w:val="000000"/>
                <w:sz w:val="21"/>
                <w:szCs w:val="24"/>
              </w:rPr>
              <w:t>075</w:t>
            </w:r>
            <w:r>
              <w:rPr>
                <w:rFonts w:ascii="宋体" w:hAnsi="宋体"/>
                <w:color w:val="000000"/>
                <w:sz w:val="21"/>
                <w:szCs w:val="24"/>
              </w:rPr>
              <w:t>,</w:t>
            </w:r>
            <w:r>
              <w:rPr>
                <w:color w:val="000000"/>
                <w:sz w:val="21"/>
                <w:szCs w:val="24"/>
              </w:rPr>
              <w:t>364</w:t>
            </w:r>
            <w:r>
              <w:rPr>
                <w:rFonts w:ascii="宋体" w:hAnsi="宋体"/>
                <w:color w:val="000000"/>
                <w:sz w:val="21"/>
                <w:szCs w:val="24"/>
              </w:rPr>
              <w:t>.</w:t>
            </w:r>
            <w:r>
              <w:rPr>
                <w:color w:val="000000"/>
                <w:sz w:val="21"/>
                <w:szCs w:val="24"/>
              </w:rPr>
              <w:t>63</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85</w:t>
            </w:r>
            <w:r>
              <w:rPr>
                <w:rFonts w:ascii="宋体" w:hAnsi="宋体"/>
                <w:color w:val="000000"/>
                <w:sz w:val="21"/>
                <w:szCs w:val="24"/>
              </w:rPr>
              <w:t>.</w:t>
            </w:r>
            <w:r>
              <w:rPr>
                <w:color w:val="000000"/>
                <w:sz w:val="21"/>
                <w:szCs w:val="24"/>
              </w:rPr>
              <w:t>94</w:t>
            </w:r>
            <w:r>
              <w:rPr>
                <w:rFonts w:ascii="宋体" w:hAnsi="宋体"/>
                <w:color w:val="000000"/>
                <w:sz w:val="21"/>
                <w:szCs w:val="24"/>
              </w:rPr>
              <w:t>%</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100</w:t>
            </w:r>
            <w:r>
              <w:rPr>
                <w:rFonts w:ascii="宋体" w:hAnsi="宋体"/>
                <w:color w:val="000000"/>
                <w:sz w:val="21"/>
                <w:szCs w:val="24"/>
              </w:rPr>
              <w:t>.</w:t>
            </w:r>
            <w:r>
              <w:rPr>
                <w:color w:val="000000"/>
                <w:sz w:val="21"/>
                <w:szCs w:val="24"/>
              </w:rPr>
              <w:t>45</w:t>
            </w:r>
            <w:r>
              <w:rPr>
                <w:rFonts w:ascii="宋体" w:hAnsi="宋体"/>
                <w:color w:val="000000"/>
                <w:sz w:val="21"/>
                <w:szCs w:val="24"/>
              </w:rPr>
              <w:t>%</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7</w:t>
            </w:r>
            <w:r>
              <w:rPr>
                <w:rFonts w:ascii="宋体" w:hAnsi="宋体"/>
                <w:color w:val="000000"/>
                <w:sz w:val="21"/>
                <w:szCs w:val="24"/>
              </w:rPr>
              <w:t>.</w:t>
            </w:r>
            <w:r>
              <w:rPr>
                <w:color w:val="000000"/>
                <w:sz w:val="21"/>
                <w:szCs w:val="24"/>
              </w:rPr>
              <w:t>56</w:t>
            </w:r>
            <w:r>
              <w:rPr>
                <w:rFonts w:ascii="宋体" w:hAnsi="宋体"/>
                <w:color w:val="000000"/>
                <w:sz w:val="21"/>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12</w:t>
            </w:r>
            <w:r>
              <w:rPr>
                <w:rFonts w:ascii="宋体" w:hAnsi="宋体"/>
                <w:color w:val="000000"/>
                <w:sz w:val="21"/>
                <w:szCs w:val="24"/>
              </w:rPr>
              <w:t>.</w:t>
            </w:r>
            <w:r>
              <w:rPr>
                <w:color w:val="000000"/>
                <w:sz w:val="21"/>
                <w:szCs w:val="24"/>
              </w:rPr>
              <w:t>15</w:t>
            </w:r>
            <w:r>
              <w:rPr>
                <w:rFonts w:ascii="宋体" w:hAnsi="宋体"/>
                <w:color w:val="000000"/>
                <w:sz w:val="21"/>
                <w:szCs w:val="24"/>
              </w:rPr>
              <w:t>%</w:t>
            </w:r>
          </w:p>
        </w:tc>
      </w:tr>
      <w:tr w:rsidR="0066769D">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其他</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445</w:t>
            </w:r>
            <w:r>
              <w:rPr>
                <w:rFonts w:ascii="宋体" w:hAnsi="宋体"/>
                <w:color w:val="000000"/>
                <w:sz w:val="21"/>
                <w:szCs w:val="24"/>
              </w:rPr>
              <w:t>,</w:t>
            </w:r>
            <w:r>
              <w:rPr>
                <w:color w:val="000000"/>
                <w:sz w:val="21"/>
                <w:szCs w:val="24"/>
              </w:rPr>
              <w:t>633</w:t>
            </w:r>
            <w:r>
              <w:rPr>
                <w:rFonts w:ascii="宋体" w:hAnsi="宋体"/>
                <w:color w:val="000000"/>
                <w:sz w:val="21"/>
                <w:szCs w:val="24"/>
              </w:rPr>
              <w:t>,</w:t>
            </w:r>
            <w:r>
              <w:rPr>
                <w:color w:val="000000"/>
                <w:sz w:val="21"/>
                <w:szCs w:val="24"/>
              </w:rPr>
              <w:t>254</w:t>
            </w:r>
            <w:r>
              <w:rPr>
                <w:rFonts w:ascii="宋体" w:hAnsi="宋体"/>
                <w:color w:val="000000"/>
                <w:sz w:val="21"/>
                <w:szCs w:val="24"/>
              </w:rPr>
              <w:t>.</w:t>
            </w:r>
            <w:r>
              <w:rPr>
                <w:color w:val="000000"/>
                <w:sz w:val="21"/>
                <w:szCs w:val="24"/>
              </w:rPr>
              <w:t>51</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352</w:t>
            </w:r>
            <w:r>
              <w:rPr>
                <w:rFonts w:ascii="宋体" w:hAnsi="宋体"/>
                <w:color w:val="000000"/>
                <w:sz w:val="21"/>
                <w:szCs w:val="24"/>
              </w:rPr>
              <w:t>,</w:t>
            </w:r>
            <w:r>
              <w:rPr>
                <w:color w:val="000000"/>
                <w:sz w:val="21"/>
                <w:szCs w:val="24"/>
              </w:rPr>
              <w:t>696</w:t>
            </w:r>
            <w:r>
              <w:rPr>
                <w:rFonts w:ascii="宋体" w:hAnsi="宋体"/>
                <w:color w:val="000000"/>
                <w:sz w:val="21"/>
                <w:szCs w:val="24"/>
              </w:rPr>
              <w:t>,</w:t>
            </w:r>
            <w:r>
              <w:rPr>
                <w:color w:val="000000"/>
                <w:sz w:val="21"/>
                <w:szCs w:val="24"/>
              </w:rPr>
              <w:t>143</w:t>
            </w:r>
            <w:r>
              <w:rPr>
                <w:rFonts w:ascii="宋体" w:hAnsi="宋体"/>
                <w:color w:val="000000"/>
                <w:sz w:val="21"/>
                <w:szCs w:val="24"/>
              </w:rPr>
              <w:t>.</w:t>
            </w:r>
            <w:r>
              <w:rPr>
                <w:color w:val="000000"/>
                <w:sz w:val="21"/>
                <w:szCs w:val="24"/>
              </w:rPr>
              <w:t>19</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20</w:t>
            </w:r>
            <w:r>
              <w:rPr>
                <w:rFonts w:ascii="宋体" w:hAnsi="宋体"/>
                <w:color w:val="000000"/>
                <w:sz w:val="21"/>
                <w:szCs w:val="24"/>
              </w:rPr>
              <w:t>.</w:t>
            </w:r>
            <w:r>
              <w:rPr>
                <w:color w:val="000000"/>
                <w:sz w:val="21"/>
                <w:szCs w:val="24"/>
              </w:rPr>
              <w:t>86</w:t>
            </w:r>
            <w:r>
              <w:rPr>
                <w:rFonts w:ascii="宋体" w:hAnsi="宋体"/>
                <w:color w:val="000000"/>
                <w:sz w:val="21"/>
                <w:szCs w:val="24"/>
              </w:rPr>
              <w:t>%</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16</w:t>
            </w:r>
            <w:r>
              <w:rPr>
                <w:rFonts w:ascii="宋体" w:hAnsi="宋体"/>
                <w:color w:val="000000"/>
                <w:sz w:val="21"/>
                <w:szCs w:val="24"/>
              </w:rPr>
              <w:t>.</w:t>
            </w:r>
            <w:r>
              <w:rPr>
                <w:color w:val="000000"/>
                <w:sz w:val="21"/>
                <w:szCs w:val="24"/>
              </w:rPr>
              <w:t>85</w:t>
            </w:r>
            <w:r>
              <w:rPr>
                <w:rFonts w:ascii="宋体" w:hAnsi="宋体"/>
                <w:color w:val="000000"/>
                <w:sz w:val="21"/>
                <w:szCs w:val="24"/>
              </w:rPr>
              <w:t>%</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30</w:t>
            </w:r>
            <w:r>
              <w:rPr>
                <w:rFonts w:ascii="宋体" w:hAnsi="宋体"/>
                <w:color w:val="000000"/>
                <w:sz w:val="21"/>
                <w:szCs w:val="24"/>
              </w:rPr>
              <w:t>.</w:t>
            </w:r>
            <w:r>
              <w:rPr>
                <w:color w:val="000000"/>
                <w:sz w:val="21"/>
                <w:szCs w:val="24"/>
              </w:rPr>
              <w:t>54</w:t>
            </w:r>
            <w:r>
              <w:rPr>
                <w:rFonts w:ascii="宋体" w:hAnsi="宋体"/>
                <w:color w:val="000000"/>
                <w:sz w:val="21"/>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8</w:t>
            </w:r>
            <w:r>
              <w:rPr>
                <w:rFonts w:ascii="宋体" w:hAnsi="宋体"/>
                <w:color w:val="000000"/>
                <w:sz w:val="21"/>
                <w:szCs w:val="24"/>
              </w:rPr>
              <w:t>.</w:t>
            </w:r>
            <w:r>
              <w:rPr>
                <w:color w:val="000000"/>
                <w:sz w:val="21"/>
                <w:szCs w:val="24"/>
              </w:rPr>
              <w:t>30</w:t>
            </w:r>
            <w:r>
              <w:rPr>
                <w:rFonts w:ascii="宋体" w:hAnsi="宋体"/>
                <w:color w:val="000000"/>
                <w:sz w:val="21"/>
                <w:szCs w:val="24"/>
              </w:rPr>
              <w:t>%</w:t>
            </w:r>
          </w:p>
        </w:tc>
      </w:tr>
      <w:tr w:rsidR="0066769D">
        <w:tc>
          <w:tcPr>
            <w:tcW w:w="9637"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分产品</w:t>
            </w:r>
          </w:p>
        </w:tc>
      </w:tr>
      <w:tr w:rsidR="0066769D">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营业收入</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6</w:t>
            </w:r>
            <w:r>
              <w:rPr>
                <w:rFonts w:ascii="宋体" w:hAnsi="宋体"/>
                <w:color w:val="000000"/>
                <w:sz w:val="21"/>
                <w:szCs w:val="24"/>
              </w:rPr>
              <w:t>,</w:t>
            </w:r>
            <w:r>
              <w:rPr>
                <w:color w:val="000000"/>
                <w:sz w:val="21"/>
                <w:szCs w:val="24"/>
              </w:rPr>
              <w:t>334</w:t>
            </w:r>
            <w:r>
              <w:rPr>
                <w:rFonts w:ascii="宋体" w:hAnsi="宋体"/>
                <w:color w:val="000000"/>
                <w:sz w:val="21"/>
                <w:szCs w:val="24"/>
              </w:rPr>
              <w:t>,</w:t>
            </w:r>
            <w:r>
              <w:rPr>
                <w:color w:val="000000"/>
                <w:sz w:val="21"/>
                <w:szCs w:val="24"/>
              </w:rPr>
              <w:t>425</w:t>
            </w:r>
            <w:r>
              <w:rPr>
                <w:rFonts w:ascii="宋体" w:hAnsi="宋体"/>
                <w:color w:val="000000"/>
                <w:sz w:val="21"/>
                <w:szCs w:val="24"/>
              </w:rPr>
              <w:t>,</w:t>
            </w:r>
            <w:r>
              <w:rPr>
                <w:color w:val="000000"/>
                <w:sz w:val="21"/>
                <w:szCs w:val="24"/>
              </w:rPr>
              <w:t>937</w:t>
            </w:r>
            <w:r>
              <w:rPr>
                <w:rFonts w:ascii="宋体" w:hAnsi="宋体"/>
                <w:color w:val="000000"/>
                <w:sz w:val="21"/>
                <w:szCs w:val="24"/>
              </w:rPr>
              <w:t>.</w:t>
            </w:r>
            <w:r>
              <w:rPr>
                <w:color w:val="000000"/>
                <w:sz w:val="21"/>
                <w:szCs w:val="24"/>
              </w:rPr>
              <w:t>47</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4</w:t>
            </w:r>
            <w:r>
              <w:rPr>
                <w:rFonts w:ascii="宋体" w:hAnsi="宋体"/>
                <w:color w:val="000000"/>
                <w:sz w:val="21"/>
                <w:szCs w:val="24"/>
              </w:rPr>
              <w:t>,</w:t>
            </w:r>
            <w:r>
              <w:rPr>
                <w:color w:val="000000"/>
                <w:sz w:val="21"/>
                <w:szCs w:val="24"/>
              </w:rPr>
              <w:t>747</w:t>
            </w:r>
            <w:r>
              <w:rPr>
                <w:rFonts w:ascii="宋体" w:hAnsi="宋体"/>
                <w:color w:val="000000"/>
                <w:sz w:val="21"/>
                <w:szCs w:val="24"/>
              </w:rPr>
              <w:t>,</w:t>
            </w:r>
            <w:r>
              <w:rPr>
                <w:color w:val="000000"/>
                <w:sz w:val="21"/>
                <w:szCs w:val="24"/>
              </w:rPr>
              <w:t>634</w:t>
            </w:r>
            <w:r>
              <w:rPr>
                <w:rFonts w:ascii="宋体" w:hAnsi="宋体"/>
                <w:color w:val="000000"/>
                <w:sz w:val="21"/>
                <w:szCs w:val="24"/>
              </w:rPr>
              <w:t>,</w:t>
            </w:r>
            <w:r>
              <w:rPr>
                <w:color w:val="000000"/>
                <w:sz w:val="21"/>
                <w:szCs w:val="24"/>
              </w:rPr>
              <w:t>605</w:t>
            </w:r>
            <w:r>
              <w:rPr>
                <w:rFonts w:ascii="宋体" w:hAnsi="宋体"/>
                <w:color w:val="000000"/>
                <w:sz w:val="21"/>
                <w:szCs w:val="24"/>
              </w:rPr>
              <w:t>.</w:t>
            </w:r>
            <w:r>
              <w:rPr>
                <w:color w:val="000000"/>
                <w:sz w:val="21"/>
                <w:szCs w:val="24"/>
              </w:rPr>
              <w:t>25</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25</w:t>
            </w:r>
            <w:r>
              <w:rPr>
                <w:rFonts w:ascii="宋体" w:hAnsi="宋体"/>
                <w:color w:val="000000"/>
                <w:sz w:val="21"/>
                <w:szCs w:val="24"/>
              </w:rPr>
              <w:t>.</w:t>
            </w:r>
            <w:r>
              <w:rPr>
                <w:color w:val="000000"/>
                <w:sz w:val="21"/>
                <w:szCs w:val="24"/>
              </w:rPr>
              <w:t>05</w:t>
            </w:r>
            <w:r>
              <w:rPr>
                <w:rFonts w:ascii="宋体" w:hAnsi="宋体"/>
                <w:color w:val="000000"/>
                <w:sz w:val="21"/>
                <w:szCs w:val="24"/>
              </w:rPr>
              <w:t>%</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10</w:t>
            </w:r>
            <w:r>
              <w:rPr>
                <w:rFonts w:ascii="宋体" w:hAnsi="宋体"/>
                <w:color w:val="000000"/>
                <w:sz w:val="21"/>
                <w:szCs w:val="24"/>
              </w:rPr>
              <w:t>.</w:t>
            </w:r>
            <w:r>
              <w:rPr>
                <w:color w:val="000000"/>
                <w:sz w:val="21"/>
                <w:szCs w:val="24"/>
              </w:rPr>
              <w:t>40</w:t>
            </w:r>
            <w:r>
              <w:rPr>
                <w:rFonts w:ascii="宋体" w:hAnsi="宋体"/>
                <w:color w:val="000000"/>
                <w:sz w:val="21"/>
                <w:szCs w:val="24"/>
              </w:rPr>
              <w:t>%</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12</w:t>
            </w:r>
            <w:r>
              <w:rPr>
                <w:rFonts w:ascii="宋体" w:hAnsi="宋体"/>
                <w:color w:val="000000"/>
                <w:sz w:val="21"/>
                <w:szCs w:val="24"/>
              </w:rPr>
              <w:t>.</w:t>
            </w:r>
            <w:r>
              <w:rPr>
                <w:color w:val="000000"/>
                <w:sz w:val="21"/>
                <w:szCs w:val="24"/>
              </w:rPr>
              <w:t>21</w:t>
            </w:r>
            <w:r>
              <w:rPr>
                <w:rFonts w:ascii="宋体" w:hAnsi="宋体"/>
                <w:color w:val="000000"/>
                <w:sz w:val="21"/>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1</w:t>
            </w:r>
            <w:r>
              <w:rPr>
                <w:rFonts w:ascii="宋体" w:hAnsi="宋体"/>
                <w:color w:val="000000"/>
                <w:sz w:val="21"/>
                <w:szCs w:val="24"/>
              </w:rPr>
              <w:t>.</w:t>
            </w:r>
            <w:r>
              <w:rPr>
                <w:color w:val="000000"/>
                <w:sz w:val="21"/>
                <w:szCs w:val="24"/>
              </w:rPr>
              <w:t>55</w:t>
            </w:r>
            <w:r>
              <w:rPr>
                <w:rFonts w:ascii="宋体" w:hAnsi="宋体"/>
                <w:color w:val="000000"/>
                <w:sz w:val="21"/>
                <w:szCs w:val="24"/>
              </w:rPr>
              <w:t>%</w:t>
            </w:r>
          </w:p>
        </w:tc>
      </w:tr>
      <w:tr w:rsidR="0066769D">
        <w:tc>
          <w:tcPr>
            <w:tcW w:w="9637"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分地区</w:t>
            </w:r>
          </w:p>
        </w:tc>
      </w:tr>
      <w:tr w:rsidR="0066769D">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湖北地区</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6</w:t>
            </w:r>
            <w:r>
              <w:rPr>
                <w:rFonts w:ascii="宋体" w:hAnsi="宋体"/>
                <w:color w:val="000000"/>
                <w:sz w:val="21"/>
                <w:szCs w:val="24"/>
              </w:rPr>
              <w:t>,</w:t>
            </w:r>
            <w:r>
              <w:rPr>
                <w:color w:val="000000"/>
                <w:sz w:val="21"/>
                <w:szCs w:val="24"/>
              </w:rPr>
              <w:t>133</w:t>
            </w:r>
            <w:r>
              <w:rPr>
                <w:rFonts w:ascii="宋体" w:hAnsi="宋体"/>
                <w:color w:val="000000"/>
                <w:sz w:val="21"/>
                <w:szCs w:val="24"/>
              </w:rPr>
              <w:t>,</w:t>
            </w:r>
            <w:r>
              <w:rPr>
                <w:color w:val="000000"/>
                <w:sz w:val="21"/>
                <w:szCs w:val="24"/>
              </w:rPr>
              <w:t>461</w:t>
            </w:r>
            <w:r>
              <w:rPr>
                <w:rFonts w:ascii="宋体" w:hAnsi="宋体"/>
                <w:color w:val="000000"/>
                <w:sz w:val="21"/>
                <w:szCs w:val="24"/>
              </w:rPr>
              <w:t>,</w:t>
            </w:r>
            <w:r>
              <w:rPr>
                <w:color w:val="000000"/>
                <w:sz w:val="21"/>
                <w:szCs w:val="24"/>
              </w:rPr>
              <w:t>272</w:t>
            </w:r>
            <w:r>
              <w:rPr>
                <w:rFonts w:ascii="宋体" w:hAnsi="宋体"/>
                <w:color w:val="000000"/>
                <w:sz w:val="21"/>
                <w:szCs w:val="24"/>
              </w:rPr>
              <w:t>.</w:t>
            </w:r>
            <w:r>
              <w:rPr>
                <w:color w:val="000000"/>
                <w:sz w:val="21"/>
                <w:szCs w:val="24"/>
              </w:rPr>
              <w:t>17</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4</w:t>
            </w:r>
            <w:r>
              <w:rPr>
                <w:rFonts w:ascii="宋体" w:hAnsi="宋体"/>
                <w:color w:val="000000"/>
                <w:sz w:val="21"/>
                <w:szCs w:val="24"/>
              </w:rPr>
              <w:t>,</w:t>
            </w:r>
            <w:r>
              <w:rPr>
                <w:color w:val="000000"/>
                <w:sz w:val="21"/>
                <w:szCs w:val="24"/>
              </w:rPr>
              <w:t>588</w:t>
            </w:r>
            <w:r>
              <w:rPr>
                <w:rFonts w:ascii="宋体" w:hAnsi="宋体"/>
                <w:color w:val="000000"/>
                <w:sz w:val="21"/>
                <w:szCs w:val="24"/>
              </w:rPr>
              <w:t>,</w:t>
            </w:r>
            <w:r>
              <w:rPr>
                <w:color w:val="000000"/>
                <w:sz w:val="21"/>
                <w:szCs w:val="24"/>
              </w:rPr>
              <w:t>700</w:t>
            </w:r>
            <w:r>
              <w:rPr>
                <w:rFonts w:ascii="宋体" w:hAnsi="宋体"/>
                <w:color w:val="000000"/>
                <w:sz w:val="21"/>
                <w:szCs w:val="24"/>
              </w:rPr>
              <w:t>,</w:t>
            </w:r>
            <w:r>
              <w:rPr>
                <w:color w:val="000000"/>
                <w:sz w:val="21"/>
                <w:szCs w:val="24"/>
              </w:rPr>
              <w:t>591</w:t>
            </w:r>
            <w:r>
              <w:rPr>
                <w:rFonts w:ascii="宋体" w:hAnsi="宋体"/>
                <w:color w:val="000000"/>
                <w:sz w:val="21"/>
                <w:szCs w:val="24"/>
              </w:rPr>
              <w:t>.</w:t>
            </w:r>
            <w:r>
              <w:rPr>
                <w:color w:val="000000"/>
                <w:sz w:val="21"/>
                <w:szCs w:val="24"/>
              </w:rPr>
              <w:t>98</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25</w:t>
            </w:r>
            <w:r>
              <w:rPr>
                <w:rFonts w:ascii="宋体" w:hAnsi="宋体"/>
                <w:color w:val="000000"/>
                <w:sz w:val="21"/>
                <w:szCs w:val="24"/>
              </w:rPr>
              <w:t>.</w:t>
            </w:r>
            <w:r>
              <w:rPr>
                <w:color w:val="000000"/>
                <w:sz w:val="21"/>
                <w:szCs w:val="24"/>
              </w:rPr>
              <w:t>19</w:t>
            </w:r>
            <w:r>
              <w:rPr>
                <w:rFonts w:ascii="宋体" w:hAnsi="宋体"/>
                <w:color w:val="000000"/>
                <w:sz w:val="21"/>
                <w:szCs w:val="24"/>
              </w:rPr>
              <w:t>%</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11</w:t>
            </w:r>
            <w:r>
              <w:rPr>
                <w:rFonts w:ascii="宋体" w:hAnsi="宋体"/>
                <w:color w:val="000000"/>
                <w:sz w:val="21"/>
                <w:szCs w:val="24"/>
              </w:rPr>
              <w:t>.</w:t>
            </w:r>
            <w:r>
              <w:rPr>
                <w:color w:val="000000"/>
                <w:sz w:val="21"/>
                <w:szCs w:val="24"/>
              </w:rPr>
              <w:t>17</w:t>
            </w:r>
            <w:r>
              <w:rPr>
                <w:rFonts w:ascii="宋体" w:hAnsi="宋体"/>
                <w:color w:val="000000"/>
                <w:sz w:val="21"/>
                <w:szCs w:val="24"/>
              </w:rPr>
              <w:t>%</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13</w:t>
            </w:r>
            <w:r>
              <w:rPr>
                <w:rFonts w:ascii="宋体" w:hAnsi="宋体"/>
                <w:color w:val="000000"/>
                <w:sz w:val="21"/>
                <w:szCs w:val="24"/>
              </w:rPr>
              <w:t>.</w:t>
            </w:r>
            <w:r>
              <w:rPr>
                <w:color w:val="000000"/>
                <w:sz w:val="21"/>
                <w:szCs w:val="24"/>
              </w:rPr>
              <w:t>20</w:t>
            </w:r>
            <w:r>
              <w:rPr>
                <w:rFonts w:ascii="宋体" w:hAnsi="宋体"/>
                <w:color w:val="000000"/>
                <w:sz w:val="21"/>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1</w:t>
            </w:r>
            <w:r>
              <w:rPr>
                <w:rFonts w:ascii="宋体" w:hAnsi="宋体"/>
                <w:color w:val="000000"/>
                <w:sz w:val="21"/>
                <w:szCs w:val="24"/>
              </w:rPr>
              <w:t>.</w:t>
            </w:r>
            <w:r>
              <w:rPr>
                <w:color w:val="000000"/>
                <w:sz w:val="21"/>
                <w:szCs w:val="24"/>
              </w:rPr>
              <w:t>75</w:t>
            </w:r>
            <w:r>
              <w:rPr>
                <w:rFonts w:ascii="宋体" w:hAnsi="宋体"/>
                <w:color w:val="000000"/>
                <w:sz w:val="21"/>
                <w:szCs w:val="24"/>
              </w:rPr>
              <w:t>%</w:t>
            </w:r>
          </w:p>
        </w:tc>
      </w:tr>
      <w:tr w:rsidR="0066769D">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重庆地区</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113</w:t>
            </w:r>
            <w:r>
              <w:rPr>
                <w:rFonts w:ascii="宋体" w:hAnsi="宋体"/>
                <w:color w:val="000000"/>
                <w:sz w:val="21"/>
                <w:szCs w:val="24"/>
              </w:rPr>
              <w:t>,</w:t>
            </w:r>
            <w:r>
              <w:rPr>
                <w:color w:val="000000"/>
                <w:sz w:val="21"/>
                <w:szCs w:val="24"/>
              </w:rPr>
              <w:t>477</w:t>
            </w:r>
            <w:r>
              <w:rPr>
                <w:rFonts w:ascii="宋体" w:hAnsi="宋体"/>
                <w:color w:val="000000"/>
                <w:sz w:val="21"/>
                <w:szCs w:val="24"/>
              </w:rPr>
              <w:t>,</w:t>
            </w:r>
            <w:r>
              <w:rPr>
                <w:color w:val="000000"/>
                <w:sz w:val="21"/>
                <w:szCs w:val="24"/>
              </w:rPr>
              <w:t>363</w:t>
            </w:r>
            <w:r>
              <w:rPr>
                <w:rFonts w:ascii="宋体" w:hAnsi="宋体"/>
                <w:color w:val="000000"/>
                <w:sz w:val="21"/>
                <w:szCs w:val="24"/>
              </w:rPr>
              <w:t>.</w:t>
            </w:r>
            <w:r>
              <w:rPr>
                <w:color w:val="000000"/>
                <w:sz w:val="21"/>
                <w:szCs w:val="24"/>
              </w:rPr>
              <w:t>94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89</w:t>
            </w:r>
            <w:r>
              <w:rPr>
                <w:rFonts w:ascii="宋体" w:hAnsi="宋体"/>
                <w:color w:val="000000"/>
                <w:sz w:val="21"/>
                <w:szCs w:val="24"/>
              </w:rPr>
              <w:t>,</w:t>
            </w:r>
            <w:r>
              <w:rPr>
                <w:color w:val="000000"/>
                <w:sz w:val="21"/>
                <w:szCs w:val="24"/>
              </w:rPr>
              <w:t>891</w:t>
            </w:r>
            <w:r>
              <w:rPr>
                <w:rFonts w:ascii="宋体" w:hAnsi="宋体"/>
                <w:color w:val="000000"/>
                <w:sz w:val="21"/>
                <w:szCs w:val="24"/>
              </w:rPr>
              <w:t>,</w:t>
            </w:r>
            <w:r>
              <w:rPr>
                <w:color w:val="000000"/>
                <w:sz w:val="21"/>
                <w:szCs w:val="24"/>
              </w:rPr>
              <w:t>371</w:t>
            </w:r>
            <w:r>
              <w:rPr>
                <w:rFonts w:ascii="宋体" w:hAnsi="宋体"/>
                <w:color w:val="000000"/>
                <w:sz w:val="21"/>
                <w:szCs w:val="24"/>
              </w:rPr>
              <w:t>.</w:t>
            </w:r>
            <w:r>
              <w:rPr>
                <w:color w:val="000000"/>
                <w:sz w:val="21"/>
                <w:szCs w:val="24"/>
              </w:rPr>
              <w:t>69</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20</w:t>
            </w:r>
            <w:r>
              <w:rPr>
                <w:rFonts w:ascii="宋体" w:hAnsi="宋体"/>
                <w:color w:val="000000"/>
                <w:sz w:val="21"/>
                <w:szCs w:val="24"/>
              </w:rPr>
              <w:t>.</w:t>
            </w:r>
            <w:r>
              <w:rPr>
                <w:color w:val="000000"/>
                <w:sz w:val="21"/>
                <w:szCs w:val="24"/>
              </w:rPr>
              <w:t>78</w:t>
            </w:r>
            <w:r>
              <w:rPr>
                <w:rFonts w:ascii="宋体" w:hAnsi="宋体"/>
                <w:color w:val="000000"/>
                <w:sz w:val="21"/>
                <w:szCs w:val="24"/>
              </w:rPr>
              <w:t>%</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20</w:t>
            </w:r>
            <w:r>
              <w:rPr>
                <w:rFonts w:ascii="宋体" w:hAnsi="宋体"/>
                <w:color w:val="000000"/>
                <w:sz w:val="21"/>
                <w:szCs w:val="24"/>
              </w:rPr>
              <w:t>.</w:t>
            </w:r>
            <w:r>
              <w:rPr>
                <w:color w:val="000000"/>
                <w:sz w:val="21"/>
                <w:szCs w:val="24"/>
              </w:rPr>
              <w:t>15</w:t>
            </w:r>
            <w:r>
              <w:rPr>
                <w:rFonts w:ascii="宋体" w:hAnsi="宋体"/>
                <w:color w:val="000000"/>
                <w:sz w:val="21"/>
                <w:szCs w:val="24"/>
              </w:rPr>
              <w:t>%</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15</w:t>
            </w:r>
            <w:r>
              <w:rPr>
                <w:rFonts w:ascii="宋体" w:hAnsi="宋体"/>
                <w:color w:val="000000"/>
                <w:sz w:val="21"/>
                <w:szCs w:val="24"/>
              </w:rPr>
              <w:t>.</w:t>
            </w:r>
            <w:r>
              <w:rPr>
                <w:color w:val="000000"/>
                <w:sz w:val="21"/>
                <w:szCs w:val="24"/>
              </w:rPr>
              <w:t>66</w:t>
            </w:r>
            <w:r>
              <w:rPr>
                <w:rFonts w:ascii="宋体" w:hAnsi="宋体"/>
                <w:color w:val="000000"/>
                <w:sz w:val="21"/>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4</w:t>
            </w:r>
            <w:r>
              <w:rPr>
                <w:rFonts w:ascii="宋体" w:hAnsi="宋体"/>
                <w:color w:val="000000"/>
                <w:sz w:val="21"/>
                <w:szCs w:val="24"/>
              </w:rPr>
              <w:t>.</w:t>
            </w:r>
            <w:r>
              <w:rPr>
                <w:color w:val="000000"/>
                <w:sz w:val="21"/>
                <w:szCs w:val="24"/>
              </w:rPr>
              <w:t>21</w:t>
            </w:r>
            <w:r>
              <w:rPr>
                <w:rFonts w:ascii="宋体" w:hAnsi="宋体"/>
                <w:color w:val="000000"/>
                <w:sz w:val="21"/>
                <w:szCs w:val="24"/>
              </w:rPr>
              <w:t>%</w:t>
            </w:r>
          </w:p>
        </w:tc>
      </w:tr>
      <w:tr w:rsidR="0066769D">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湖南地区</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87</w:t>
            </w:r>
            <w:r>
              <w:rPr>
                <w:rFonts w:ascii="宋体" w:hAnsi="宋体"/>
                <w:color w:val="000000"/>
                <w:sz w:val="21"/>
                <w:szCs w:val="24"/>
              </w:rPr>
              <w:t>,</w:t>
            </w:r>
            <w:r>
              <w:rPr>
                <w:color w:val="000000"/>
                <w:sz w:val="21"/>
                <w:szCs w:val="24"/>
              </w:rPr>
              <w:t>487</w:t>
            </w:r>
            <w:r>
              <w:rPr>
                <w:rFonts w:ascii="宋体" w:hAnsi="宋体"/>
                <w:color w:val="000000"/>
                <w:sz w:val="21"/>
                <w:szCs w:val="24"/>
              </w:rPr>
              <w:t>,</w:t>
            </w:r>
            <w:r>
              <w:rPr>
                <w:color w:val="000000"/>
                <w:sz w:val="21"/>
                <w:szCs w:val="24"/>
              </w:rPr>
              <w:t>301</w:t>
            </w:r>
            <w:r>
              <w:rPr>
                <w:rFonts w:ascii="宋体" w:hAnsi="宋体"/>
                <w:color w:val="000000"/>
                <w:sz w:val="21"/>
                <w:szCs w:val="24"/>
              </w:rPr>
              <w:t>.</w:t>
            </w:r>
            <w:r>
              <w:rPr>
                <w:color w:val="000000"/>
                <w:sz w:val="21"/>
                <w:szCs w:val="24"/>
              </w:rPr>
              <w:t>36</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69</w:t>
            </w:r>
            <w:r>
              <w:rPr>
                <w:rFonts w:ascii="宋体" w:hAnsi="宋体"/>
                <w:color w:val="000000"/>
                <w:sz w:val="21"/>
                <w:szCs w:val="24"/>
              </w:rPr>
              <w:t>,</w:t>
            </w:r>
            <w:r>
              <w:rPr>
                <w:color w:val="000000"/>
                <w:sz w:val="21"/>
                <w:szCs w:val="24"/>
              </w:rPr>
              <w:t>042</w:t>
            </w:r>
            <w:r>
              <w:rPr>
                <w:rFonts w:ascii="宋体" w:hAnsi="宋体"/>
                <w:color w:val="000000"/>
                <w:sz w:val="21"/>
                <w:szCs w:val="24"/>
              </w:rPr>
              <w:t>,</w:t>
            </w:r>
            <w:r>
              <w:rPr>
                <w:color w:val="000000"/>
                <w:sz w:val="21"/>
                <w:szCs w:val="24"/>
              </w:rPr>
              <w:t>641</w:t>
            </w:r>
            <w:r>
              <w:rPr>
                <w:rFonts w:ascii="宋体" w:hAnsi="宋体"/>
                <w:color w:val="000000"/>
                <w:sz w:val="21"/>
                <w:szCs w:val="24"/>
              </w:rPr>
              <w:t>.</w:t>
            </w:r>
            <w:r>
              <w:rPr>
                <w:color w:val="000000"/>
                <w:sz w:val="21"/>
                <w:szCs w:val="24"/>
              </w:rPr>
              <w:t>58</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21</w:t>
            </w:r>
            <w:r>
              <w:rPr>
                <w:rFonts w:ascii="宋体" w:hAnsi="宋体"/>
                <w:color w:val="000000"/>
                <w:sz w:val="21"/>
                <w:szCs w:val="24"/>
              </w:rPr>
              <w:t>.</w:t>
            </w:r>
            <w:r>
              <w:rPr>
                <w:color w:val="000000"/>
                <w:sz w:val="21"/>
                <w:szCs w:val="24"/>
              </w:rPr>
              <w:t>08</w:t>
            </w:r>
            <w:r>
              <w:rPr>
                <w:rFonts w:ascii="宋体" w:hAnsi="宋体"/>
                <w:color w:val="000000"/>
                <w:sz w:val="21"/>
                <w:szCs w:val="24"/>
              </w:rPr>
              <w:t>%</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284</w:t>
            </w:r>
            <w:r>
              <w:rPr>
                <w:rFonts w:ascii="宋体" w:hAnsi="宋体"/>
                <w:color w:val="000000"/>
                <w:sz w:val="21"/>
                <w:szCs w:val="24"/>
              </w:rPr>
              <w:t>.</w:t>
            </w:r>
            <w:r>
              <w:rPr>
                <w:color w:val="000000"/>
                <w:sz w:val="21"/>
                <w:szCs w:val="24"/>
              </w:rPr>
              <w:t>93</w:t>
            </w:r>
            <w:r>
              <w:rPr>
                <w:rFonts w:ascii="宋体" w:hAnsi="宋体"/>
                <w:color w:val="000000"/>
                <w:sz w:val="21"/>
                <w:szCs w:val="24"/>
              </w:rPr>
              <w:t>%</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color w:val="000000"/>
                <w:sz w:val="21"/>
                <w:szCs w:val="24"/>
              </w:rPr>
              <w:t>349</w:t>
            </w:r>
            <w:r>
              <w:rPr>
                <w:rFonts w:ascii="宋体" w:hAnsi="宋体"/>
                <w:color w:val="000000"/>
                <w:sz w:val="21"/>
                <w:szCs w:val="24"/>
              </w:rPr>
              <w:t>.</w:t>
            </w:r>
            <w:r>
              <w:rPr>
                <w:color w:val="000000"/>
                <w:sz w:val="21"/>
                <w:szCs w:val="24"/>
              </w:rPr>
              <w:t>38</w:t>
            </w:r>
            <w:r>
              <w:rPr>
                <w:rFonts w:ascii="宋体" w:hAnsi="宋体"/>
                <w:color w:val="000000"/>
                <w:sz w:val="21"/>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olor w:val="000000"/>
                <w:sz w:val="21"/>
                <w:szCs w:val="24"/>
              </w:rPr>
            </w:pPr>
            <w:r>
              <w:rPr>
                <w:rFonts w:ascii="宋体" w:hAnsi="宋体"/>
                <w:color w:val="000000"/>
                <w:sz w:val="21"/>
                <w:szCs w:val="24"/>
              </w:rPr>
              <w:t>-</w:t>
            </w:r>
            <w:r>
              <w:rPr>
                <w:color w:val="000000"/>
                <w:sz w:val="21"/>
                <w:szCs w:val="24"/>
              </w:rPr>
              <w:t>11</w:t>
            </w:r>
            <w:r>
              <w:rPr>
                <w:rFonts w:ascii="宋体" w:hAnsi="宋体"/>
                <w:color w:val="000000"/>
                <w:sz w:val="21"/>
                <w:szCs w:val="24"/>
              </w:rPr>
              <w:t>.</w:t>
            </w:r>
            <w:r>
              <w:rPr>
                <w:color w:val="000000"/>
                <w:sz w:val="21"/>
                <w:szCs w:val="24"/>
              </w:rPr>
              <w:t>32</w:t>
            </w:r>
            <w:r>
              <w:rPr>
                <w:rFonts w:ascii="宋体" w:hAnsi="宋体"/>
                <w:color w:val="000000"/>
                <w:sz w:val="21"/>
                <w:szCs w:val="24"/>
              </w:rPr>
              <w:t>%</w:t>
            </w:r>
          </w:p>
        </w:tc>
      </w:tr>
    </w:tbl>
    <w:p w:rsidR="0066769D" w:rsidRDefault="00B62635">
      <w:pPr>
        <w:adjustRightInd w:val="0"/>
        <w:snapToGrid w:val="0"/>
        <w:spacing w:before="200" w:after="0"/>
        <w:jc w:val="left"/>
        <w:rPr>
          <w:rFonts w:ascii="宋体" w:hAnsi="宋体"/>
          <w:color w:val="000000"/>
          <w:sz w:val="24"/>
          <w:szCs w:val="24"/>
        </w:rPr>
      </w:pPr>
      <w:r>
        <w:rPr>
          <w:rFonts w:ascii="宋体" w:hAnsi="宋体" w:hint="eastAsia"/>
          <w:color w:val="000000"/>
          <w:sz w:val="24"/>
          <w:szCs w:val="24"/>
        </w:rPr>
        <w:t>公司主营业务数据统计口径在报告期发生调整的情况下，公司最近</w:t>
      </w:r>
      <w:r>
        <w:rPr>
          <w:color w:val="000000"/>
          <w:sz w:val="24"/>
          <w:szCs w:val="24"/>
        </w:rPr>
        <w:t>1</w:t>
      </w:r>
      <w:r>
        <w:rPr>
          <w:rFonts w:ascii="宋体" w:hAnsi="宋体" w:hint="eastAsia"/>
          <w:color w:val="000000"/>
          <w:sz w:val="24"/>
          <w:szCs w:val="24"/>
        </w:rPr>
        <w:t>期按报告期末口径调整后的主营业务数据</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adjustRightInd w:val="0"/>
        <w:snapToGrid w:val="0"/>
        <w:spacing w:before="200" w:after="0"/>
        <w:jc w:val="left"/>
        <w:rPr>
          <w:rFonts w:ascii="宋体" w:hAnsi="宋体"/>
          <w:color w:val="000000"/>
          <w:sz w:val="24"/>
          <w:szCs w:val="24"/>
        </w:rPr>
      </w:pPr>
      <w:r>
        <w:rPr>
          <w:rFonts w:ascii="宋体" w:hAnsi="宋体" w:hint="eastAsia"/>
          <w:color w:val="000000"/>
          <w:sz w:val="24"/>
          <w:szCs w:val="24"/>
        </w:rPr>
        <w:t>相关数据同比发生变动</w:t>
      </w:r>
      <w:r>
        <w:rPr>
          <w:color w:val="000000"/>
          <w:sz w:val="24"/>
          <w:szCs w:val="24"/>
        </w:rPr>
        <w:t>30</w:t>
      </w:r>
      <w:r>
        <w:rPr>
          <w:rFonts w:ascii="宋体" w:hAnsi="宋体"/>
          <w:color w:val="000000"/>
          <w:sz w:val="24"/>
          <w:szCs w:val="24"/>
        </w:rPr>
        <w:t>%</w:t>
      </w:r>
      <w:r>
        <w:rPr>
          <w:rFonts w:ascii="宋体" w:hAnsi="宋体" w:hint="eastAsia"/>
          <w:color w:val="000000"/>
          <w:sz w:val="24"/>
          <w:szCs w:val="24"/>
        </w:rPr>
        <w:t>以上的原因说明</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spacing w:before="0" w:after="0" w:line="400" w:lineRule="exact"/>
        <w:ind w:firstLineChars="200" w:firstLine="480"/>
        <w:jc w:val="left"/>
        <w:rPr>
          <w:rFonts w:ascii="宋体" w:hAnsi="宋体"/>
          <w:color w:val="000000"/>
          <w:sz w:val="24"/>
          <w:szCs w:val="24"/>
        </w:rPr>
      </w:pPr>
      <w:r>
        <w:rPr>
          <w:color w:val="000000"/>
          <w:sz w:val="24"/>
          <w:szCs w:val="24"/>
        </w:rPr>
        <w:t>1</w:t>
      </w:r>
      <w:r>
        <w:rPr>
          <w:rFonts w:ascii="宋体" w:hAnsi="宋体" w:hint="eastAsia"/>
          <w:color w:val="000000"/>
          <w:sz w:val="24"/>
          <w:szCs w:val="24"/>
        </w:rPr>
        <w:t>、</w:t>
      </w:r>
      <w:r>
        <w:rPr>
          <w:rFonts w:ascii="宋体" w:hAnsi="宋体" w:hint="eastAsia"/>
          <w:color w:val="000000"/>
          <w:sz w:val="24"/>
          <w:szCs w:val="24"/>
          <w:lang w:val="zh-CN"/>
        </w:rPr>
        <w:t>百货业营业收入同比增长</w:t>
      </w:r>
      <w:r>
        <w:rPr>
          <w:color w:val="000000"/>
          <w:sz w:val="24"/>
          <w:szCs w:val="24"/>
          <w:lang w:val="zh-CN"/>
        </w:rPr>
        <w:t>100</w:t>
      </w:r>
      <w:r>
        <w:rPr>
          <w:rFonts w:ascii="宋体" w:hAnsi="宋体"/>
          <w:color w:val="000000"/>
          <w:sz w:val="24"/>
          <w:szCs w:val="24"/>
          <w:lang w:val="zh-CN"/>
        </w:rPr>
        <w:t>.</w:t>
      </w:r>
      <w:r>
        <w:rPr>
          <w:color w:val="000000"/>
          <w:sz w:val="24"/>
          <w:szCs w:val="24"/>
          <w:lang w:val="zh-CN"/>
        </w:rPr>
        <w:t>45</w:t>
      </w:r>
      <w:r>
        <w:rPr>
          <w:rFonts w:ascii="宋体" w:hAnsi="宋体"/>
          <w:color w:val="000000"/>
          <w:sz w:val="24"/>
          <w:szCs w:val="24"/>
          <w:lang w:val="zh-CN"/>
        </w:rPr>
        <w:t>%</w:t>
      </w:r>
      <w:r>
        <w:rPr>
          <w:rFonts w:ascii="宋体" w:hAnsi="宋体" w:hint="eastAsia"/>
          <w:color w:val="000000"/>
          <w:sz w:val="24"/>
          <w:szCs w:val="24"/>
          <w:lang w:val="zh-CN"/>
        </w:rPr>
        <w:t>，主要是因为去年同期受疫情影响百货行业</w:t>
      </w:r>
      <w:r>
        <w:rPr>
          <w:color w:val="000000"/>
          <w:sz w:val="24"/>
          <w:szCs w:val="24"/>
          <w:lang w:val="zh-CN"/>
        </w:rPr>
        <w:t>2</w:t>
      </w:r>
      <w:r>
        <w:rPr>
          <w:rFonts w:ascii="宋体" w:hAnsi="宋体" w:hint="eastAsia"/>
          <w:color w:val="000000"/>
          <w:sz w:val="24"/>
          <w:szCs w:val="24"/>
          <w:lang w:val="zh-CN"/>
        </w:rPr>
        <w:t>月至</w:t>
      </w:r>
      <w:r>
        <w:rPr>
          <w:color w:val="000000"/>
          <w:sz w:val="24"/>
          <w:szCs w:val="24"/>
          <w:lang w:val="zh-CN"/>
        </w:rPr>
        <w:t>4</w:t>
      </w:r>
      <w:r>
        <w:rPr>
          <w:rFonts w:ascii="宋体" w:hAnsi="宋体" w:hint="eastAsia"/>
          <w:color w:val="000000"/>
          <w:sz w:val="24"/>
          <w:szCs w:val="24"/>
          <w:lang w:val="zh-CN"/>
        </w:rPr>
        <w:t>月关门停业。</w:t>
      </w:r>
    </w:p>
    <w:p w:rsidR="0066769D" w:rsidRDefault="00B62635">
      <w:pPr>
        <w:spacing w:before="0" w:after="0" w:line="400" w:lineRule="exact"/>
        <w:jc w:val="left"/>
        <w:rPr>
          <w:rFonts w:ascii="宋体" w:hAnsi="宋体"/>
          <w:color w:val="000000"/>
          <w:sz w:val="24"/>
          <w:szCs w:val="24"/>
        </w:rPr>
      </w:pPr>
      <w:r>
        <w:rPr>
          <w:rFonts w:ascii="宋体" w:hAnsi="宋体"/>
          <w:color w:val="000000"/>
          <w:sz w:val="24"/>
          <w:szCs w:val="24"/>
          <w:lang w:val="zh-CN"/>
        </w:rPr>
        <w:t xml:space="preserve">    </w:t>
      </w:r>
      <w:r>
        <w:rPr>
          <w:color w:val="000000"/>
          <w:sz w:val="24"/>
          <w:szCs w:val="24"/>
          <w:lang w:val="zh-CN"/>
        </w:rPr>
        <w:t>2</w:t>
      </w:r>
      <w:r>
        <w:rPr>
          <w:rFonts w:ascii="宋体" w:hAnsi="宋体" w:hint="eastAsia"/>
          <w:color w:val="000000"/>
          <w:sz w:val="24"/>
          <w:szCs w:val="24"/>
          <w:lang w:val="zh-CN"/>
        </w:rPr>
        <w:t>、根据</w:t>
      </w:r>
      <w:r>
        <w:rPr>
          <w:rFonts w:ascii="宋体" w:hAnsi="宋体" w:hint="eastAsia"/>
          <w:color w:val="000000"/>
          <w:sz w:val="24"/>
          <w:szCs w:val="24"/>
        </w:rPr>
        <w:t>公司</w:t>
      </w:r>
      <w:r>
        <w:rPr>
          <w:rFonts w:ascii="宋体" w:hAnsi="宋体" w:hint="eastAsia"/>
          <w:color w:val="000000"/>
          <w:sz w:val="24"/>
          <w:szCs w:val="24"/>
          <w:lang w:val="zh-CN"/>
        </w:rPr>
        <w:t>发展战略加快湖南地区商业布局，销售网点增多，湖南地区收入与成本大幅增加。</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四、非主营业务分析</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jc w:val="right"/>
        <w:rPr>
          <w:color w:val="000000"/>
          <w:sz w:val="21"/>
          <w:szCs w:val="24"/>
        </w:rPr>
      </w:pPr>
      <w:r>
        <w:rPr>
          <w:rFonts w:hint="eastAsia"/>
          <w:color w:val="000000"/>
          <w:sz w:val="21"/>
          <w:szCs w:val="24"/>
        </w:rPr>
        <w:t>单位：元</w:t>
      </w:r>
    </w:p>
    <w:tbl>
      <w:tblPr>
        <w:tblW w:w="9630" w:type="dxa"/>
        <w:tblInd w:w="52" w:type="dxa"/>
        <w:tblLayout w:type="fixed"/>
        <w:tblCellMar>
          <w:left w:w="85" w:type="dxa"/>
          <w:right w:w="85" w:type="dxa"/>
        </w:tblCellMar>
        <w:tblLook w:val="04A0"/>
      </w:tblPr>
      <w:tblGrid>
        <w:gridCol w:w="1538"/>
        <w:gridCol w:w="1515"/>
        <w:gridCol w:w="1657"/>
        <w:gridCol w:w="2948"/>
        <w:gridCol w:w="1972"/>
      </w:tblGrid>
      <w:tr w:rsidR="0066769D">
        <w:tc>
          <w:tcPr>
            <w:tcW w:w="153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金额</w:t>
            </w:r>
          </w:p>
        </w:tc>
        <w:tc>
          <w:tcPr>
            <w:tcW w:w="165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占利润总额比例</w:t>
            </w:r>
          </w:p>
        </w:tc>
        <w:tc>
          <w:tcPr>
            <w:tcW w:w="294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形成原因说明</w:t>
            </w:r>
          </w:p>
        </w:tc>
        <w:tc>
          <w:tcPr>
            <w:tcW w:w="197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是否具有可持续性</w:t>
            </w:r>
          </w:p>
        </w:tc>
      </w:tr>
      <w:tr w:rsidR="0066769D">
        <w:tc>
          <w:tcPr>
            <w:tcW w:w="153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投资收益</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-15,073,100.24</w:t>
            </w:r>
          </w:p>
        </w:tc>
        <w:tc>
          <w:tcPr>
            <w:tcW w:w="1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-59.07%</w:t>
            </w:r>
          </w:p>
        </w:tc>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联营企业当期权益法投资收益</w:t>
            </w:r>
          </w:p>
        </w:tc>
        <w:tc>
          <w:tcPr>
            <w:tcW w:w="19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 w:val="21"/>
                <w:szCs w:val="24"/>
              </w:rPr>
            </w:pPr>
            <w:r>
              <w:rPr>
                <w:rFonts w:hint="eastAsia"/>
                <w:color w:val="000000"/>
                <w:sz w:val="21"/>
                <w:szCs w:val="24"/>
              </w:rPr>
              <w:t>是</w:t>
            </w:r>
          </w:p>
        </w:tc>
      </w:tr>
      <w:tr w:rsidR="0066769D">
        <w:tc>
          <w:tcPr>
            <w:tcW w:w="153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营业外收入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599,520.59</w:t>
            </w:r>
          </w:p>
        </w:tc>
        <w:tc>
          <w:tcPr>
            <w:tcW w:w="1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2.35%</w:t>
            </w:r>
          </w:p>
        </w:tc>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c>
          <w:tcPr>
            <w:tcW w:w="19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 w:val="21"/>
                <w:szCs w:val="24"/>
              </w:rPr>
            </w:pPr>
            <w:r>
              <w:rPr>
                <w:rFonts w:hint="eastAsia"/>
                <w:color w:val="000000"/>
                <w:sz w:val="21"/>
                <w:szCs w:val="24"/>
              </w:rPr>
              <w:t>否</w:t>
            </w:r>
          </w:p>
        </w:tc>
      </w:tr>
      <w:tr w:rsidR="0066769D">
        <w:tc>
          <w:tcPr>
            <w:tcW w:w="153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营业外支出</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3,887,286.38</w:t>
            </w:r>
          </w:p>
        </w:tc>
        <w:tc>
          <w:tcPr>
            <w:tcW w:w="1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15.23%</w:t>
            </w:r>
          </w:p>
        </w:tc>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主要是资产报废损失</w:t>
            </w:r>
          </w:p>
        </w:tc>
        <w:tc>
          <w:tcPr>
            <w:tcW w:w="19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 w:val="21"/>
                <w:szCs w:val="24"/>
              </w:rPr>
            </w:pPr>
            <w:r>
              <w:rPr>
                <w:rFonts w:hint="eastAsia"/>
                <w:color w:val="000000"/>
                <w:sz w:val="21"/>
                <w:szCs w:val="24"/>
              </w:rPr>
              <w:t>否</w:t>
            </w:r>
          </w:p>
        </w:tc>
      </w:tr>
      <w:tr w:rsidR="0066769D">
        <w:tc>
          <w:tcPr>
            <w:tcW w:w="1538" w:type="dxa"/>
            <w:tcBorders>
              <w:top w:val="single" w:sz="4" w:space="0" w:color="auto"/>
              <w:left w:val="single" w:sz="4" w:space="0" w:color="auto"/>
              <w:bottom w:val="single" w:sz="4" w:space="0" w:color="auto"/>
              <w:right w:val="single" w:sz="4" w:space="0" w:color="auto"/>
            </w:tcBorders>
            <w:shd w:val="clear" w:color="auto" w:fill="D9D9D9"/>
            <w:vAlign w:val="center"/>
          </w:tcPr>
          <w:p w:rsidR="0066769D" w:rsidRDefault="00B62635">
            <w:pPr>
              <w:jc w:val="left"/>
              <w:rPr>
                <w:color w:val="000000"/>
                <w:sz w:val="21"/>
                <w:szCs w:val="24"/>
              </w:rPr>
            </w:pPr>
            <w:r>
              <w:rPr>
                <w:rFonts w:hint="eastAsia"/>
                <w:color w:val="000000"/>
                <w:sz w:val="21"/>
                <w:szCs w:val="24"/>
              </w:rPr>
              <w:t>其他收益</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49,985,029.32</w:t>
            </w:r>
          </w:p>
        </w:tc>
        <w:tc>
          <w:tcPr>
            <w:tcW w:w="1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195.87%</w:t>
            </w:r>
          </w:p>
        </w:tc>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主要是收到政府补贴</w:t>
            </w:r>
          </w:p>
        </w:tc>
        <w:tc>
          <w:tcPr>
            <w:tcW w:w="19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 w:val="21"/>
                <w:szCs w:val="24"/>
              </w:rPr>
            </w:pPr>
            <w:r>
              <w:rPr>
                <w:rFonts w:hint="eastAsia"/>
                <w:color w:val="000000"/>
                <w:sz w:val="21"/>
                <w:szCs w:val="24"/>
              </w:rPr>
              <w:t>否</w:t>
            </w:r>
          </w:p>
        </w:tc>
      </w:tr>
      <w:tr w:rsidR="0066769D">
        <w:tc>
          <w:tcPr>
            <w:tcW w:w="1538" w:type="dxa"/>
            <w:tcBorders>
              <w:top w:val="single" w:sz="4" w:space="0" w:color="auto"/>
              <w:left w:val="single" w:sz="4" w:space="0" w:color="auto"/>
              <w:bottom w:val="single" w:sz="4" w:space="0" w:color="auto"/>
              <w:right w:val="single" w:sz="4" w:space="0" w:color="auto"/>
            </w:tcBorders>
            <w:shd w:val="clear" w:color="auto" w:fill="D9D9D9"/>
            <w:vAlign w:val="center"/>
          </w:tcPr>
          <w:p w:rsidR="0066769D" w:rsidRDefault="00B62635">
            <w:pPr>
              <w:jc w:val="left"/>
              <w:rPr>
                <w:color w:val="000000"/>
                <w:sz w:val="21"/>
                <w:szCs w:val="24"/>
              </w:rPr>
            </w:pPr>
            <w:r>
              <w:rPr>
                <w:rFonts w:hint="eastAsia"/>
                <w:color w:val="000000"/>
                <w:sz w:val="21"/>
                <w:szCs w:val="24"/>
              </w:rPr>
              <w:t>信用减值损失</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-2,826,676.23</w:t>
            </w:r>
          </w:p>
        </w:tc>
        <w:tc>
          <w:tcPr>
            <w:tcW w:w="1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-11.08%</w:t>
            </w:r>
          </w:p>
        </w:tc>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c>
          <w:tcPr>
            <w:tcW w:w="19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 w:val="21"/>
                <w:szCs w:val="24"/>
              </w:rPr>
            </w:pPr>
            <w:r>
              <w:rPr>
                <w:rFonts w:hint="eastAsia"/>
                <w:color w:val="000000"/>
                <w:sz w:val="21"/>
                <w:szCs w:val="24"/>
              </w:rPr>
              <w:t>否</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五、资产及负债状况分析</w:t>
      </w:r>
    </w:p>
    <w:p w:rsidR="0066769D" w:rsidRDefault="00B62635">
      <w:pPr>
        <w:pStyle w:val="Section"/>
        <w:keepNext w:val="0"/>
        <w:keepLines w:val="0"/>
        <w:adjustRightInd w:val="0"/>
        <w:snapToGrid w:val="0"/>
        <w:spacing w:before="0" w:after="0" w:line="240" w:lineRule="auto"/>
        <w:outlineLvl w:val="2"/>
        <w:rPr>
          <w:b w:val="0"/>
          <w:color w:val="000000"/>
          <w:sz w:val="24"/>
        </w:rPr>
      </w:pPr>
      <w:r>
        <w:rPr>
          <w:b w:val="0"/>
          <w:color w:val="000000"/>
          <w:sz w:val="24"/>
        </w:rPr>
        <w:t>1</w:t>
      </w:r>
      <w:r>
        <w:rPr>
          <w:rFonts w:hint="eastAsia"/>
          <w:b w:val="0"/>
          <w:color w:val="000000"/>
          <w:sz w:val="24"/>
        </w:rPr>
        <w:t>、资产构成重大变动情况</w:t>
      </w:r>
    </w:p>
    <w:p w:rsidR="0066769D" w:rsidRDefault="00B62635">
      <w:pPr>
        <w:jc w:val="right"/>
        <w:rPr>
          <w:color w:val="000000"/>
          <w:sz w:val="21"/>
          <w:szCs w:val="24"/>
        </w:rPr>
      </w:pPr>
      <w:r>
        <w:rPr>
          <w:rFonts w:hint="eastAsia"/>
          <w:color w:val="000000"/>
          <w:sz w:val="21"/>
          <w:szCs w:val="24"/>
        </w:rPr>
        <w:t>单位：元</w:t>
      </w:r>
    </w:p>
    <w:tbl>
      <w:tblPr>
        <w:tblW w:w="9636" w:type="dxa"/>
        <w:tblInd w:w="69" w:type="dxa"/>
        <w:tblLayout w:type="fixed"/>
        <w:tblCellMar>
          <w:left w:w="57" w:type="dxa"/>
          <w:right w:w="57" w:type="dxa"/>
        </w:tblCellMar>
        <w:tblLook w:val="04A0"/>
      </w:tblPr>
      <w:tblGrid>
        <w:gridCol w:w="1380"/>
        <w:gridCol w:w="1905"/>
        <w:gridCol w:w="945"/>
        <w:gridCol w:w="1695"/>
        <w:gridCol w:w="915"/>
        <w:gridCol w:w="990"/>
        <w:gridCol w:w="1806"/>
      </w:tblGrid>
      <w:tr w:rsidR="0066769D">
        <w:tc>
          <w:tcPr>
            <w:tcW w:w="138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4"/>
              </w:rPr>
            </w:pPr>
          </w:p>
        </w:tc>
        <w:tc>
          <w:tcPr>
            <w:tcW w:w="285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本报告期末</w:t>
            </w:r>
          </w:p>
        </w:tc>
        <w:tc>
          <w:tcPr>
            <w:tcW w:w="26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上年末</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比重增减</w:t>
            </w:r>
          </w:p>
        </w:tc>
        <w:tc>
          <w:tcPr>
            <w:tcW w:w="180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重大变动说明</w:t>
            </w:r>
          </w:p>
        </w:tc>
      </w:tr>
      <w:tr w:rsidR="0066769D">
        <w:tc>
          <w:tcPr>
            <w:tcW w:w="13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4"/>
              </w:rPr>
            </w:pPr>
          </w:p>
        </w:tc>
        <w:tc>
          <w:tcPr>
            <w:tcW w:w="190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金额</w:t>
            </w:r>
          </w:p>
        </w:tc>
        <w:tc>
          <w:tcPr>
            <w:tcW w:w="9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占总资产比例</w:t>
            </w:r>
          </w:p>
        </w:tc>
        <w:tc>
          <w:tcPr>
            <w:tcW w:w="16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金额</w:t>
            </w:r>
          </w:p>
        </w:tc>
        <w:tc>
          <w:tcPr>
            <w:tcW w:w="9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占总资产比例</w:t>
            </w:r>
          </w:p>
        </w:tc>
        <w:tc>
          <w:tcPr>
            <w:tcW w:w="99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4"/>
              </w:rPr>
            </w:pPr>
          </w:p>
        </w:tc>
        <w:tc>
          <w:tcPr>
            <w:tcW w:w="1806"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4"/>
              </w:rPr>
            </w:pPr>
          </w:p>
        </w:tc>
      </w:tr>
      <w:tr w:rsidR="0066769D">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lastRenderedPageBreak/>
              <w:t>货币资金</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1,560,200,734.42</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12.83%</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1,364,781,128.94</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14.28%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-1.45%</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应收账款</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172,896,790.40</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1.42%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121,900,109.64</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1.28%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0.14%</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存货</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1,439,989,091.53</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11.84%</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1,764,838,451.64</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18.47%</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-6.63%</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投资性房地产</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44,198,518.40</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0.36%</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44,948,666.18</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0.47%</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-0.11%</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长期股权投资</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219,359,780.40</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1.80%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236,092,399.57</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2.47%</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-0.67%</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固定资产</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4,404,064,468.60</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36.22%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4,429,593,045.23</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46.35%</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-10.13%</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在建工程</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225,534,615.63</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197,262,236.61</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2.06%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-0.21%</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使用权资产</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2,764,128,079.43</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22.73%</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22.73%</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本期执行新租赁准则新增使用权资产</w:t>
            </w:r>
          </w:p>
        </w:tc>
      </w:tr>
      <w:tr w:rsidR="0066769D">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短期借款</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1,336,000,000.00</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10.99%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995,000,000.00</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10.41%</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0.58%</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合同负债</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1,947,939,612.02</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16.02%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1,788,266,598.35</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18.71%</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-2.69%</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 w:val="21"/>
                <w:szCs w:val="24"/>
              </w:rPr>
            </w:pPr>
          </w:p>
        </w:tc>
      </w:tr>
      <w:tr w:rsidR="0066769D">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租赁负债</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4"/>
              </w:rPr>
            </w:pPr>
            <w:r>
              <w:rPr>
                <w:color w:val="000000"/>
                <w:sz w:val="21"/>
                <w:szCs w:val="24"/>
              </w:rPr>
              <w:t>2,307,418,465.48</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18.97%</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18.97%</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本期执行新租赁准则新增租赁负债</w:t>
            </w:r>
          </w:p>
        </w:tc>
      </w:tr>
    </w:tbl>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、主要境外资产情况</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3</w:t>
      </w:r>
      <w:r>
        <w:rPr>
          <w:rFonts w:ascii="宋体" w:hAnsi="宋体" w:hint="eastAsia"/>
          <w:b w:val="0"/>
          <w:color w:val="000000"/>
          <w:sz w:val="24"/>
        </w:rPr>
        <w:t>、以公允价值计量的资产和负债</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jc w:val="right"/>
        <w:rPr>
          <w:color w:val="000000"/>
          <w:sz w:val="21"/>
          <w:szCs w:val="24"/>
        </w:rPr>
      </w:pPr>
      <w:r>
        <w:rPr>
          <w:rFonts w:hint="eastAsia"/>
          <w:color w:val="000000"/>
          <w:sz w:val="21"/>
          <w:szCs w:val="24"/>
        </w:rPr>
        <w:t>单位：元</w:t>
      </w:r>
    </w:p>
    <w:tbl>
      <w:tblPr>
        <w:tblW w:w="9634" w:type="dxa"/>
        <w:tblInd w:w="108" w:type="dxa"/>
        <w:tblLayout w:type="fixed"/>
        <w:tblLook w:val="04A0"/>
      </w:tblPr>
      <w:tblGrid>
        <w:gridCol w:w="1234"/>
        <w:gridCol w:w="1335"/>
        <w:gridCol w:w="1125"/>
        <w:gridCol w:w="1290"/>
        <w:gridCol w:w="885"/>
        <w:gridCol w:w="780"/>
        <w:gridCol w:w="870"/>
        <w:gridCol w:w="675"/>
        <w:gridCol w:w="1440"/>
      </w:tblGrid>
      <w:tr w:rsidR="0066769D">
        <w:tc>
          <w:tcPr>
            <w:tcW w:w="12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项目</w:t>
            </w:r>
          </w:p>
        </w:tc>
        <w:tc>
          <w:tcPr>
            <w:tcW w:w="13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期初数</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本期公允价值变动损益</w:t>
            </w:r>
          </w:p>
        </w:tc>
        <w:tc>
          <w:tcPr>
            <w:tcW w:w="12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计入权益的累计公允价值变动</w:t>
            </w:r>
          </w:p>
        </w:tc>
        <w:tc>
          <w:tcPr>
            <w:tcW w:w="8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本期计提的减值</w:t>
            </w:r>
          </w:p>
        </w:tc>
        <w:tc>
          <w:tcPr>
            <w:tcW w:w="7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本期购买金额</w:t>
            </w:r>
          </w:p>
        </w:tc>
        <w:tc>
          <w:tcPr>
            <w:tcW w:w="8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本期出售金额</w:t>
            </w:r>
          </w:p>
        </w:tc>
        <w:tc>
          <w:tcPr>
            <w:tcW w:w="6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其他变动</w:t>
            </w:r>
          </w:p>
        </w:tc>
        <w:tc>
          <w:tcPr>
            <w:tcW w:w="14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期末数</w:t>
            </w:r>
          </w:p>
        </w:tc>
      </w:tr>
      <w:tr w:rsidR="0066769D">
        <w:tc>
          <w:tcPr>
            <w:tcW w:w="12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金融资产</w:t>
            </w:r>
          </w:p>
        </w:tc>
        <w:tc>
          <w:tcPr>
            <w:tcW w:w="8400"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4"/>
              </w:rPr>
            </w:pPr>
          </w:p>
        </w:tc>
      </w:tr>
      <w:tr w:rsidR="0066769D">
        <w:tc>
          <w:tcPr>
            <w:tcW w:w="12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4.</w:t>
            </w:r>
            <w:r>
              <w:rPr>
                <w:rFonts w:hint="eastAsia"/>
                <w:color w:val="000000"/>
                <w:sz w:val="21"/>
                <w:szCs w:val="24"/>
              </w:rPr>
              <w:t>其他权益工具投资</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3,700,000.00</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3,700,000.00</w:t>
            </w:r>
          </w:p>
        </w:tc>
      </w:tr>
      <w:tr w:rsidR="0066769D">
        <w:tc>
          <w:tcPr>
            <w:tcW w:w="12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上述合计</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3,700,000.00</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3,700,000.00</w:t>
            </w:r>
          </w:p>
        </w:tc>
      </w:tr>
    </w:tbl>
    <w:p w:rsidR="0066769D" w:rsidRDefault="00B62635">
      <w:pPr>
        <w:adjustRightInd w:val="0"/>
        <w:snapToGrid w:val="0"/>
        <w:spacing w:before="200" w:after="0"/>
        <w:jc w:val="left"/>
        <w:rPr>
          <w:color w:val="000000"/>
          <w:sz w:val="24"/>
          <w:szCs w:val="24"/>
        </w:rPr>
      </w:pPr>
      <w:r>
        <w:rPr>
          <w:rFonts w:hint="eastAsia"/>
          <w:color w:val="000000"/>
          <w:sz w:val="24"/>
          <w:szCs w:val="24"/>
        </w:rPr>
        <w:t>其他变动的内容</w:t>
      </w:r>
    </w:p>
    <w:p w:rsidR="0066769D" w:rsidRDefault="00B62635">
      <w:pPr>
        <w:adjustRightInd w:val="0"/>
        <w:snapToGrid w:val="0"/>
        <w:spacing w:before="0" w:after="0"/>
        <w:jc w:val="left"/>
        <w:rPr>
          <w:color w:val="000000"/>
          <w:sz w:val="24"/>
          <w:szCs w:val="24"/>
        </w:rPr>
      </w:pPr>
      <w:r>
        <w:rPr>
          <w:rFonts w:hint="eastAsia"/>
          <w:color w:val="000000"/>
          <w:sz w:val="24"/>
          <w:szCs w:val="24"/>
        </w:rPr>
        <w:t>报告期内公司主要资产计量属性是否发生重大变化</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是</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否</w:t>
      </w:r>
      <w:r>
        <w:rPr>
          <w:color w:val="000000"/>
          <w:sz w:val="24"/>
          <w:szCs w:val="24"/>
        </w:rPr>
        <w:t xml:space="preserve"> </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4</w:t>
      </w:r>
      <w:r>
        <w:rPr>
          <w:rFonts w:hint="eastAsia"/>
          <w:b w:val="0"/>
          <w:color w:val="000000"/>
          <w:sz w:val="24"/>
        </w:rPr>
        <w:t>、截至报告期末的资产权利受限情况</w:t>
      </w:r>
    </w:p>
    <w:tbl>
      <w:tblPr>
        <w:tblW w:w="963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3327"/>
        <w:gridCol w:w="3057"/>
        <w:gridCol w:w="3250"/>
      </w:tblGrid>
      <w:tr w:rsidR="0066769D">
        <w:tc>
          <w:tcPr>
            <w:tcW w:w="3327" w:type="dxa"/>
            <w:shd w:val="clear" w:color="auto" w:fill="D9D9D9"/>
          </w:tcPr>
          <w:p w:rsidR="0066769D" w:rsidRDefault="00B62635">
            <w:pPr>
              <w:autoSpaceDE w:val="0"/>
              <w:autoSpaceDN w:val="0"/>
              <w:adjustRightInd w:val="0"/>
              <w:jc w:val="center"/>
              <w:rPr>
                <w:rFonts w:ascii="宋体"/>
                <w:color w:val="000000"/>
                <w:sz w:val="21"/>
                <w:szCs w:val="24"/>
                <w:lang w:val="zh-CN"/>
              </w:rPr>
            </w:pPr>
            <w:r>
              <w:rPr>
                <w:rFonts w:ascii="宋体" w:hint="eastAsia"/>
                <w:color w:val="000000"/>
                <w:sz w:val="21"/>
                <w:szCs w:val="24"/>
                <w:lang w:val="zh-CN"/>
              </w:rPr>
              <w:t>项</w:t>
            </w:r>
            <w:r>
              <w:rPr>
                <w:rFonts w:ascii="宋体"/>
                <w:color w:val="000000"/>
                <w:sz w:val="21"/>
                <w:szCs w:val="24"/>
              </w:rPr>
              <w:t xml:space="preserve">   </w:t>
            </w:r>
            <w:r>
              <w:rPr>
                <w:rFonts w:ascii="宋体" w:hint="eastAsia"/>
                <w:color w:val="000000"/>
                <w:sz w:val="21"/>
                <w:szCs w:val="24"/>
                <w:lang w:val="zh-CN"/>
              </w:rPr>
              <w:t>目</w:t>
            </w:r>
          </w:p>
        </w:tc>
        <w:tc>
          <w:tcPr>
            <w:tcW w:w="3057" w:type="dxa"/>
            <w:shd w:val="clear" w:color="auto" w:fill="D9D9D9"/>
          </w:tcPr>
          <w:p w:rsidR="0066769D" w:rsidRDefault="00B62635">
            <w:pPr>
              <w:autoSpaceDE w:val="0"/>
              <w:autoSpaceDN w:val="0"/>
              <w:adjustRightInd w:val="0"/>
              <w:jc w:val="center"/>
              <w:rPr>
                <w:rFonts w:ascii="宋体"/>
                <w:color w:val="000000"/>
                <w:sz w:val="21"/>
                <w:szCs w:val="24"/>
                <w:lang w:val="zh-CN"/>
              </w:rPr>
            </w:pPr>
            <w:r>
              <w:rPr>
                <w:rFonts w:ascii="宋体" w:hint="eastAsia"/>
                <w:color w:val="000000"/>
                <w:sz w:val="21"/>
                <w:szCs w:val="24"/>
                <w:lang w:val="zh-CN"/>
              </w:rPr>
              <w:t>期末账面价值（元）</w:t>
            </w:r>
          </w:p>
        </w:tc>
        <w:tc>
          <w:tcPr>
            <w:tcW w:w="3250" w:type="dxa"/>
            <w:shd w:val="clear" w:color="auto" w:fill="D9D9D9"/>
          </w:tcPr>
          <w:p w:rsidR="0066769D" w:rsidRDefault="00B62635">
            <w:pPr>
              <w:autoSpaceDE w:val="0"/>
              <w:autoSpaceDN w:val="0"/>
              <w:adjustRightInd w:val="0"/>
              <w:jc w:val="center"/>
              <w:rPr>
                <w:rFonts w:ascii="宋体"/>
                <w:color w:val="000000"/>
                <w:sz w:val="21"/>
                <w:szCs w:val="24"/>
                <w:lang w:val="zh-CN"/>
              </w:rPr>
            </w:pPr>
            <w:r>
              <w:rPr>
                <w:rFonts w:ascii="宋体" w:hint="eastAsia"/>
                <w:color w:val="000000"/>
                <w:sz w:val="21"/>
                <w:szCs w:val="24"/>
                <w:lang w:val="zh-CN"/>
              </w:rPr>
              <w:t>受限原因</w:t>
            </w:r>
          </w:p>
        </w:tc>
      </w:tr>
      <w:tr w:rsidR="0066769D">
        <w:tc>
          <w:tcPr>
            <w:tcW w:w="3327" w:type="dxa"/>
            <w:shd w:val="clear" w:color="auto" w:fill="D9D9D9"/>
          </w:tcPr>
          <w:p w:rsidR="0066769D" w:rsidRDefault="00B62635">
            <w:pPr>
              <w:autoSpaceDE w:val="0"/>
              <w:autoSpaceDN w:val="0"/>
              <w:adjustRightInd w:val="0"/>
              <w:jc w:val="center"/>
              <w:rPr>
                <w:rFonts w:ascii="宋体"/>
                <w:color w:val="000000"/>
                <w:sz w:val="21"/>
                <w:szCs w:val="24"/>
                <w:lang w:val="zh-CN"/>
              </w:rPr>
            </w:pPr>
            <w:r>
              <w:rPr>
                <w:rFonts w:ascii="宋体" w:hint="eastAsia"/>
                <w:color w:val="000000"/>
                <w:sz w:val="21"/>
                <w:szCs w:val="24"/>
                <w:lang w:val="zh-CN"/>
              </w:rPr>
              <w:t>货币资金</w:t>
            </w:r>
          </w:p>
        </w:tc>
        <w:tc>
          <w:tcPr>
            <w:tcW w:w="3057" w:type="dxa"/>
          </w:tcPr>
          <w:p w:rsidR="0066769D" w:rsidRDefault="00B62635">
            <w:pPr>
              <w:autoSpaceDE w:val="0"/>
              <w:autoSpaceDN w:val="0"/>
              <w:adjustRightInd w:val="0"/>
              <w:jc w:val="right"/>
              <w:rPr>
                <w:rFonts w:ascii="宋体"/>
                <w:color w:val="000000"/>
                <w:sz w:val="21"/>
                <w:szCs w:val="24"/>
                <w:lang w:val="zh-CN"/>
              </w:rPr>
            </w:pPr>
            <w:r>
              <w:rPr>
                <w:color w:val="000000"/>
                <w:sz w:val="21"/>
                <w:szCs w:val="24"/>
                <w:lang w:val="zh-CN"/>
              </w:rPr>
              <w:t>30</w:t>
            </w:r>
            <w:r>
              <w:rPr>
                <w:rFonts w:ascii="宋体"/>
                <w:color w:val="000000"/>
                <w:sz w:val="21"/>
                <w:szCs w:val="24"/>
                <w:lang w:val="zh-CN"/>
              </w:rPr>
              <w:t>,</w:t>
            </w:r>
            <w:r>
              <w:rPr>
                <w:color w:val="000000"/>
                <w:sz w:val="21"/>
                <w:szCs w:val="24"/>
                <w:lang w:val="zh-CN"/>
              </w:rPr>
              <w:t>421</w:t>
            </w:r>
            <w:r>
              <w:rPr>
                <w:rFonts w:ascii="宋体"/>
                <w:color w:val="000000"/>
                <w:sz w:val="21"/>
                <w:szCs w:val="24"/>
                <w:lang w:val="zh-CN"/>
              </w:rPr>
              <w:t>,</w:t>
            </w:r>
            <w:r>
              <w:rPr>
                <w:color w:val="000000"/>
                <w:sz w:val="21"/>
                <w:szCs w:val="24"/>
                <w:lang w:val="zh-CN"/>
              </w:rPr>
              <w:t>227</w:t>
            </w:r>
            <w:r>
              <w:rPr>
                <w:rFonts w:ascii="宋体"/>
                <w:color w:val="000000"/>
                <w:sz w:val="21"/>
                <w:szCs w:val="24"/>
                <w:lang w:val="zh-CN"/>
              </w:rPr>
              <w:t>.</w:t>
            </w:r>
            <w:r>
              <w:rPr>
                <w:color w:val="000000"/>
                <w:sz w:val="21"/>
                <w:szCs w:val="24"/>
                <w:lang w:val="zh-CN"/>
              </w:rPr>
              <w:t>72</w:t>
            </w:r>
          </w:p>
        </w:tc>
        <w:tc>
          <w:tcPr>
            <w:tcW w:w="3250" w:type="dxa"/>
          </w:tcPr>
          <w:p w:rsidR="0066769D" w:rsidRDefault="00B62635">
            <w:pPr>
              <w:autoSpaceDE w:val="0"/>
              <w:autoSpaceDN w:val="0"/>
              <w:adjustRightInd w:val="0"/>
              <w:jc w:val="left"/>
              <w:rPr>
                <w:rFonts w:ascii="宋体"/>
                <w:color w:val="000000"/>
                <w:sz w:val="21"/>
                <w:szCs w:val="24"/>
                <w:lang w:val="zh-CN"/>
              </w:rPr>
            </w:pPr>
            <w:r>
              <w:rPr>
                <w:rFonts w:ascii="宋体" w:hint="eastAsia"/>
                <w:color w:val="000000"/>
                <w:sz w:val="21"/>
                <w:szCs w:val="24"/>
                <w:lang w:val="zh-CN"/>
              </w:rPr>
              <w:t>银行承兑票据保证金</w:t>
            </w:r>
          </w:p>
        </w:tc>
      </w:tr>
      <w:tr w:rsidR="0066769D">
        <w:tc>
          <w:tcPr>
            <w:tcW w:w="3327" w:type="dxa"/>
            <w:shd w:val="clear" w:color="auto" w:fill="D9D9D9"/>
          </w:tcPr>
          <w:p w:rsidR="0066769D" w:rsidRDefault="00B62635">
            <w:pPr>
              <w:autoSpaceDE w:val="0"/>
              <w:autoSpaceDN w:val="0"/>
              <w:adjustRightInd w:val="0"/>
              <w:jc w:val="center"/>
              <w:rPr>
                <w:rFonts w:ascii="宋体"/>
                <w:color w:val="000000"/>
                <w:sz w:val="21"/>
                <w:szCs w:val="24"/>
                <w:lang w:val="zh-CN"/>
              </w:rPr>
            </w:pPr>
            <w:r>
              <w:rPr>
                <w:rFonts w:ascii="宋体" w:hint="eastAsia"/>
                <w:color w:val="000000"/>
                <w:sz w:val="21"/>
                <w:szCs w:val="24"/>
                <w:lang w:val="zh-CN"/>
              </w:rPr>
              <w:t>合</w:t>
            </w:r>
            <w:r>
              <w:rPr>
                <w:rFonts w:ascii="宋体"/>
                <w:color w:val="000000"/>
                <w:sz w:val="21"/>
                <w:szCs w:val="24"/>
              </w:rPr>
              <w:t xml:space="preserve">   </w:t>
            </w:r>
            <w:r>
              <w:rPr>
                <w:rFonts w:ascii="宋体" w:hint="eastAsia"/>
                <w:color w:val="000000"/>
                <w:sz w:val="21"/>
                <w:szCs w:val="24"/>
                <w:lang w:val="zh-CN"/>
              </w:rPr>
              <w:t>计</w:t>
            </w:r>
          </w:p>
        </w:tc>
        <w:tc>
          <w:tcPr>
            <w:tcW w:w="3057" w:type="dxa"/>
          </w:tcPr>
          <w:p w:rsidR="0066769D" w:rsidRDefault="00B62635">
            <w:pPr>
              <w:autoSpaceDE w:val="0"/>
              <w:autoSpaceDN w:val="0"/>
              <w:adjustRightInd w:val="0"/>
              <w:jc w:val="right"/>
              <w:rPr>
                <w:rFonts w:ascii="宋体"/>
                <w:color w:val="000000"/>
                <w:sz w:val="21"/>
                <w:szCs w:val="24"/>
                <w:lang w:val="zh-CN"/>
              </w:rPr>
            </w:pPr>
            <w:r>
              <w:rPr>
                <w:color w:val="000000"/>
                <w:sz w:val="21"/>
                <w:szCs w:val="24"/>
                <w:lang w:val="zh-CN"/>
              </w:rPr>
              <w:t>30</w:t>
            </w:r>
            <w:r>
              <w:rPr>
                <w:rFonts w:ascii="宋体"/>
                <w:color w:val="000000"/>
                <w:sz w:val="21"/>
                <w:szCs w:val="24"/>
                <w:lang w:val="zh-CN"/>
              </w:rPr>
              <w:t>,</w:t>
            </w:r>
            <w:r>
              <w:rPr>
                <w:color w:val="000000"/>
                <w:sz w:val="21"/>
                <w:szCs w:val="24"/>
                <w:lang w:val="zh-CN"/>
              </w:rPr>
              <w:t>421</w:t>
            </w:r>
            <w:r>
              <w:rPr>
                <w:rFonts w:ascii="宋体"/>
                <w:color w:val="000000"/>
                <w:sz w:val="21"/>
                <w:szCs w:val="24"/>
                <w:lang w:val="zh-CN"/>
              </w:rPr>
              <w:t>,</w:t>
            </w:r>
            <w:r>
              <w:rPr>
                <w:color w:val="000000"/>
                <w:sz w:val="21"/>
                <w:szCs w:val="24"/>
                <w:lang w:val="zh-CN"/>
              </w:rPr>
              <w:t>227</w:t>
            </w:r>
            <w:r>
              <w:rPr>
                <w:rFonts w:ascii="宋体"/>
                <w:color w:val="000000"/>
                <w:sz w:val="21"/>
                <w:szCs w:val="24"/>
                <w:lang w:val="zh-CN"/>
              </w:rPr>
              <w:t>.</w:t>
            </w:r>
            <w:r>
              <w:rPr>
                <w:color w:val="000000"/>
                <w:sz w:val="21"/>
                <w:szCs w:val="24"/>
                <w:lang w:val="zh-CN"/>
              </w:rPr>
              <w:t>72</w:t>
            </w:r>
          </w:p>
        </w:tc>
        <w:tc>
          <w:tcPr>
            <w:tcW w:w="3250" w:type="dxa"/>
          </w:tcPr>
          <w:p w:rsidR="0066769D" w:rsidRDefault="00B62635">
            <w:pPr>
              <w:autoSpaceDE w:val="0"/>
              <w:autoSpaceDN w:val="0"/>
              <w:adjustRightInd w:val="0"/>
              <w:jc w:val="center"/>
              <w:rPr>
                <w:rFonts w:ascii="宋体"/>
                <w:color w:val="000000"/>
                <w:sz w:val="21"/>
                <w:szCs w:val="24"/>
                <w:lang w:val="zh-CN"/>
              </w:rPr>
            </w:pPr>
            <w:r>
              <w:rPr>
                <w:rFonts w:ascii="宋体"/>
                <w:color w:val="000000"/>
                <w:sz w:val="21"/>
                <w:szCs w:val="24"/>
                <w:lang w:val="zh-CN"/>
              </w:rPr>
              <w:t>--</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六、投资状况分析</w:t>
      </w:r>
    </w:p>
    <w:p w:rsidR="0066769D" w:rsidRDefault="00B62635">
      <w:pPr>
        <w:pStyle w:val="Section"/>
        <w:keepNext w:val="0"/>
        <w:keepLines w:val="0"/>
        <w:adjustRightInd w:val="0"/>
        <w:snapToGrid w:val="0"/>
        <w:spacing w:before="0" w:after="0" w:line="240" w:lineRule="auto"/>
        <w:outlineLvl w:val="2"/>
        <w:rPr>
          <w:b w:val="0"/>
          <w:color w:val="000000"/>
          <w:sz w:val="24"/>
        </w:rPr>
      </w:pPr>
      <w:r>
        <w:rPr>
          <w:b w:val="0"/>
          <w:color w:val="000000"/>
          <w:sz w:val="24"/>
        </w:rPr>
        <w:t>1</w:t>
      </w:r>
      <w:r>
        <w:rPr>
          <w:rFonts w:hint="eastAsia"/>
          <w:b w:val="0"/>
          <w:color w:val="000000"/>
          <w:sz w:val="24"/>
        </w:rPr>
        <w:t>、总体情况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rFonts w:hint="eastAsia"/>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tbl>
      <w:tblPr>
        <w:tblW w:w="9569" w:type="dxa"/>
        <w:tblInd w:w="108" w:type="dxa"/>
        <w:tblLayout w:type="fixed"/>
        <w:tblLook w:val="04A0"/>
      </w:tblPr>
      <w:tblGrid>
        <w:gridCol w:w="3190"/>
        <w:gridCol w:w="3189"/>
        <w:gridCol w:w="3190"/>
      </w:tblGrid>
      <w:tr w:rsidR="0066769D">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s="宋体"/>
                <w:color w:val="000000"/>
                <w:sz w:val="21"/>
                <w:szCs w:val="21"/>
              </w:rPr>
            </w:pPr>
            <w:r>
              <w:rPr>
                <w:rFonts w:ascii="宋体" w:hAnsi="宋体" w:cs="宋体" w:hint="eastAsia"/>
                <w:color w:val="000000"/>
                <w:sz w:val="21"/>
                <w:szCs w:val="21"/>
              </w:rPr>
              <w:lastRenderedPageBreak/>
              <w:t>报告期投资额（元）</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s="宋体"/>
                <w:color w:val="000000"/>
                <w:sz w:val="21"/>
                <w:szCs w:val="21"/>
              </w:rPr>
            </w:pPr>
            <w:r>
              <w:rPr>
                <w:rFonts w:ascii="宋体" w:hAnsi="宋体" w:cs="宋体" w:hint="eastAsia"/>
                <w:color w:val="000000"/>
                <w:sz w:val="21"/>
                <w:szCs w:val="21"/>
              </w:rPr>
              <w:t>上年同期投资额（元）</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s="宋体"/>
                <w:color w:val="000000"/>
                <w:sz w:val="21"/>
                <w:szCs w:val="21"/>
              </w:rPr>
            </w:pPr>
            <w:r>
              <w:rPr>
                <w:rFonts w:ascii="宋体" w:hAnsi="宋体" w:cs="宋体" w:hint="eastAsia"/>
                <w:color w:val="000000"/>
                <w:sz w:val="21"/>
                <w:szCs w:val="21"/>
              </w:rPr>
              <w:t>变动幅度</w:t>
            </w:r>
          </w:p>
        </w:tc>
      </w:tr>
      <w:tr w:rsidR="0066769D">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s="宋体"/>
                <w:color w:val="000000"/>
                <w:sz w:val="21"/>
                <w:szCs w:val="21"/>
              </w:rPr>
            </w:pPr>
            <w:r>
              <w:rPr>
                <w:rFonts w:cs="宋体" w:hint="eastAsia"/>
                <w:color w:val="000000"/>
                <w:sz w:val="21"/>
                <w:szCs w:val="21"/>
              </w:rPr>
              <w:t>140</w:t>
            </w:r>
            <w:r>
              <w:rPr>
                <w:rFonts w:ascii="宋体" w:hAnsi="宋体" w:cs="宋体" w:hint="eastAsia"/>
                <w:color w:val="000000"/>
                <w:sz w:val="21"/>
                <w:szCs w:val="21"/>
              </w:rPr>
              <w:t>,</w:t>
            </w:r>
            <w:r>
              <w:rPr>
                <w:rFonts w:cs="宋体" w:hint="eastAsia"/>
                <w:color w:val="000000"/>
                <w:sz w:val="21"/>
                <w:szCs w:val="21"/>
              </w:rPr>
              <w:t>949</w:t>
            </w:r>
            <w:r>
              <w:rPr>
                <w:rFonts w:ascii="宋体" w:hAnsi="宋体" w:cs="宋体" w:hint="eastAsia"/>
                <w:color w:val="000000"/>
                <w:sz w:val="21"/>
                <w:szCs w:val="21"/>
              </w:rPr>
              <w:t>,</w:t>
            </w:r>
            <w:r>
              <w:rPr>
                <w:rFonts w:cs="宋体" w:hint="eastAsia"/>
                <w:color w:val="000000"/>
                <w:sz w:val="21"/>
                <w:szCs w:val="21"/>
              </w:rPr>
              <w:t>562</w:t>
            </w:r>
            <w:r>
              <w:rPr>
                <w:rFonts w:ascii="宋体" w:hAnsi="宋体" w:cs="宋体" w:hint="eastAsia"/>
                <w:color w:val="000000"/>
                <w:sz w:val="21"/>
                <w:szCs w:val="21"/>
              </w:rPr>
              <w:t>.</w:t>
            </w:r>
            <w:r>
              <w:rPr>
                <w:rFonts w:cs="宋体" w:hint="eastAsia"/>
                <w:color w:val="000000"/>
                <w:sz w:val="21"/>
                <w:szCs w:val="21"/>
              </w:rPr>
              <w:t>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s="宋体"/>
                <w:color w:val="000000"/>
                <w:sz w:val="21"/>
                <w:szCs w:val="21"/>
              </w:rPr>
            </w:pPr>
            <w:r>
              <w:rPr>
                <w:rFonts w:cs="宋体" w:hint="eastAsia"/>
                <w:color w:val="000000"/>
                <w:sz w:val="21"/>
                <w:szCs w:val="21"/>
              </w:rPr>
              <w:t>85</w:t>
            </w:r>
            <w:r>
              <w:rPr>
                <w:rFonts w:ascii="宋体" w:hAnsi="宋体" w:cs="宋体" w:hint="eastAsia"/>
                <w:color w:val="000000"/>
                <w:sz w:val="21"/>
                <w:szCs w:val="21"/>
              </w:rPr>
              <w:t>,</w:t>
            </w:r>
            <w:r>
              <w:rPr>
                <w:rFonts w:cs="宋体" w:hint="eastAsia"/>
                <w:color w:val="000000"/>
                <w:sz w:val="21"/>
                <w:szCs w:val="21"/>
              </w:rPr>
              <w:t>919</w:t>
            </w:r>
            <w:r>
              <w:rPr>
                <w:rFonts w:ascii="宋体" w:hAnsi="宋体" w:cs="宋体" w:hint="eastAsia"/>
                <w:color w:val="000000"/>
                <w:sz w:val="21"/>
                <w:szCs w:val="21"/>
              </w:rPr>
              <w:t>,</w:t>
            </w:r>
            <w:r>
              <w:rPr>
                <w:rFonts w:cs="宋体" w:hint="eastAsia"/>
                <w:color w:val="000000"/>
                <w:sz w:val="21"/>
                <w:szCs w:val="21"/>
              </w:rPr>
              <w:t>418</w:t>
            </w:r>
            <w:r>
              <w:rPr>
                <w:rFonts w:ascii="宋体" w:hAnsi="宋体" w:cs="宋体" w:hint="eastAsia"/>
                <w:color w:val="000000"/>
                <w:sz w:val="21"/>
                <w:szCs w:val="21"/>
              </w:rPr>
              <w:t>.</w:t>
            </w:r>
            <w:r>
              <w:rPr>
                <w:rFonts w:cs="宋体" w:hint="eastAsia"/>
                <w:color w:val="000000"/>
                <w:sz w:val="21"/>
                <w:szCs w:val="21"/>
              </w:rPr>
              <w:t>03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rFonts w:ascii="宋体" w:hAnsi="宋体" w:cs="宋体"/>
                <w:color w:val="000000"/>
                <w:sz w:val="21"/>
                <w:szCs w:val="21"/>
              </w:rPr>
            </w:pPr>
            <w:r>
              <w:rPr>
                <w:rFonts w:cs="宋体" w:hint="eastAsia"/>
                <w:color w:val="000000"/>
                <w:sz w:val="21"/>
                <w:szCs w:val="21"/>
              </w:rPr>
              <w:t>64</w:t>
            </w:r>
            <w:r>
              <w:rPr>
                <w:rFonts w:ascii="宋体" w:hAnsi="宋体" w:cs="宋体" w:hint="eastAsia"/>
                <w:color w:val="000000"/>
                <w:sz w:val="21"/>
                <w:szCs w:val="21"/>
              </w:rPr>
              <w:t>.</w:t>
            </w:r>
            <w:r>
              <w:rPr>
                <w:rFonts w:cs="宋体" w:hint="eastAsia"/>
                <w:color w:val="000000"/>
                <w:sz w:val="21"/>
                <w:szCs w:val="21"/>
              </w:rPr>
              <w:t>05</w:t>
            </w:r>
            <w:r>
              <w:rPr>
                <w:rFonts w:ascii="宋体" w:hAnsi="宋体" w:cs="宋体" w:hint="eastAsia"/>
                <w:color w:val="000000"/>
                <w:sz w:val="21"/>
                <w:szCs w:val="21"/>
              </w:rPr>
              <w:t>%</w:t>
            </w:r>
          </w:p>
        </w:tc>
      </w:tr>
    </w:tbl>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2</w:t>
      </w:r>
      <w:r>
        <w:rPr>
          <w:rFonts w:hint="eastAsia"/>
          <w:b w:val="0"/>
          <w:color w:val="000000"/>
          <w:sz w:val="24"/>
        </w:rPr>
        <w:t>、报告期内获取的重大的股权投资情况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rFonts w:hint="eastAsia"/>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ind w:firstLineChars="3600" w:firstLine="7560"/>
        <w:jc w:val="right"/>
        <w:rPr>
          <w:color w:val="000000"/>
          <w:sz w:val="21"/>
          <w:szCs w:val="21"/>
        </w:rPr>
      </w:pPr>
      <w:r>
        <w:rPr>
          <w:rFonts w:hint="eastAsia"/>
          <w:color w:val="000000"/>
          <w:sz w:val="21"/>
          <w:szCs w:val="21"/>
        </w:rPr>
        <w:t>单位：元</w:t>
      </w:r>
    </w:p>
    <w:tbl>
      <w:tblPr>
        <w:tblW w:w="9677" w:type="dxa"/>
        <w:tblInd w:w="2" w:type="dxa"/>
        <w:tblLayout w:type="fixed"/>
        <w:tblCellMar>
          <w:left w:w="28" w:type="dxa"/>
          <w:right w:w="28" w:type="dxa"/>
        </w:tblCellMar>
        <w:tblLook w:val="04A0"/>
      </w:tblPr>
      <w:tblGrid>
        <w:gridCol w:w="735"/>
        <w:gridCol w:w="855"/>
        <w:gridCol w:w="630"/>
        <w:gridCol w:w="825"/>
        <w:gridCol w:w="540"/>
        <w:gridCol w:w="585"/>
        <w:gridCol w:w="570"/>
        <w:gridCol w:w="615"/>
        <w:gridCol w:w="510"/>
        <w:gridCol w:w="930"/>
        <w:gridCol w:w="555"/>
        <w:gridCol w:w="525"/>
        <w:gridCol w:w="444"/>
        <w:gridCol w:w="561"/>
        <w:gridCol w:w="797"/>
      </w:tblGrid>
      <w:tr w:rsidR="0066769D">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被投资公司名称</w:t>
            </w:r>
          </w:p>
        </w:tc>
        <w:tc>
          <w:tcPr>
            <w:tcW w:w="8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主要业务</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投资方式</w:t>
            </w:r>
          </w:p>
        </w:tc>
        <w:tc>
          <w:tcPr>
            <w:tcW w:w="8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投资金额</w:t>
            </w:r>
          </w:p>
        </w:tc>
        <w:tc>
          <w:tcPr>
            <w:tcW w:w="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持股比例</w:t>
            </w:r>
          </w:p>
        </w:tc>
        <w:tc>
          <w:tcPr>
            <w:tcW w:w="5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资金来源</w:t>
            </w:r>
          </w:p>
        </w:tc>
        <w:tc>
          <w:tcPr>
            <w:tcW w:w="5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合作方</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投资期限</w:t>
            </w:r>
          </w:p>
        </w:tc>
        <w:tc>
          <w:tcPr>
            <w:tcW w:w="5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产品类型</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截至资产负债表日的进展情况</w:t>
            </w:r>
          </w:p>
        </w:tc>
        <w:tc>
          <w:tcPr>
            <w:tcW w:w="5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预计收益</w:t>
            </w:r>
          </w:p>
        </w:tc>
        <w:tc>
          <w:tcPr>
            <w:tcW w:w="5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本期投资盈亏</w:t>
            </w:r>
          </w:p>
        </w:tc>
        <w:tc>
          <w:tcPr>
            <w:tcW w:w="44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是否涉诉</w:t>
            </w:r>
          </w:p>
        </w:tc>
        <w:tc>
          <w:tcPr>
            <w:tcW w:w="56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披露日期（如有）</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披露索引（如有）</w:t>
            </w:r>
          </w:p>
        </w:tc>
      </w:tr>
      <w:tr w:rsidR="0066769D">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武汉数智云科技有限公司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软件开发及互联网数据服务</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rFonts w:ascii="宋体" w:hAnsi="宋体" w:cs="宋体"/>
                <w:color w:val="000000"/>
                <w:sz w:val="21"/>
                <w:szCs w:val="21"/>
              </w:rPr>
            </w:pPr>
            <w:r>
              <w:rPr>
                <w:rFonts w:ascii="宋体" w:hAnsi="宋体" w:cs="宋体" w:hint="eastAsia"/>
                <w:color w:val="000000"/>
                <w:sz w:val="21"/>
                <w:szCs w:val="21"/>
              </w:rPr>
              <w:t>新设</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rFonts w:ascii="宋体" w:hAnsi="宋体" w:cs="宋体"/>
                <w:color w:val="000000"/>
                <w:sz w:val="21"/>
                <w:szCs w:val="21"/>
              </w:rPr>
            </w:pPr>
            <w:r>
              <w:rPr>
                <w:rFonts w:cs="宋体" w:hint="eastAsia"/>
                <w:color w:val="000000"/>
                <w:sz w:val="21"/>
                <w:szCs w:val="21"/>
              </w:rPr>
              <w:t>100,000,000.00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rFonts w:ascii="宋体" w:hAnsi="宋体" w:cs="宋体"/>
                <w:color w:val="000000"/>
                <w:sz w:val="21"/>
                <w:szCs w:val="21"/>
              </w:rPr>
            </w:pPr>
            <w:r>
              <w:rPr>
                <w:rFonts w:cs="宋体" w:hint="eastAsia"/>
                <w:color w:val="000000"/>
                <w:sz w:val="21"/>
                <w:szCs w:val="21"/>
              </w:rPr>
              <w:t>100</w:t>
            </w:r>
            <w:r>
              <w:rPr>
                <w:rFonts w:ascii="宋体" w:hAnsi="宋体" w:cs="宋体" w:hint="eastAsia"/>
                <w:color w:val="000000"/>
                <w:sz w:val="21"/>
                <w:szCs w:val="21"/>
              </w:rPr>
              <w:t>.</w:t>
            </w:r>
            <w:r>
              <w:rPr>
                <w:rFonts w:cs="宋体" w:hint="eastAsia"/>
                <w:color w:val="000000"/>
                <w:sz w:val="21"/>
                <w:szCs w:val="21"/>
              </w:rPr>
              <w:t>00</w:t>
            </w:r>
            <w:r>
              <w:rPr>
                <w:rFonts w:ascii="宋体" w:hAnsi="宋体" w:cs="宋体" w:hint="eastAsia"/>
                <w:color w:val="000000"/>
                <w:sz w:val="21"/>
                <w:szCs w:val="21"/>
              </w:rPr>
              <w:t>%</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rFonts w:ascii="宋体" w:hAnsi="宋体" w:cs="宋体"/>
                <w:color w:val="000000"/>
                <w:sz w:val="21"/>
                <w:szCs w:val="21"/>
              </w:rPr>
            </w:pPr>
            <w:r>
              <w:rPr>
                <w:rFonts w:ascii="宋体" w:hAnsi="宋体" w:cs="宋体" w:hint="eastAsia"/>
                <w:color w:val="000000"/>
                <w:sz w:val="21"/>
                <w:szCs w:val="21"/>
              </w:rPr>
              <w:t>自筹</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rFonts w:ascii="宋体" w:hAnsi="宋体" w:cs="宋体"/>
                <w:color w:val="000000"/>
                <w:sz w:val="21"/>
                <w:szCs w:val="21"/>
              </w:rPr>
            </w:pPr>
            <w:r>
              <w:rPr>
                <w:rFonts w:ascii="宋体" w:hAnsi="宋体" w:cs="宋体" w:hint="eastAsia"/>
                <w:color w:val="000000"/>
                <w:sz w:val="21"/>
                <w:szCs w:val="21"/>
              </w:rPr>
              <w:t>无</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rFonts w:ascii="宋体" w:hAnsi="宋体" w:cs="宋体"/>
                <w:color w:val="000000"/>
                <w:sz w:val="21"/>
                <w:szCs w:val="21"/>
              </w:rPr>
            </w:pPr>
            <w:r>
              <w:rPr>
                <w:rFonts w:ascii="宋体" w:hAnsi="宋体" w:cs="宋体" w:hint="eastAsia"/>
                <w:color w:val="000000"/>
                <w:sz w:val="21"/>
                <w:szCs w:val="21"/>
              </w:rPr>
              <w:t>长期</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rFonts w:ascii="宋体" w:hAnsi="宋体" w:cs="宋体"/>
                <w:color w:val="000000"/>
                <w:sz w:val="21"/>
                <w:szCs w:val="21"/>
              </w:rPr>
            </w:pPr>
            <w:r>
              <w:rPr>
                <w:rFonts w:ascii="宋体" w:hAnsi="宋体" w:cs="宋体" w:hint="eastAsia"/>
                <w:color w:val="000000"/>
                <w:sz w:val="21"/>
                <w:szCs w:val="21"/>
              </w:rPr>
              <w:t>股权</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rFonts w:ascii="宋体" w:hAnsi="宋体" w:cs="宋体"/>
                <w:color w:val="000000"/>
                <w:sz w:val="21"/>
                <w:szCs w:val="21"/>
              </w:rPr>
            </w:pPr>
            <w:r>
              <w:rPr>
                <w:rFonts w:cs="宋体" w:hint="eastAsia"/>
                <w:color w:val="000000"/>
                <w:sz w:val="21"/>
                <w:szCs w:val="21"/>
              </w:rPr>
              <w:t>已出资</w:t>
            </w:r>
            <w:r>
              <w:rPr>
                <w:rFonts w:cs="宋体" w:hint="eastAsia"/>
                <w:color w:val="000000"/>
                <w:sz w:val="21"/>
                <w:szCs w:val="21"/>
              </w:rPr>
              <w:t>3,000</w:t>
            </w:r>
            <w:r>
              <w:rPr>
                <w:rFonts w:cs="宋体" w:hint="eastAsia"/>
                <w:color w:val="000000"/>
                <w:sz w:val="21"/>
                <w:szCs w:val="21"/>
              </w:rPr>
              <w:t>万元</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rFonts w:ascii="宋体" w:hAnsi="宋体" w:cs="宋体"/>
                <w:color w:val="000000"/>
                <w:sz w:val="21"/>
                <w:szCs w:val="21"/>
              </w:rPr>
            </w:pPr>
            <w:r>
              <w:rPr>
                <w:rFonts w:cs="宋体" w:hint="eastAsia"/>
                <w:color w:val="000000"/>
                <w:sz w:val="21"/>
                <w:szCs w:val="21"/>
              </w:rPr>
              <w:t>0</w:t>
            </w:r>
            <w:r>
              <w:rPr>
                <w:rFonts w:ascii="宋体" w:hAnsi="宋体" w:cs="宋体" w:hint="eastAsia"/>
                <w:color w:val="000000"/>
                <w:sz w:val="21"/>
                <w:szCs w:val="21"/>
              </w:rPr>
              <w:t>.</w:t>
            </w:r>
            <w:r>
              <w:rPr>
                <w:rFonts w:cs="宋体" w:hint="eastAsia"/>
                <w:color w:val="000000"/>
                <w:sz w:val="21"/>
                <w:szCs w:val="21"/>
              </w:rPr>
              <w:t>00</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rFonts w:ascii="宋体" w:hAnsi="宋体" w:cs="宋体"/>
                <w:color w:val="000000"/>
                <w:sz w:val="21"/>
                <w:szCs w:val="21"/>
              </w:rPr>
            </w:pPr>
            <w:r>
              <w:rPr>
                <w:rFonts w:cs="宋体" w:hint="eastAsia"/>
                <w:color w:val="000000"/>
                <w:sz w:val="21"/>
                <w:szCs w:val="21"/>
              </w:rPr>
              <w:t>0</w:t>
            </w:r>
            <w:r>
              <w:rPr>
                <w:rFonts w:ascii="宋体" w:hAnsi="宋体" w:cs="宋体" w:hint="eastAsia"/>
                <w:color w:val="000000"/>
                <w:sz w:val="21"/>
                <w:szCs w:val="21"/>
              </w:rPr>
              <w:t>.</w:t>
            </w:r>
            <w:r>
              <w:rPr>
                <w:rFonts w:cs="宋体" w:hint="eastAsia"/>
                <w:color w:val="000000"/>
                <w:sz w:val="21"/>
                <w:szCs w:val="21"/>
              </w:rPr>
              <w:t>00</w:t>
            </w:r>
          </w:p>
        </w:tc>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否</w:t>
            </w: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rFonts w:ascii="宋体" w:hAnsi="宋体" w:cs="宋体"/>
                <w:color w:val="000000"/>
                <w:sz w:val="21"/>
                <w:szCs w:val="21"/>
              </w:rPr>
            </w:pPr>
            <w:r>
              <w:rPr>
                <w:rFonts w:cs="宋体" w:hint="eastAsia"/>
                <w:color w:val="000000"/>
                <w:sz w:val="21"/>
                <w:szCs w:val="21"/>
              </w:rPr>
              <w:t>2021</w:t>
            </w:r>
            <w:r>
              <w:rPr>
                <w:rFonts w:ascii="宋体" w:hAnsi="宋体" w:cs="宋体" w:hint="eastAsia"/>
                <w:color w:val="000000"/>
                <w:sz w:val="21"/>
                <w:szCs w:val="21"/>
              </w:rPr>
              <w:t>年</w:t>
            </w:r>
            <w:r>
              <w:rPr>
                <w:rFonts w:cs="宋体" w:hint="eastAsia"/>
                <w:color w:val="000000"/>
                <w:sz w:val="21"/>
                <w:szCs w:val="21"/>
              </w:rPr>
              <w:t>06</w:t>
            </w:r>
            <w:r>
              <w:rPr>
                <w:rFonts w:ascii="宋体" w:hAnsi="宋体" w:cs="宋体" w:hint="eastAsia"/>
                <w:color w:val="000000"/>
                <w:sz w:val="21"/>
                <w:szCs w:val="21"/>
              </w:rPr>
              <w:t>月</w:t>
            </w:r>
            <w:r>
              <w:rPr>
                <w:rFonts w:cs="宋体" w:hint="eastAsia"/>
                <w:color w:val="000000"/>
                <w:sz w:val="21"/>
                <w:szCs w:val="21"/>
              </w:rPr>
              <w:t>2</w:t>
            </w:r>
            <w:r>
              <w:rPr>
                <w:rFonts w:ascii="宋体" w:hAnsi="宋体" w:cs="宋体" w:hint="eastAsia"/>
                <w:color w:val="000000"/>
                <w:sz w:val="21"/>
                <w:szCs w:val="21"/>
              </w:rPr>
              <w:t>日</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rFonts w:ascii="宋体" w:hAnsi="宋体" w:cs="宋体"/>
                <w:color w:val="000000"/>
                <w:sz w:val="21"/>
                <w:szCs w:val="21"/>
              </w:rPr>
            </w:pPr>
            <w:r>
              <w:rPr>
                <w:rFonts w:ascii="宋体" w:hAnsi="宋体" w:hint="eastAsia"/>
                <w:color w:val="000000"/>
                <w:sz w:val="21"/>
                <w:szCs w:val="21"/>
              </w:rPr>
              <w:t>公告编号</w:t>
            </w:r>
            <w:r>
              <w:rPr>
                <w:color w:val="000000"/>
                <w:sz w:val="21"/>
                <w:szCs w:val="21"/>
              </w:rPr>
              <w:t>20</w:t>
            </w:r>
            <w:r>
              <w:rPr>
                <w:rFonts w:hint="eastAsia"/>
                <w:color w:val="000000"/>
                <w:sz w:val="21"/>
                <w:szCs w:val="21"/>
              </w:rPr>
              <w:t>21</w:t>
            </w:r>
            <w:r>
              <w:rPr>
                <w:rFonts w:ascii="宋体" w:hAnsi="宋体"/>
                <w:color w:val="000000"/>
                <w:sz w:val="21"/>
                <w:szCs w:val="21"/>
              </w:rPr>
              <w:t>-</w:t>
            </w:r>
            <w:r>
              <w:rPr>
                <w:rFonts w:hint="eastAsia"/>
                <w:color w:val="000000"/>
                <w:sz w:val="21"/>
                <w:szCs w:val="21"/>
              </w:rPr>
              <w:t>047</w:t>
            </w:r>
            <w:r>
              <w:rPr>
                <w:rFonts w:ascii="宋体" w:hAnsi="宋体" w:hint="eastAsia"/>
                <w:color w:val="000000"/>
                <w:sz w:val="21"/>
                <w:szCs w:val="21"/>
              </w:rPr>
              <w:t>，巨潮网</w:t>
            </w:r>
          </w:p>
        </w:tc>
      </w:tr>
      <w:tr w:rsidR="0066769D">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left"/>
              <w:rPr>
                <w:rFonts w:ascii="宋体" w:hAnsi="宋体" w:cs="宋体"/>
                <w:color w:val="000000"/>
                <w:sz w:val="21"/>
                <w:szCs w:val="21"/>
              </w:rPr>
            </w:pPr>
            <w:r>
              <w:rPr>
                <w:rFonts w:ascii="宋体" w:hAnsi="宋体" w:cs="宋体" w:hint="eastAsia"/>
                <w:color w:val="000000"/>
                <w:sz w:val="21"/>
                <w:szCs w:val="21"/>
              </w:rPr>
              <w:t>合计</w:t>
            </w:r>
          </w:p>
        </w:tc>
        <w:tc>
          <w:tcPr>
            <w:tcW w:w="8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rFonts w:ascii="宋体" w:hAnsi="宋体" w:cs="宋体"/>
                <w:color w:val="000000"/>
                <w:sz w:val="21"/>
                <w:szCs w:val="21"/>
              </w:rPr>
            </w:pPr>
            <w:r>
              <w:rPr>
                <w:rFonts w:cs="宋体" w:hint="eastAsia"/>
                <w:color w:val="000000"/>
                <w:sz w:val="21"/>
                <w:szCs w:val="21"/>
              </w:rPr>
              <w:t>100,000,000.00</w:t>
            </w:r>
          </w:p>
        </w:tc>
        <w:tc>
          <w:tcPr>
            <w:tcW w:w="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w:t>
            </w:r>
          </w:p>
        </w:tc>
        <w:tc>
          <w:tcPr>
            <w:tcW w:w="5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w:t>
            </w:r>
          </w:p>
        </w:tc>
        <w:tc>
          <w:tcPr>
            <w:tcW w:w="5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w:t>
            </w:r>
          </w:p>
        </w:tc>
        <w:tc>
          <w:tcPr>
            <w:tcW w:w="5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rFonts w:ascii="宋体" w:hAnsi="宋体" w:cs="宋体"/>
                <w:color w:val="000000"/>
                <w:sz w:val="21"/>
                <w:szCs w:val="21"/>
              </w:rPr>
            </w:pPr>
            <w:r>
              <w:rPr>
                <w:rFonts w:cs="宋体" w:hint="eastAsia"/>
                <w:color w:val="000000"/>
                <w:sz w:val="21"/>
                <w:szCs w:val="21"/>
              </w:rPr>
              <w:t>0</w:t>
            </w:r>
            <w:r>
              <w:rPr>
                <w:rFonts w:ascii="宋体" w:hAnsi="宋体" w:cs="宋体" w:hint="eastAsia"/>
                <w:color w:val="000000"/>
                <w:sz w:val="21"/>
                <w:szCs w:val="21"/>
              </w:rPr>
              <w:t>.</w:t>
            </w:r>
            <w:r>
              <w:rPr>
                <w:rFonts w:cs="宋体" w:hint="eastAsia"/>
                <w:color w:val="000000"/>
                <w:sz w:val="21"/>
                <w:szCs w:val="21"/>
              </w:rPr>
              <w:t>00</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rFonts w:ascii="宋体" w:hAnsi="宋体" w:cs="宋体"/>
                <w:color w:val="000000"/>
                <w:sz w:val="21"/>
                <w:szCs w:val="21"/>
              </w:rPr>
            </w:pPr>
            <w:r>
              <w:rPr>
                <w:rFonts w:cs="宋体" w:hint="eastAsia"/>
                <w:color w:val="000000"/>
                <w:sz w:val="21"/>
                <w:szCs w:val="21"/>
              </w:rPr>
              <w:t>0</w:t>
            </w:r>
            <w:r>
              <w:rPr>
                <w:rFonts w:ascii="宋体" w:hAnsi="宋体" w:cs="宋体" w:hint="eastAsia"/>
                <w:color w:val="000000"/>
                <w:sz w:val="21"/>
                <w:szCs w:val="21"/>
              </w:rPr>
              <w:t>.</w:t>
            </w:r>
            <w:r>
              <w:rPr>
                <w:rFonts w:cs="宋体" w:hint="eastAsia"/>
                <w:color w:val="000000"/>
                <w:sz w:val="21"/>
                <w:szCs w:val="21"/>
              </w:rPr>
              <w:t>00</w:t>
            </w:r>
          </w:p>
        </w:tc>
        <w:tc>
          <w:tcPr>
            <w:tcW w:w="44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w:t>
            </w:r>
          </w:p>
        </w:tc>
        <w:tc>
          <w:tcPr>
            <w:tcW w:w="56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rFonts w:ascii="宋体" w:hAnsi="宋体" w:cs="宋体"/>
                <w:color w:val="000000"/>
                <w:sz w:val="21"/>
                <w:szCs w:val="21"/>
              </w:rPr>
            </w:pPr>
            <w:r>
              <w:rPr>
                <w:rFonts w:ascii="宋体" w:hAnsi="宋体" w:cs="宋体" w:hint="eastAsia"/>
                <w:color w:val="000000"/>
                <w:sz w:val="21"/>
                <w:szCs w:val="21"/>
              </w:rPr>
              <w:t>--</w:t>
            </w:r>
          </w:p>
        </w:tc>
      </w:tr>
    </w:tbl>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3</w:t>
      </w:r>
      <w:r>
        <w:rPr>
          <w:rFonts w:hint="eastAsia"/>
          <w:b w:val="0"/>
          <w:color w:val="000000"/>
          <w:sz w:val="24"/>
        </w:rPr>
        <w:t>、报告期内正在进行的重大的非股权投资情况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jc w:val="right"/>
        <w:rPr>
          <w:color w:val="000000"/>
          <w:sz w:val="21"/>
          <w:szCs w:val="24"/>
        </w:rPr>
      </w:pPr>
      <w:r>
        <w:rPr>
          <w:rFonts w:hint="eastAsia"/>
          <w:color w:val="000000"/>
          <w:sz w:val="21"/>
          <w:szCs w:val="24"/>
        </w:rPr>
        <w:t>单位：元</w:t>
      </w:r>
    </w:p>
    <w:tbl>
      <w:tblPr>
        <w:tblW w:w="9653" w:type="dxa"/>
        <w:tblInd w:w="-5" w:type="dxa"/>
        <w:tblLayout w:type="fixed"/>
        <w:tblCellMar>
          <w:left w:w="6" w:type="dxa"/>
          <w:right w:w="6" w:type="dxa"/>
        </w:tblCellMar>
        <w:tblLook w:val="04A0"/>
      </w:tblPr>
      <w:tblGrid>
        <w:gridCol w:w="660"/>
        <w:gridCol w:w="510"/>
        <w:gridCol w:w="645"/>
        <w:gridCol w:w="690"/>
        <w:gridCol w:w="1005"/>
        <w:gridCol w:w="1125"/>
        <w:gridCol w:w="480"/>
        <w:gridCol w:w="720"/>
        <w:gridCol w:w="808"/>
        <w:gridCol w:w="752"/>
        <w:gridCol w:w="885"/>
        <w:gridCol w:w="598"/>
        <w:gridCol w:w="775"/>
      </w:tblGrid>
      <w:tr w:rsidR="0066769D">
        <w:tc>
          <w:tcPr>
            <w:tcW w:w="6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项目名称</w:t>
            </w:r>
          </w:p>
        </w:tc>
        <w:tc>
          <w:tcPr>
            <w:tcW w:w="5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投资方式</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是否为固定资产投资</w:t>
            </w:r>
          </w:p>
        </w:tc>
        <w:tc>
          <w:tcPr>
            <w:tcW w:w="6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投资项目涉及行业</w:t>
            </w:r>
          </w:p>
        </w:tc>
        <w:tc>
          <w:tcPr>
            <w:tcW w:w="100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本报告期投入金额</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截至报告期末累计实际投入金额</w:t>
            </w:r>
          </w:p>
        </w:tc>
        <w:tc>
          <w:tcPr>
            <w:tcW w:w="4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资金来源</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项目进度</w:t>
            </w:r>
          </w:p>
        </w:tc>
        <w:tc>
          <w:tcPr>
            <w:tcW w:w="80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预计收益</w:t>
            </w:r>
          </w:p>
        </w:tc>
        <w:tc>
          <w:tcPr>
            <w:tcW w:w="75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截止报告期末累计实现的收益</w:t>
            </w:r>
          </w:p>
        </w:tc>
        <w:tc>
          <w:tcPr>
            <w:tcW w:w="8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未达到计划进度和预计收益的原因</w:t>
            </w:r>
          </w:p>
        </w:tc>
        <w:tc>
          <w:tcPr>
            <w:tcW w:w="59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披露日期（如有）</w:t>
            </w:r>
          </w:p>
        </w:tc>
        <w:tc>
          <w:tcPr>
            <w:tcW w:w="7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rFonts w:hint="eastAsia"/>
                <w:color w:val="000000"/>
                <w:sz w:val="21"/>
                <w:szCs w:val="24"/>
              </w:rPr>
              <w:t>披露索引（如有）</w:t>
            </w:r>
          </w:p>
        </w:tc>
      </w:tr>
      <w:tr w:rsidR="0066769D">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color w:val="000000"/>
                <w:sz w:val="21"/>
                <w:szCs w:val="24"/>
              </w:rPr>
            </w:pPr>
            <w:r>
              <w:rPr>
                <w:rFonts w:hint="eastAsia"/>
                <w:color w:val="000000"/>
                <w:sz w:val="21"/>
                <w:szCs w:val="24"/>
              </w:rPr>
              <w:t>现代物流常温中央仓工程</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color w:val="000000"/>
                <w:sz w:val="21"/>
                <w:szCs w:val="24"/>
              </w:rPr>
            </w:pPr>
            <w:r>
              <w:rPr>
                <w:rFonts w:hint="eastAsia"/>
                <w:color w:val="000000"/>
                <w:sz w:val="21"/>
                <w:szCs w:val="24"/>
              </w:rPr>
              <w:t>自建</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color w:val="000000"/>
                <w:sz w:val="21"/>
                <w:szCs w:val="24"/>
              </w:rPr>
            </w:pPr>
            <w:r>
              <w:rPr>
                <w:rFonts w:hint="eastAsia"/>
                <w:color w:val="000000"/>
                <w:sz w:val="21"/>
                <w:szCs w:val="24"/>
              </w:rPr>
              <w:t>是</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color w:val="000000"/>
                <w:sz w:val="21"/>
                <w:szCs w:val="24"/>
              </w:rPr>
            </w:pPr>
            <w:r>
              <w:rPr>
                <w:rFonts w:hint="eastAsia"/>
                <w:color w:val="000000"/>
                <w:sz w:val="21"/>
                <w:szCs w:val="24"/>
              </w:rPr>
              <w:t>物流仓储配送</w:t>
            </w: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color w:val="000000"/>
                <w:sz w:val="21"/>
                <w:szCs w:val="24"/>
              </w:rPr>
            </w:pPr>
            <w:r>
              <w:rPr>
                <w:color w:val="000000"/>
                <w:sz w:val="21"/>
                <w:szCs w:val="24"/>
              </w:rPr>
              <w:t>35,535,788.00</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color w:val="000000"/>
                <w:sz w:val="21"/>
                <w:szCs w:val="24"/>
              </w:rPr>
            </w:pPr>
            <w:r>
              <w:rPr>
                <w:color w:val="000000"/>
                <w:sz w:val="21"/>
                <w:szCs w:val="24"/>
              </w:rPr>
              <w:t>220,410,400.00</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color w:val="000000"/>
                <w:sz w:val="21"/>
                <w:szCs w:val="24"/>
              </w:rPr>
            </w:pPr>
            <w:r>
              <w:rPr>
                <w:rFonts w:hint="eastAsia"/>
                <w:color w:val="000000"/>
                <w:sz w:val="21"/>
                <w:szCs w:val="24"/>
              </w:rPr>
              <w:t>自筹</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color w:val="000000"/>
                <w:sz w:val="21"/>
                <w:szCs w:val="24"/>
              </w:rPr>
            </w:pPr>
            <w:r>
              <w:rPr>
                <w:color w:val="000000"/>
                <w:sz w:val="21"/>
                <w:szCs w:val="24"/>
              </w:rPr>
              <w:t>85.19%</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color w:val="000000"/>
                <w:sz w:val="21"/>
                <w:szCs w:val="24"/>
              </w:rPr>
            </w:pPr>
            <w:r>
              <w:rPr>
                <w:color w:val="000000"/>
                <w:sz w:val="21"/>
                <w:szCs w:val="24"/>
              </w:rPr>
              <w:t>2,</w:t>
            </w:r>
            <w:r>
              <w:rPr>
                <w:rFonts w:hint="eastAsia"/>
                <w:color w:val="000000"/>
                <w:sz w:val="21"/>
                <w:szCs w:val="24"/>
              </w:rPr>
              <w:t>800.00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color w:val="000000"/>
                <w:sz w:val="21"/>
                <w:szCs w:val="24"/>
              </w:rPr>
            </w:pPr>
            <w:r>
              <w:rPr>
                <w:color w:val="000000"/>
                <w:sz w:val="21"/>
                <w:szCs w:val="24"/>
              </w:rPr>
              <w:t>0.00</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color w:val="000000"/>
                <w:sz w:val="21"/>
                <w:szCs w:val="24"/>
              </w:rPr>
            </w:pPr>
            <w:r>
              <w:rPr>
                <w:rFonts w:hint="eastAsia"/>
                <w:color w:val="000000"/>
                <w:sz w:val="21"/>
                <w:szCs w:val="24"/>
              </w:rPr>
              <w:t>建设中</w:t>
            </w:r>
          </w:p>
        </w:tc>
        <w:tc>
          <w:tcPr>
            <w:tcW w:w="59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color w:val="000000"/>
                <w:sz w:val="21"/>
                <w:szCs w:val="24"/>
              </w:rPr>
            </w:pPr>
            <w:r>
              <w:rPr>
                <w:color w:val="000000"/>
                <w:sz w:val="21"/>
                <w:szCs w:val="24"/>
              </w:rPr>
              <w:t>2019</w:t>
            </w:r>
            <w:r>
              <w:rPr>
                <w:rFonts w:hint="eastAsia"/>
                <w:color w:val="000000"/>
                <w:sz w:val="21"/>
                <w:szCs w:val="24"/>
              </w:rPr>
              <w:t>年</w:t>
            </w:r>
            <w:r>
              <w:rPr>
                <w:color w:val="000000"/>
                <w:sz w:val="21"/>
                <w:szCs w:val="24"/>
              </w:rPr>
              <w:t>01</w:t>
            </w:r>
            <w:r>
              <w:rPr>
                <w:rFonts w:hint="eastAsia"/>
                <w:color w:val="000000"/>
                <w:sz w:val="21"/>
                <w:szCs w:val="24"/>
              </w:rPr>
              <w:t>月</w:t>
            </w:r>
            <w:r>
              <w:rPr>
                <w:color w:val="000000"/>
                <w:sz w:val="21"/>
                <w:szCs w:val="24"/>
              </w:rPr>
              <w:t>23</w:t>
            </w:r>
            <w:r>
              <w:rPr>
                <w:rFonts w:hint="eastAsia"/>
                <w:color w:val="000000"/>
                <w:sz w:val="21"/>
                <w:szCs w:val="24"/>
              </w:rPr>
              <w:t>日</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left"/>
              <w:rPr>
                <w:color w:val="000000"/>
                <w:sz w:val="21"/>
                <w:szCs w:val="24"/>
              </w:rPr>
            </w:pPr>
            <w:r>
              <w:rPr>
                <w:rFonts w:hint="eastAsia"/>
                <w:color w:val="000000"/>
                <w:sz w:val="21"/>
                <w:szCs w:val="24"/>
              </w:rPr>
              <w:t>公告编号</w:t>
            </w:r>
            <w:r>
              <w:rPr>
                <w:color w:val="000000"/>
                <w:sz w:val="21"/>
                <w:szCs w:val="24"/>
              </w:rPr>
              <w:t>2019-2</w:t>
            </w:r>
            <w:r>
              <w:rPr>
                <w:rFonts w:hint="eastAsia"/>
                <w:color w:val="000000"/>
                <w:sz w:val="21"/>
                <w:szCs w:val="24"/>
              </w:rPr>
              <w:t>，巨潮网</w:t>
            </w:r>
          </w:p>
        </w:tc>
      </w:tr>
      <w:tr w:rsidR="0066769D">
        <w:tc>
          <w:tcPr>
            <w:tcW w:w="6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left"/>
              <w:rPr>
                <w:color w:val="000000"/>
                <w:sz w:val="21"/>
                <w:szCs w:val="24"/>
              </w:rPr>
            </w:pPr>
            <w:r>
              <w:rPr>
                <w:rFonts w:hint="eastAsia"/>
                <w:color w:val="000000"/>
                <w:sz w:val="21"/>
                <w:szCs w:val="24"/>
              </w:rPr>
              <w:t>合计</w:t>
            </w:r>
          </w:p>
        </w:tc>
        <w:tc>
          <w:tcPr>
            <w:tcW w:w="5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color w:val="000000"/>
                <w:sz w:val="21"/>
                <w:szCs w:val="24"/>
              </w:rPr>
              <w:t>--</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color w:val="000000"/>
                <w:sz w:val="21"/>
                <w:szCs w:val="24"/>
              </w:rPr>
              <w:t>--</w:t>
            </w:r>
          </w:p>
        </w:tc>
        <w:tc>
          <w:tcPr>
            <w:tcW w:w="6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color w:val="000000"/>
                <w:sz w:val="21"/>
                <w:szCs w:val="24"/>
              </w:rPr>
              <w:t>--</w:t>
            </w: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color w:val="000000"/>
                <w:sz w:val="21"/>
                <w:szCs w:val="24"/>
              </w:rPr>
            </w:pPr>
            <w:r>
              <w:rPr>
                <w:color w:val="000000"/>
                <w:sz w:val="21"/>
                <w:szCs w:val="24"/>
              </w:rPr>
              <w:t>35,535,788.00</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color w:val="000000"/>
                <w:sz w:val="21"/>
                <w:szCs w:val="24"/>
              </w:rPr>
            </w:pPr>
            <w:r>
              <w:rPr>
                <w:color w:val="000000"/>
                <w:sz w:val="21"/>
                <w:szCs w:val="24"/>
              </w:rPr>
              <w:t>220,410,400.00</w:t>
            </w:r>
          </w:p>
        </w:tc>
        <w:tc>
          <w:tcPr>
            <w:tcW w:w="4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color w:val="000000"/>
                <w:sz w:val="21"/>
                <w:szCs w:val="24"/>
              </w:rPr>
              <w:t>--</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color w:val="000000"/>
                <w:sz w:val="21"/>
                <w:szCs w:val="24"/>
              </w:rPr>
              <w:t>--</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color w:val="000000"/>
                <w:sz w:val="21"/>
                <w:szCs w:val="24"/>
              </w:rPr>
            </w:pPr>
            <w:r>
              <w:rPr>
                <w:color w:val="000000"/>
                <w:sz w:val="21"/>
                <w:szCs w:val="24"/>
              </w:rPr>
              <w:t>2,</w:t>
            </w:r>
            <w:r>
              <w:rPr>
                <w:rFonts w:hint="eastAsia"/>
                <w:color w:val="000000"/>
                <w:sz w:val="21"/>
                <w:szCs w:val="24"/>
              </w:rPr>
              <w:t>800.00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adjustRightInd w:val="0"/>
              <w:snapToGrid w:val="0"/>
              <w:spacing w:before="0" w:after="0"/>
              <w:jc w:val="right"/>
              <w:rPr>
                <w:color w:val="000000"/>
                <w:sz w:val="21"/>
                <w:szCs w:val="24"/>
              </w:rPr>
            </w:pPr>
            <w:r>
              <w:rPr>
                <w:color w:val="000000"/>
                <w:sz w:val="21"/>
                <w:szCs w:val="24"/>
              </w:rPr>
              <w:t>0.00</w:t>
            </w:r>
          </w:p>
        </w:tc>
        <w:tc>
          <w:tcPr>
            <w:tcW w:w="8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color w:val="000000"/>
                <w:sz w:val="21"/>
                <w:szCs w:val="24"/>
              </w:rPr>
              <w:t>--</w:t>
            </w:r>
          </w:p>
        </w:tc>
        <w:tc>
          <w:tcPr>
            <w:tcW w:w="59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color w:val="000000"/>
                <w:sz w:val="21"/>
                <w:szCs w:val="24"/>
              </w:rPr>
              <w:t>--</w:t>
            </w:r>
          </w:p>
        </w:tc>
        <w:tc>
          <w:tcPr>
            <w:tcW w:w="7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djustRightInd w:val="0"/>
              <w:snapToGrid w:val="0"/>
              <w:spacing w:before="0" w:after="0"/>
              <w:jc w:val="center"/>
              <w:rPr>
                <w:color w:val="000000"/>
                <w:sz w:val="21"/>
                <w:szCs w:val="24"/>
              </w:rPr>
            </w:pPr>
            <w:r>
              <w:rPr>
                <w:color w:val="000000"/>
                <w:sz w:val="21"/>
                <w:szCs w:val="24"/>
              </w:rPr>
              <w:t>--</w:t>
            </w:r>
          </w:p>
        </w:tc>
      </w:tr>
    </w:tbl>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4</w:t>
      </w:r>
      <w:r>
        <w:rPr>
          <w:rFonts w:ascii="宋体" w:hAnsi="宋体" w:hint="eastAsia"/>
          <w:b w:val="0"/>
          <w:color w:val="000000"/>
          <w:sz w:val="24"/>
        </w:rPr>
        <w:t>、金融资产投资</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）证券投资情况</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w:t>
      </w:r>
      <w:r>
        <w:rPr>
          <w:rFonts w:ascii="宋体" w:hAnsi="宋体"/>
          <w:b w:val="0"/>
          <w:color w:val="000000"/>
          <w:sz w:val="24"/>
        </w:rPr>
        <w:t xml:space="preserve"> </w:t>
      </w:r>
      <w:r>
        <w:rPr>
          <w:rFonts w:ascii="宋体" w:hAnsi="宋体" w:hint="eastAsia"/>
          <w:b w:val="0"/>
          <w:color w:val="000000"/>
          <w:sz w:val="24"/>
        </w:rPr>
        <w:t>适用</w:t>
      </w:r>
      <w:r>
        <w:rPr>
          <w:rFonts w:ascii="宋体" w:hAnsi="宋体"/>
          <w:b w:val="0"/>
          <w:color w:val="000000"/>
          <w:sz w:val="24"/>
        </w:rPr>
        <w:t xml:space="preserve"> </w:t>
      </w:r>
      <w:r>
        <w:rPr>
          <w:rFonts w:ascii="宋体" w:hAnsi="宋体" w:hint="eastAsia"/>
          <w:b w:val="0"/>
          <w:color w:val="000000"/>
          <w:sz w:val="24"/>
        </w:rPr>
        <w:t>√</w:t>
      </w:r>
      <w:r>
        <w:rPr>
          <w:rFonts w:ascii="宋体" w:hAnsi="宋体"/>
          <w:b w:val="0"/>
          <w:color w:val="000000"/>
          <w:sz w:val="24"/>
        </w:rPr>
        <w:t xml:space="preserve"> </w:t>
      </w:r>
      <w:r>
        <w:rPr>
          <w:rFonts w:ascii="宋体" w:hAnsi="宋体" w:hint="eastAsia"/>
          <w:b w:val="0"/>
          <w:color w:val="000000"/>
          <w:sz w:val="24"/>
        </w:rPr>
        <w:t>不适用</w:t>
      </w:r>
      <w:r>
        <w:rPr>
          <w:rFonts w:ascii="宋体" w:hAnsi="宋体"/>
          <w:b w:val="0"/>
          <w:color w:val="000000"/>
          <w:sz w:val="24"/>
        </w:rPr>
        <w:t xml:space="preserve"> </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公司报告期不存在证券投资。</w:t>
      </w:r>
    </w:p>
    <w:p w:rsidR="0066769D" w:rsidRDefault="00B62635">
      <w:pPr>
        <w:pStyle w:val="Section"/>
        <w:keepNext w:val="0"/>
        <w:keepLines w:val="0"/>
        <w:adjustRightInd w:val="0"/>
        <w:snapToGrid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）衍生品投资情况</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w:t>
      </w:r>
      <w:r>
        <w:rPr>
          <w:rFonts w:ascii="宋体" w:hAnsi="宋体"/>
          <w:b w:val="0"/>
          <w:color w:val="000000"/>
          <w:sz w:val="24"/>
        </w:rPr>
        <w:t xml:space="preserve"> </w:t>
      </w:r>
      <w:r>
        <w:rPr>
          <w:rFonts w:ascii="宋体" w:hAnsi="宋体" w:hint="eastAsia"/>
          <w:b w:val="0"/>
          <w:color w:val="000000"/>
          <w:sz w:val="24"/>
        </w:rPr>
        <w:t>适用</w:t>
      </w:r>
      <w:r>
        <w:rPr>
          <w:rFonts w:ascii="宋体" w:hAnsi="宋体"/>
          <w:b w:val="0"/>
          <w:color w:val="000000"/>
          <w:sz w:val="24"/>
        </w:rPr>
        <w:t xml:space="preserve"> </w:t>
      </w:r>
      <w:r>
        <w:rPr>
          <w:rFonts w:ascii="宋体" w:hAnsi="宋体" w:hint="eastAsia"/>
          <w:b w:val="0"/>
          <w:color w:val="000000"/>
          <w:sz w:val="24"/>
        </w:rPr>
        <w:t>√</w:t>
      </w:r>
      <w:r>
        <w:rPr>
          <w:rFonts w:ascii="宋体" w:hAnsi="宋体"/>
          <w:b w:val="0"/>
          <w:color w:val="000000"/>
          <w:sz w:val="24"/>
        </w:rPr>
        <w:t xml:space="preserve"> </w:t>
      </w:r>
      <w:r>
        <w:rPr>
          <w:rFonts w:ascii="宋体" w:hAnsi="宋体" w:hint="eastAsia"/>
          <w:b w:val="0"/>
          <w:color w:val="000000"/>
          <w:sz w:val="24"/>
        </w:rPr>
        <w:t>不适用</w:t>
      </w:r>
      <w:r>
        <w:rPr>
          <w:rFonts w:ascii="宋体" w:hAnsi="宋体"/>
          <w:b w:val="0"/>
          <w:color w:val="000000"/>
          <w:sz w:val="24"/>
        </w:rPr>
        <w:t xml:space="preserve"> </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公司报告期不存在衍生品投资。</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七、重大资产和股权出售</w:t>
      </w:r>
    </w:p>
    <w:p w:rsidR="0066769D" w:rsidRDefault="00B62635">
      <w:pPr>
        <w:pStyle w:val="Section"/>
        <w:keepNext w:val="0"/>
        <w:keepLines w:val="0"/>
        <w:adjustRightInd w:val="0"/>
        <w:snapToGrid w:val="0"/>
        <w:spacing w:before="0" w:after="0" w:line="240" w:lineRule="auto"/>
        <w:outlineLvl w:val="2"/>
        <w:rPr>
          <w:rFonts w:ascii="宋体" w:hAnsi="宋体"/>
          <w:b w:val="0"/>
          <w:color w:val="000000"/>
          <w:sz w:val="24"/>
        </w:rPr>
      </w:pPr>
      <w:r>
        <w:rPr>
          <w:b w:val="0"/>
          <w:color w:val="000000"/>
          <w:sz w:val="24"/>
        </w:rPr>
        <w:t>1</w:t>
      </w:r>
      <w:r>
        <w:rPr>
          <w:rFonts w:ascii="宋体" w:hAnsi="宋体" w:hint="eastAsia"/>
          <w:b w:val="0"/>
          <w:color w:val="000000"/>
          <w:sz w:val="24"/>
        </w:rPr>
        <w:t>、出售重大资产情况</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w:t>
      </w:r>
      <w:r>
        <w:rPr>
          <w:rFonts w:ascii="宋体" w:hAnsi="宋体"/>
          <w:b w:val="0"/>
          <w:color w:val="000000"/>
          <w:sz w:val="24"/>
        </w:rPr>
        <w:t xml:space="preserve"> </w:t>
      </w:r>
      <w:r>
        <w:rPr>
          <w:rFonts w:ascii="宋体" w:hAnsi="宋体" w:hint="eastAsia"/>
          <w:b w:val="0"/>
          <w:color w:val="000000"/>
          <w:sz w:val="24"/>
        </w:rPr>
        <w:t>适用</w:t>
      </w:r>
      <w:r>
        <w:rPr>
          <w:rFonts w:ascii="宋体" w:hAnsi="宋体"/>
          <w:b w:val="0"/>
          <w:color w:val="000000"/>
          <w:sz w:val="24"/>
        </w:rPr>
        <w:t xml:space="preserve"> </w:t>
      </w:r>
      <w:r>
        <w:rPr>
          <w:rFonts w:ascii="宋体" w:hAnsi="宋体" w:hint="eastAsia"/>
          <w:b w:val="0"/>
          <w:color w:val="000000"/>
          <w:sz w:val="24"/>
        </w:rPr>
        <w:t>√</w:t>
      </w:r>
      <w:r>
        <w:rPr>
          <w:rFonts w:ascii="宋体" w:hAnsi="宋体"/>
          <w:b w:val="0"/>
          <w:color w:val="000000"/>
          <w:sz w:val="24"/>
        </w:rPr>
        <w:t xml:space="preserve"> </w:t>
      </w:r>
      <w:r>
        <w:rPr>
          <w:rFonts w:ascii="宋体" w:hAnsi="宋体" w:hint="eastAsia"/>
          <w:b w:val="0"/>
          <w:color w:val="000000"/>
          <w:sz w:val="24"/>
        </w:rPr>
        <w:t>不适用</w:t>
      </w:r>
      <w:r>
        <w:rPr>
          <w:rFonts w:ascii="宋体" w:hAnsi="宋体"/>
          <w:b w:val="0"/>
          <w:color w:val="000000"/>
          <w:sz w:val="24"/>
        </w:rPr>
        <w:t xml:space="preserve"> </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公司报告期未出售重大资产。</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、出售重大股权情况</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lastRenderedPageBreak/>
        <w:t>八、主要控股参股公司分析</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主要子公司及对公司净利润影响达</w:t>
      </w:r>
      <w:r>
        <w:rPr>
          <w:color w:val="000000"/>
          <w:sz w:val="24"/>
          <w:szCs w:val="24"/>
        </w:rPr>
        <w:t>10</w:t>
      </w:r>
      <w:r>
        <w:rPr>
          <w:rFonts w:ascii="宋体" w:hAnsi="宋体"/>
          <w:color w:val="000000"/>
          <w:sz w:val="24"/>
          <w:szCs w:val="24"/>
        </w:rPr>
        <w:t>%</w:t>
      </w:r>
      <w:r>
        <w:rPr>
          <w:rFonts w:ascii="宋体" w:hAnsi="宋体" w:hint="eastAsia"/>
          <w:color w:val="000000"/>
          <w:sz w:val="24"/>
          <w:szCs w:val="24"/>
        </w:rPr>
        <w:t>以上的参股公司情况</w:t>
      </w:r>
    </w:p>
    <w:p w:rsidR="0066769D" w:rsidRDefault="00B62635">
      <w:pPr>
        <w:jc w:val="right"/>
        <w:rPr>
          <w:color w:val="000000"/>
          <w:sz w:val="21"/>
          <w:szCs w:val="24"/>
        </w:rPr>
      </w:pPr>
      <w:r>
        <w:rPr>
          <w:rFonts w:hint="eastAsia"/>
          <w:color w:val="000000"/>
          <w:sz w:val="21"/>
          <w:szCs w:val="24"/>
        </w:rPr>
        <w:t>单位：元</w:t>
      </w:r>
    </w:p>
    <w:tbl>
      <w:tblPr>
        <w:tblW w:w="9567" w:type="dxa"/>
        <w:tblInd w:w="108" w:type="dxa"/>
        <w:tblLayout w:type="fixed"/>
        <w:tblCellMar>
          <w:left w:w="57" w:type="dxa"/>
          <w:right w:w="6" w:type="dxa"/>
        </w:tblCellMar>
        <w:tblLook w:val="04A0"/>
      </w:tblPr>
      <w:tblGrid>
        <w:gridCol w:w="1213"/>
        <w:gridCol w:w="660"/>
        <w:gridCol w:w="780"/>
        <w:gridCol w:w="555"/>
        <w:gridCol w:w="1335"/>
        <w:gridCol w:w="1365"/>
        <w:gridCol w:w="1380"/>
        <w:gridCol w:w="1140"/>
        <w:gridCol w:w="1139"/>
      </w:tblGrid>
      <w:tr w:rsidR="0066769D">
        <w:tc>
          <w:tcPr>
            <w:tcW w:w="121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公司名称</w:t>
            </w:r>
          </w:p>
        </w:tc>
        <w:tc>
          <w:tcPr>
            <w:tcW w:w="6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公司类型</w:t>
            </w:r>
          </w:p>
        </w:tc>
        <w:tc>
          <w:tcPr>
            <w:tcW w:w="7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主要业务</w:t>
            </w:r>
          </w:p>
        </w:tc>
        <w:tc>
          <w:tcPr>
            <w:tcW w:w="5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注册资本</w:t>
            </w:r>
          </w:p>
        </w:tc>
        <w:tc>
          <w:tcPr>
            <w:tcW w:w="13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总资产</w:t>
            </w:r>
          </w:p>
        </w:tc>
        <w:tc>
          <w:tcPr>
            <w:tcW w:w="13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净资产</w:t>
            </w:r>
          </w:p>
        </w:tc>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营业收入</w:t>
            </w:r>
          </w:p>
        </w:tc>
        <w:tc>
          <w:tcPr>
            <w:tcW w:w="11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营业利润</w:t>
            </w:r>
          </w:p>
        </w:tc>
        <w:tc>
          <w:tcPr>
            <w:tcW w:w="113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净利润</w:t>
            </w:r>
          </w:p>
        </w:tc>
      </w:tr>
      <w:tr w:rsidR="0066769D">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中百仓储超市有限公司</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子公司</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商品销售</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55500</w:t>
            </w:r>
            <w:r>
              <w:rPr>
                <w:rFonts w:hint="eastAsia"/>
                <w:color w:val="000000"/>
                <w:szCs w:val="24"/>
              </w:rPr>
              <w:t>万元</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8,076,678,550.13</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1,459,461,744.35</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4,203,754,735.19</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31,557,676.28</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19,723,594.82</w:t>
            </w:r>
          </w:p>
        </w:tc>
      </w:tr>
      <w:tr w:rsidR="0066769D">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中百超市有限公司</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子公司</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商品销售</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14800</w:t>
            </w:r>
            <w:r>
              <w:rPr>
                <w:rFonts w:hint="eastAsia"/>
                <w:color w:val="000000"/>
                <w:szCs w:val="24"/>
              </w:rPr>
              <w:t>万元</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1,697,899,808.91</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212,126,603.01</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1,787,229,612.23</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-519,418.22</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-796,469.92</w:t>
            </w:r>
          </w:p>
        </w:tc>
      </w:tr>
      <w:tr w:rsidR="0066769D">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武汉中百百货有限责任公司</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子公司</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商品销售</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29718</w:t>
            </w:r>
            <w:r>
              <w:rPr>
                <w:rFonts w:hint="eastAsia"/>
                <w:color w:val="000000"/>
                <w:szCs w:val="24"/>
              </w:rPr>
              <w:t>万元</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1,960,848,966.76</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281,526,747.41</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253,403,381.38</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8,421,779.57</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7,261,567.34</w:t>
            </w:r>
          </w:p>
        </w:tc>
      </w:tr>
      <w:tr w:rsidR="0066769D">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武汉中百物流配送有限公司</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子公司</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物流配送</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25800</w:t>
            </w:r>
            <w:r>
              <w:rPr>
                <w:rFonts w:hint="eastAsia"/>
                <w:color w:val="000000"/>
                <w:szCs w:val="24"/>
              </w:rPr>
              <w:t>万元</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744,797,951.56</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287,492,557.31</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94,587,134.41</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-4,664,716.44</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-4,832,849.51</w:t>
            </w:r>
          </w:p>
        </w:tc>
      </w:tr>
      <w:tr w:rsidR="0066769D">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武汉中百新晨环保包装科技有限公司</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子公司</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包装制造加工</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5000</w:t>
            </w:r>
            <w:r>
              <w:rPr>
                <w:rFonts w:hint="eastAsia"/>
                <w:color w:val="000000"/>
                <w:szCs w:val="24"/>
              </w:rPr>
              <w:t>万元</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135,182,442.78</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93,051,652.99</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47,785,916.04</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5,233,985.78</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5,151,179.88</w:t>
            </w:r>
          </w:p>
        </w:tc>
      </w:tr>
      <w:tr w:rsidR="0066769D">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中百集团武汉生鲜食品加工配送有限公司</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子公司</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食品加工配送</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30000</w:t>
            </w:r>
            <w:r>
              <w:rPr>
                <w:rFonts w:hint="eastAsia"/>
                <w:color w:val="000000"/>
                <w:szCs w:val="24"/>
              </w:rPr>
              <w:t>万元</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535,068,859.69</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266,312,633.92</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278,227,444.61</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7,187,540.20</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4,846,088.86</w:t>
            </w:r>
          </w:p>
        </w:tc>
      </w:tr>
    </w:tbl>
    <w:p w:rsidR="0066769D" w:rsidRDefault="00B62635">
      <w:pPr>
        <w:adjustRightInd w:val="0"/>
        <w:snapToGrid w:val="0"/>
        <w:spacing w:before="200" w:after="0"/>
        <w:jc w:val="left"/>
        <w:rPr>
          <w:color w:val="000000"/>
          <w:sz w:val="24"/>
          <w:szCs w:val="24"/>
        </w:rPr>
      </w:pPr>
      <w:r>
        <w:rPr>
          <w:rFonts w:hint="eastAsia"/>
          <w:color w:val="000000"/>
          <w:sz w:val="24"/>
          <w:szCs w:val="24"/>
        </w:rPr>
        <w:t>报告期内取得和处置子公司的情况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tbl>
      <w:tblPr>
        <w:tblW w:w="9634" w:type="dxa"/>
        <w:tblInd w:w="108" w:type="dxa"/>
        <w:tblLayout w:type="fixed"/>
        <w:tblLook w:val="04A0"/>
      </w:tblPr>
      <w:tblGrid>
        <w:gridCol w:w="2599"/>
        <w:gridCol w:w="3180"/>
        <w:gridCol w:w="3855"/>
      </w:tblGrid>
      <w:tr w:rsidR="0066769D">
        <w:tc>
          <w:tcPr>
            <w:tcW w:w="259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公司名称</w:t>
            </w:r>
          </w:p>
        </w:tc>
        <w:tc>
          <w:tcPr>
            <w:tcW w:w="31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报告期内取得和处置子公司方式</w:t>
            </w:r>
          </w:p>
        </w:tc>
        <w:tc>
          <w:tcPr>
            <w:tcW w:w="38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对整体生产经营和业绩的影响</w:t>
            </w:r>
          </w:p>
        </w:tc>
      </w:tr>
      <w:tr w:rsidR="0066769D">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武汉数智云科技有限公司</w:t>
            </w:r>
          </w:p>
        </w:tc>
        <w:tc>
          <w:tcPr>
            <w:tcW w:w="31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设立</w:t>
            </w:r>
          </w:p>
        </w:tc>
        <w:tc>
          <w:tcPr>
            <w:tcW w:w="3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不对公司经营和业绩产生重大影响</w:t>
            </w:r>
          </w:p>
        </w:tc>
      </w:tr>
    </w:tbl>
    <w:p w:rsidR="0066769D" w:rsidRDefault="00B62635">
      <w:pPr>
        <w:adjustRightInd w:val="0"/>
        <w:snapToGrid w:val="0"/>
        <w:spacing w:before="200" w:after="0"/>
        <w:jc w:val="left"/>
        <w:rPr>
          <w:color w:val="000000"/>
          <w:sz w:val="24"/>
          <w:szCs w:val="24"/>
        </w:rPr>
      </w:pPr>
      <w:r>
        <w:rPr>
          <w:rFonts w:hint="eastAsia"/>
          <w:color w:val="000000"/>
          <w:sz w:val="24"/>
          <w:szCs w:val="24"/>
        </w:rPr>
        <w:t>主要控股参股公司情况说明</w:t>
      </w:r>
    </w:p>
    <w:p w:rsidR="0066769D" w:rsidRDefault="00B62635">
      <w:pPr>
        <w:autoSpaceDE w:val="0"/>
        <w:autoSpaceDN w:val="0"/>
        <w:adjustRightInd w:val="0"/>
        <w:snapToGrid w:val="0"/>
        <w:spacing w:before="0" w:after="0" w:line="400" w:lineRule="exact"/>
        <w:ind w:firstLine="420"/>
        <w:rPr>
          <w:rFonts w:ascii="宋体"/>
          <w:color w:val="000000"/>
          <w:sz w:val="24"/>
          <w:szCs w:val="24"/>
          <w:lang w:val="zh-CN"/>
        </w:rPr>
      </w:pPr>
      <w:r>
        <w:rPr>
          <w:rFonts w:ascii="宋体" w:hint="eastAsia"/>
          <w:color w:val="000000"/>
          <w:sz w:val="24"/>
          <w:szCs w:val="24"/>
          <w:lang w:val="zh-CN"/>
        </w:rPr>
        <w:t>基于经营发展需要，为加快推进公司数字化转型与线上线下融合发展，提升市场竞争力，公司以自有资金</w:t>
      </w:r>
      <w:r>
        <w:rPr>
          <w:color w:val="000000"/>
          <w:sz w:val="24"/>
          <w:szCs w:val="24"/>
          <w:lang w:val="zh-CN"/>
        </w:rPr>
        <w:t>10</w:t>
      </w:r>
      <w:r>
        <w:rPr>
          <w:rFonts w:ascii="宋体"/>
          <w:color w:val="000000"/>
          <w:sz w:val="24"/>
          <w:szCs w:val="24"/>
          <w:lang w:val="zh-CN"/>
        </w:rPr>
        <w:t>,</w:t>
      </w:r>
      <w:r>
        <w:rPr>
          <w:color w:val="000000"/>
          <w:sz w:val="24"/>
          <w:szCs w:val="24"/>
          <w:lang w:val="zh-CN"/>
        </w:rPr>
        <w:t>000</w:t>
      </w:r>
      <w:r>
        <w:rPr>
          <w:rFonts w:ascii="宋体" w:hint="eastAsia"/>
          <w:color w:val="000000"/>
          <w:sz w:val="24"/>
          <w:szCs w:val="24"/>
          <w:lang w:val="zh-CN"/>
        </w:rPr>
        <w:t>万元人民币投资设立全资子公司武汉数智云科技有限公司。目前，公司全资子公司已完成工商注册登记手续。（具体内容详见公司于</w:t>
      </w:r>
      <w:r>
        <w:rPr>
          <w:color w:val="000000"/>
          <w:sz w:val="24"/>
          <w:szCs w:val="24"/>
          <w:lang w:val="zh-CN"/>
        </w:rPr>
        <w:t>2021</w:t>
      </w:r>
      <w:r>
        <w:rPr>
          <w:rFonts w:ascii="宋体" w:hint="eastAsia"/>
          <w:color w:val="000000"/>
          <w:sz w:val="24"/>
          <w:szCs w:val="24"/>
          <w:lang w:val="zh-CN"/>
        </w:rPr>
        <w:t>年</w:t>
      </w:r>
      <w:r>
        <w:rPr>
          <w:color w:val="000000"/>
          <w:sz w:val="24"/>
          <w:szCs w:val="24"/>
          <w:lang w:val="zh-CN"/>
        </w:rPr>
        <w:t>6</w:t>
      </w:r>
      <w:r>
        <w:rPr>
          <w:rFonts w:ascii="宋体" w:hint="eastAsia"/>
          <w:color w:val="000000"/>
          <w:sz w:val="24"/>
          <w:szCs w:val="24"/>
          <w:lang w:val="zh-CN"/>
        </w:rPr>
        <w:t>月</w:t>
      </w:r>
      <w:r>
        <w:rPr>
          <w:color w:val="000000"/>
          <w:sz w:val="24"/>
          <w:szCs w:val="24"/>
          <w:lang w:val="zh-CN"/>
        </w:rPr>
        <w:t>19</w:t>
      </w:r>
      <w:r>
        <w:rPr>
          <w:rFonts w:ascii="宋体" w:hint="eastAsia"/>
          <w:color w:val="000000"/>
          <w:sz w:val="24"/>
          <w:szCs w:val="24"/>
          <w:lang w:val="zh-CN"/>
        </w:rPr>
        <w:t>日披露在巨潮资讯网的《关于投资设立全资子公司的进展公告》公告编号：</w:t>
      </w:r>
      <w:r>
        <w:rPr>
          <w:color w:val="000000"/>
          <w:sz w:val="24"/>
          <w:szCs w:val="24"/>
          <w:lang w:val="zh-CN"/>
        </w:rPr>
        <w:t>2021</w:t>
      </w:r>
      <w:r>
        <w:rPr>
          <w:rFonts w:ascii="宋体"/>
          <w:color w:val="000000"/>
          <w:sz w:val="24"/>
          <w:szCs w:val="24"/>
          <w:lang w:val="zh-CN"/>
        </w:rPr>
        <w:t>-</w:t>
      </w:r>
      <w:r>
        <w:rPr>
          <w:color w:val="000000"/>
          <w:sz w:val="24"/>
          <w:szCs w:val="24"/>
          <w:lang w:val="zh-CN"/>
        </w:rPr>
        <w:t>051</w:t>
      </w:r>
      <w:r>
        <w:rPr>
          <w:rFonts w:ascii="宋体" w:hint="eastAsia"/>
          <w:color w:val="000000"/>
          <w:sz w:val="24"/>
          <w:szCs w:val="24"/>
          <w:lang w:val="zh-CN"/>
        </w:rPr>
        <w:t>）</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九、公司控制的结构化主体情况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十、公司面临的风险和应对措施</w:t>
      </w:r>
    </w:p>
    <w:p w:rsidR="0066769D" w:rsidRDefault="00B62635">
      <w:pPr>
        <w:autoSpaceDE w:val="0"/>
        <w:autoSpaceDN w:val="0"/>
        <w:adjustRightInd w:val="0"/>
        <w:snapToGrid w:val="0"/>
        <w:spacing w:before="0" w:after="0" w:line="400" w:lineRule="exact"/>
        <w:ind w:firstLine="420"/>
        <w:rPr>
          <w:rFonts w:ascii="宋体"/>
          <w:color w:val="000000"/>
          <w:sz w:val="24"/>
          <w:szCs w:val="24"/>
          <w:lang w:val="zh-CN"/>
        </w:rPr>
      </w:pPr>
      <w:r>
        <w:rPr>
          <w:color w:val="000000"/>
          <w:sz w:val="24"/>
          <w:szCs w:val="24"/>
          <w:lang w:val="zh-CN"/>
        </w:rPr>
        <w:t>2021</w:t>
      </w:r>
      <w:r>
        <w:rPr>
          <w:rFonts w:ascii="宋体" w:hint="eastAsia"/>
          <w:color w:val="000000"/>
          <w:sz w:val="24"/>
          <w:szCs w:val="24"/>
          <w:lang w:val="zh-CN"/>
        </w:rPr>
        <w:t>年下半年，疫情</w:t>
      </w:r>
      <w:r>
        <w:rPr>
          <w:rFonts w:ascii="宋体" w:hint="eastAsia"/>
          <w:color w:val="000000"/>
          <w:sz w:val="24"/>
          <w:szCs w:val="24"/>
        </w:rPr>
        <w:t>防控形势依然不乐观</w:t>
      </w:r>
      <w:r>
        <w:rPr>
          <w:rFonts w:ascii="宋体" w:hint="eastAsia"/>
          <w:color w:val="000000"/>
          <w:sz w:val="24"/>
          <w:szCs w:val="24"/>
          <w:lang w:val="zh-CN"/>
        </w:rPr>
        <w:t>，零售行业经营也将继续承压。线下零售企业租金成本仍将维持高位，人工成本将继续提升，叠加防疫方面的刚性支出增加，将增加零售企业经营成本压力。疫情将会对线下客流造成较大影响，也会对公司的门店扩张带来影响。</w:t>
      </w:r>
    </w:p>
    <w:p w:rsidR="0066769D" w:rsidRDefault="00B62635">
      <w:pPr>
        <w:autoSpaceDE w:val="0"/>
        <w:autoSpaceDN w:val="0"/>
        <w:adjustRightInd w:val="0"/>
        <w:snapToGrid w:val="0"/>
        <w:spacing w:before="0" w:after="0" w:line="400" w:lineRule="exact"/>
        <w:ind w:firstLine="420"/>
        <w:rPr>
          <w:rFonts w:ascii="宋体"/>
          <w:color w:val="000000"/>
          <w:sz w:val="24"/>
          <w:szCs w:val="24"/>
          <w:lang w:val="zh-CN"/>
        </w:rPr>
      </w:pPr>
      <w:r>
        <w:rPr>
          <w:rFonts w:ascii="宋体" w:hint="eastAsia"/>
          <w:color w:val="000000"/>
          <w:sz w:val="24"/>
          <w:szCs w:val="24"/>
          <w:lang w:val="zh-CN"/>
        </w:rPr>
        <w:t>针对上述风险，公司将积极深化战略转型，创新商业模式和管理方式，加快数字化建设，</w:t>
      </w:r>
      <w:r>
        <w:rPr>
          <w:rFonts w:ascii="宋体" w:hint="eastAsia"/>
          <w:color w:val="000000"/>
          <w:sz w:val="24"/>
          <w:szCs w:val="24"/>
          <w:lang w:val="zh-CN"/>
        </w:rPr>
        <w:lastRenderedPageBreak/>
        <w:t>提速全渠道发展，不断强化优势区域的竞争力。同时，通过大力引进和培养适合公司业态发展的各类管理人才，逐步提升公司对新业态、新模式的综合运营管理能力。</w:t>
      </w:r>
    </w:p>
    <w:p w:rsidR="0066769D" w:rsidRDefault="0066769D">
      <w:pPr>
        <w:autoSpaceDE w:val="0"/>
        <w:autoSpaceDN w:val="0"/>
        <w:adjustRightInd w:val="0"/>
        <w:spacing w:before="0" w:after="0"/>
        <w:jc w:val="left"/>
        <w:rPr>
          <w:color w:val="000000"/>
          <w:sz w:val="24"/>
          <w:szCs w:val="24"/>
        </w:rPr>
        <w:sectPr w:rsidR="0066769D">
          <w:pgSz w:w="11906" w:h="16838"/>
          <w:pgMar w:top="1440" w:right="1134" w:bottom="1440" w:left="1134" w:header="851" w:footer="992" w:gutter="0"/>
          <w:cols w:space="720"/>
          <w:docGrid w:type="lines" w:linePitch="312"/>
        </w:sectPr>
      </w:pPr>
    </w:p>
    <w:p w:rsidR="0066769D" w:rsidRDefault="00B62635">
      <w:pPr>
        <w:pStyle w:val="a5"/>
        <w:keepNext w:val="0"/>
        <w:keepLines w:val="0"/>
        <w:adjustRightInd w:val="0"/>
        <w:snapToGrid w:val="0"/>
        <w:spacing w:before="400" w:after="400" w:line="360" w:lineRule="auto"/>
        <w:outlineLvl w:val="0"/>
        <w:rPr>
          <w:rFonts w:ascii="黑体" w:eastAsia="黑体" w:hAnsi="黑体"/>
          <w:b w:val="0"/>
          <w:color w:val="000000"/>
        </w:rPr>
      </w:pPr>
      <w:bookmarkStart w:id="9" w:name="_Toc11117"/>
      <w:bookmarkStart w:id="10" w:name="_Toc300000087"/>
      <w:r>
        <w:rPr>
          <w:rFonts w:ascii="黑体" w:eastAsia="黑体" w:hAnsi="黑体" w:hint="eastAsia"/>
          <w:b w:val="0"/>
          <w:color w:val="000000"/>
        </w:rPr>
        <w:lastRenderedPageBreak/>
        <w:t>第四节</w:t>
      </w:r>
      <w:r>
        <w:rPr>
          <w:rFonts w:ascii="黑体" w:eastAsia="黑体" w:hAnsi="黑体"/>
          <w:b w:val="0"/>
          <w:color w:val="000000"/>
        </w:rPr>
        <w:t xml:space="preserve"> </w:t>
      </w:r>
      <w:r>
        <w:rPr>
          <w:rFonts w:ascii="黑体" w:eastAsia="黑体" w:hAnsi="黑体" w:hint="eastAsia"/>
          <w:b w:val="0"/>
          <w:color w:val="000000"/>
        </w:rPr>
        <w:t>公司治理</w:t>
      </w:r>
      <w:bookmarkEnd w:id="9"/>
      <w:bookmarkEnd w:id="10"/>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一、报告期内召开的年度股东大会和临时股东大会的有关情况</w:t>
      </w:r>
    </w:p>
    <w:p w:rsidR="0066769D" w:rsidRDefault="00B62635">
      <w:pPr>
        <w:pStyle w:val="Section"/>
        <w:keepNext w:val="0"/>
        <w:keepLines w:val="0"/>
        <w:adjustRightInd w:val="0"/>
        <w:snapToGrid w:val="0"/>
        <w:spacing w:before="0" w:after="0" w:line="240" w:lineRule="auto"/>
        <w:outlineLvl w:val="2"/>
        <w:rPr>
          <w:b w:val="0"/>
          <w:color w:val="000000"/>
          <w:sz w:val="24"/>
        </w:rPr>
      </w:pPr>
      <w:r>
        <w:rPr>
          <w:b w:val="0"/>
          <w:color w:val="000000"/>
          <w:sz w:val="24"/>
        </w:rPr>
        <w:t>1</w:t>
      </w:r>
      <w:r>
        <w:rPr>
          <w:rFonts w:hint="eastAsia"/>
          <w:b w:val="0"/>
          <w:color w:val="000000"/>
          <w:sz w:val="24"/>
        </w:rPr>
        <w:t>、本报告期股东大会情况</w:t>
      </w:r>
    </w:p>
    <w:tbl>
      <w:tblPr>
        <w:tblW w:w="9630" w:type="dxa"/>
        <w:tblInd w:w="38" w:type="dxa"/>
        <w:tblLayout w:type="fixed"/>
        <w:tblCellMar>
          <w:left w:w="34" w:type="dxa"/>
          <w:right w:w="34" w:type="dxa"/>
        </w:tblCellMar>
        <w:tblLook w:val="04A0"/>
      </w:tblPr>
      <w:tblGrid>
        <w:gridCol w:w="1875"/>
        <w:gridCol w:w="1455"/>
        <w:gridCol w:w="989"/>
        <w:gridCol w:w="1756"/>
        <w:gridCol w:w="1844"/>
        <w:gridCol w:w="1711"/>
      </w:tblGrid>
      <w:tr w:rsidR="0066769D">
        <w:tc>
          <w:tcPr>
            <w:tcW w:w="18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会议届次</w:t>
            </w:r>
          </w:p>
        </w:tc>
        <w:tc>
          <w:tcPr>
            <w:tcW w:w="14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会议类型</w:t>
            </w:r>
          </w:p>
        </w:tc>
        <w:tc>
          <w:tcPr>
            <w:tcW w:w="9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投资者参与比例</w:t>
            </w:r>
          </w:p>
        </w:tc>
        <w:tc>
          <w:tcPr>
            <w:tcW w:w="175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召开日期</w:t>
            </w:r>
          </w:p>
        </w:tc>
        <w:tc>
          <w:tcPr>
            <w:tcW w:w="184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披露日期</w:t>
            </w:r>
          </w:p>
        </w:tc>
        <w:tc>
          <w:tcPr>
            <w:tcW w:w="171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会议决议</w:t>
            </w:r>
          </w:p>
        </w:tc>
      </w:tr>
      <w:tr w:rsidR="0066769D">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年第一次临时股东大会</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临时股东大会</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64.70%</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02</w:t>
            </w:r>
            <w:r>
              <w:rPr>
                <w:rFonts w:hint="eastAsia"/>
                <w:color w:val="000000"/>
                <w:sz w:val="21"/>
                <w:szCs w:val="24"/>
              </w:rPr>
              <w:t>月</w:t>
            </w:r>
            <w:r>
              <w:rPr>
                <w:color w:val="000000"/>
                <w:sz w:val="21"/>
                <w:szCs w:val="24"/>
              </w:rPr>
              <w:t>08</w:t>
            </w:r>
            <w:r>
              <w:rPr>
                <w:rFonts w:hint="eastAsia"/>
                <w:color w:val="000000"/>
                <w:sz w:val="21"/>
                <w:szCs w:val="24"/>
              </w:rPr>
              <w:t>日</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02</w:t>
            </w:r>
            <w:r>
              <w:rPr>
                <w:rFonts w:hint="eastAsia"/>
                <w:color w:val="000000"/>
                <w:sz w:val="21"/>
                <w:szCs w:val="24"/>
              </w:rPr>
              <w:t>月</w:t>
            </w:r>
            <w:r>
              <w:rPr>
                <w:color w:val="000000"/>
                <w:sz w:val="21"/>
                <w:szCs w:val="24"/>
              </w:rPr>
              <w:t>09</w:t>
            </w:r>
            <w:r>
              <w:rPr>
                <w:rFonts w:hint="eastAsia"/>
                <w:color w:val="000000"/>
                <w:sz w:val="21"/>
                <w:szCs w:val="24"/>
              </w:rPr>
              <w:t>日</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公告编号：</w:t>
            </w:r>
            <w:r>
              <w:rPr>
                <w:color w:val="000000"/>
                <w:sz w:val="21"/>
                <w:szCs w:val="24"/>
              </w:rPr>
              <w:t>2021-010</w:t>
            </w:r>
            <w:r>
              <w:rPr>
                <w:rFonts w:hint="eastAsia"/>
                <w:color w:val="000000"/>
                <w:sz w:val="21"/>
                <w:szCs w:val="24"/>
              </w:rPr>
              <w:t>巨潮网</w:t>
            </w:r>
          </w:p>
        </w:tc>
      </w:tr>
      <w:tr w:rsidR="0066769D">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年第二次临时股东大会</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临时股东大会</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70.22%</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26</w:t>
            </w:r>
            <w:r>
              <w:rPr>
                <w:rFonts w:hint="eastAsia"/>
                <w:color w:val="000000"/>
                <w:sz w:val="21"/>
                <w:szCs w:val="24"/>
              </w:rPr>
              <w:t>日</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公告编号：</w:t>
            </w:r>
            <w:r>
              <w:rPr>
                <w:color w:val="000000"/>
                <w:sz w:val="21"/>
                <w:szCs w:val="24"/>
              </w:rPr>
              <w:t>2021-033</w:t>
            </w:r>
            <w:r>
              <w:rPr>
                <w:rFonts w:hint="eastAsia"/>
                <w:color w:val="000000"/>
                <w:sz w:val="21"/>
                <w:szCs w:val="24"/>
              </w:rPr>
              <w:t>巨潮网</w:t>
            </w:r>
          </w:p>
        </w:tc>
      </w:tr>
      <w:tr w:rsidR="0066769D">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2020</w:t>
            </w:r>
            <w:r>
              <w:rPr>
                <w:rFonts w:hint="eastAsia"/>
                <w:color w:val="000000"/>
                <w:sz w:val="21"/>
                <w:szCs w:val="24"/>
              </w:rPr>
              <w:t>年度股东大会</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年度股东大会</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55.15%</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04</w:t>
            </w:r>
            <w:r>
              <w:rPr>
                <w:rFonts w:hint="eastAsia"/>
                <w:color w:val="000000"/>
                <w:sz w:val="21"/>
                <w:szCs w:val="24"/>
              </w:rPr>
              <w:t>月</w:t>
            </w:r>
            <w:r>
              <w:rPr>
                <w:color w:val="000000"/>
                <w:sz w:val="21"/>
                <w:szCs w:val="24"/>
              </w:rPr>
              <w:t>26</w:t>
            </w:r>
            <w:r>
              <w:rPr>
                <w:rFonts w:hint="eastAsia"/>
                <w:color w:val="000000"/>
                <w:sz w:val="21"/>
                <w:szCs w:val="24"/>
              </w:rPr>
              <w:t>日</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04</w:t>
            </w:r>
            <w:r>
              <w:rPr>
                <w:rFonts w:hint="eastAsia"/>
                <w:color w:val="000000"/>
                <w:sz w:val="21"/>
                <w:szCs w:val="24"/>
              </w:rPr>
              <w:t>月</w:t>
            </w:r>
            <w:r>
              <w:rPr>
                <w:color w:val="000000"/>
                <w:sz w:val="21"/>
                <w:szCs w:val="24"/>
              </w:rPr>
              <w:t>27</w:t>
            </w:r>
            <w:r>
              <w:rPr>
                <w:rFonts w:hint="eastAsia"/>
                <w:color w:val="000000"/>
                <w:sz w:val="21"/>
                <w:szCs w:val="24"/>
              </w:rPr>
              <w:t>日</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公告编号：</w:t>
            </w:r>
            <w:r>
              <w:rPr>
                <w:color w:val="000000"/>
                <w:sz w:val="21"/>
                <w:szCs w:val="24"/>
              </w:rPr>
              <w:t>2021-040</w:t>
            </w:r>
            <w:r>
              <w:rPr>
                <w:rFonts w:hint="eastAsia"/>
                <w:color w:val="000000"/>
                <w:sz w:val="21"/>
                <w:szCs w:val="24"/>
              </w:rPr>
              <w:t>巨潮网</w:t>
            </w:r>
          </w:p>
        </w:tc>
      </w:tr>
    </w:tbl>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2</w:t>
      </w:r>
      <w:r>
        <w:rPr>
          <w:rFonts w:hint="eastAsia"/>
          <w:b w:val="0"/>
          <w:color w:val="000000"/>
          <w:sz w:val="24"/>
        </w:rPr>
        <w:t>、表决权恢复的优先股股东请求召开临时股东大会</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二、公司董事、监事、高级管理人员变动情况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tbl>
      <w:tblPr>
        <w:tblW w:w="9634" w:type="dxa"/>
        <w:tblInd w:w="108" w:type="dxa"/>
        <w:tblLayout w:type="fixed"/>
        <w:tblLook w:val="04A0"/>
      </w:tblPr>
      <w:tblGrid>
        <w:gridCol w:w="1519"/>
        <w:gridCol w:w="2970"/>
        <w:gridCol w:w="1425"/>
        <w:gridCol w:w="2130"/>
        <w:gridCol w:w="1590"/>
      </w:tblGrid>
      <w:tr w:rsidR="0066769D">
        <w:tc>
          <w:tcPr>
            <w:tcW w:w="151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姓名</w:t>
            </w:r>
          </w:p>
        </w:tc>
        <w:tc>
          <w:tcPr>
            <w:tcW w:w="29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担任的职务</w:t>
            </w:r>
          </w:p>
        </w:tc>
        <w:tc>
          <w:tcPr>
            <w:tcW w:w="14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类型</w:t>
            </w:r>
          </w:p>
        </w:tc>
        <w:tc>
          <w:tcPr>
            <w:tcW w:w="21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日期</w:t>
            </w: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原因</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李军</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董事长</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汪梅方</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董事、总经理、董事会秘书</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邵博</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吴莉敏</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孙昊</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苏明波</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黄静</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独立董事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刘启亮</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独立董事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孙晋</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独立董事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冀志斌</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独立董事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李慧斌</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职工董事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张永生</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监事会主席</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胡剑</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贾蕾</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王颖</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姚芸</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职工监事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被选举</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张海文</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副总经理</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聘任</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lastRenderedPageBreak/>
              <w:t>张俊</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副总经理</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聘任</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张经仪</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任期满离任</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李国</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任期满离任</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周义盛</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任期满离任</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万慧岚</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职工董事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任期满离任</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杨敏</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任期满离任</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r w:rsidR="0066769D">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胡望红</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职工监事</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任期满离任</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03</w:t>
            </w:r>
            <w:r>
              <w:rPr>
                <w:rFonts w:hint="eastAsia"/>
                <w:color w:val="000000"/>
                <w:sz w:val="21"/>
                <w:szCs w:val="24"/>
              </w:rPr>
              <w:t>月</w:t>
            </w:r>
            <w:r>
              <w:rPr>
                <w:color w:val="000000"/>
                <w:sz w:val="21"/>
                <w:szCs w:val="24"/>
              </w:rPr>
              <w:t>25</w:t>
            </w:r>
            <w:r>
              <w:rPr>
                <w:rFonts w:hint="eastAsia"/>
                <w:color w:val="000000"/>
                <w:sz w:val="21"/>
                <w:szCs w:val="24"/>
              </w:rPr>
              <w:t>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换届选举</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三、本报告期利润分配及资本公积金转增股本情况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公司计划半年度不派发现金红利，不送红股，不以公积金转增股本。</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四、公司股权激励计划、员工持股计划或其他员工激励措施的实施情况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公司报告期无股权激励计划、员工持股计划或其他员工激励措施及其实施情况。</w:t>
      </w:r>
    </w:p>
    <w:p w:rsidR="0066769D" w:rsidRDefault="0066769D">
      <w:pPr>
        <w:jc w:val="left"/>
        <w:rPr>
          <w:color w:val="000000"/>
          <w:szCs w:val="24"/>
        </w:rPr>
        <w:sectPr w:rsidR="0066769D">
          <w:pgSz w:w="11906" w:h="16838"/>
          <w:pgMar w:top="1440" w:right="1134" w:bottom="1440" w:left="1134" w:header="851" w:footer="992" w:gutter="0"/>
          <w:cols w:space="720"/>
          <w:docGrid w:type="lines" w:linePitch="312"/>
        </w:sectPr>
      </w:pPr>
    </w:p>
    <w:p w:rsidR="0066769D" w:rsidRDefault="00B62635">
      <w:pPr>
        <w:pStyle w:val="a5"/>
        <w:keepNext w:val="0"/>
        <w:keepLines w:val="0"/>
        <w:adjustRightInd w:val="0"/>
        <w:snapToGrid w:val="0"/>
        <w:spacing w:before="400" w:after="400" w:line="360" w:lineRule="auto"/>
        <w:outlineLvl w:val="0"/>
        <w:rPr>
          <w:color w:val="000000"/>
        </w:rPr>
      </w:pPr>
      <w:bookmarkStart w:id="11" w:name="_Toc300000088"/>
      <w:bookmarkStart w:id="12" w:name="_Toc8865"/>
      <w:r>
        <w:rPr>
          <w:rFonts w:ascii="黑体" w:eastAsia="黑体" w:hAnsi="黑体" w:hint="eastAsia"/>
          <w:b w:val="0"/>
          <w:color w:val="000000"/>
        </w:rPr>
        <w:lastRenderedPageBreak/>
        <w:t>第五节</w:t>
      </w:r>
      <w:r>
        <w:rPr>
          <w:rFonts w:ascii="黑体" w:eastAsia="黑体" w:hAnsi="黑体"/>
          <w:b w:val="0"/>
          <w:color w:val="000000"/>
        </w:rPr>
        <w:t xml:space="preserve"> </w:t>
      </w:r>
      <w:r>
        <w:rPr>
          <w:rFonts w:ascii="黑体" w:eastAsia="黑体" w:hAnsi="黑体" w:hint="eastAsia"/>
          <w:b w:val="0"/>
          <w:color w:val="000000"/>
        </w:rPr>
        <w:t>环境和社会责任</w:t>
      </w:r>
      <w:bookmarkEnd w:id="11"/>
      <w:bookmarkEnd w:id="12"/>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一、重大环保问题情况</w:t>
      </w:r>
    </w:p>
    <w:p w:rsidR="0066769D" w:rsidRDefault="00B62635">
      <w:pPr>
        <w:adjustRightInd w:val="0"/>
        <w:snapToGrid w:val="0"/>
        <w:spacing w:before="0" w:after="0"/>
        <w:jc w:val="left"/>
        <w:rPr>
          <w:color w:val="000000"/>
          <w:sz w:val="24"/>
          <w:szCs w:val="24"/>
        </w:rPr>
      </w:pPr>
      <w:r>
        <w:rPr>
          <w:rFonts w:hint="eastAsia"/>
          <w:color w:val="000000"/>
          <w:sz w:val="24"/>
          <w:szCs w:val="24"/>
        </w:rPr>
        <w:t>上市公司及其子公司是否属于环境保护部门公布的重点排污单位</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是</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否</w:t>
      </w:r>
      <w:r>
        <w:rPr>
          <w:color w:val="000000"/>
          <w:sz w:val="24"/>
          <w:szCs w:val="24"/>
        </w:rPr>
        <w:t xml:space="preserve"> </w:t>
      </w:r>
    </w:p>
    <w:tbl>
      <w:tblPr>
        <w:tblW w:w="9649" w:type="dxa"/>
        <w:tblInd w:w="108" w:type="dxa"/>
        <w:tblLayout w:type="fixed"/>
        <w:tblLook w:val="04A0"/>
      </w:tblPr>
      <w:tblGrid>
        <w:gridCol w:w="960"/>
        <w:gridCol w:w="1249"/>
        <w:gridCol w:w="795"/>
        <w:gridCol w:w="804"/>
        <w:gridCol w:w="1791"/>
        <w:gridCol w:w="630"/>
        <w:gridCol w:w="990"/>
        <w:gridCol w:w="600"/>
        <w:gridCol w:w="960"/>
        <w:gridCol w:w="870"/>
      </w:tblGrid>
      <w:tr w:rsidR="0066769D">
        <w:tc>
          <w:tcPr>
            <w:tcW w:w="9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公司或子公司名称</w:t>
            </w:r>
          </w:p>
        </w:tc>
        <w:tc>
          <w:tcPr>
            <w:tcW w:w="124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主要污染物及特征污染物的名称</w:t>
            </w:r>
          </w:p>
        </w:tc>
        <w:tc>
          <w:tcPr>
            <w:tcW w:w="7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排放方式</w:t>
            </w:r>
          </w:p>
        </w:tc>
        <w:tc>
          <w:tcPr>
            <w:tcW w:w="80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排放口数量</w:t>
            </w:r>
          </w:p>
        </w:tc>
        <w:tc>
          <w:tcPr>
            <w:tcW w:w="17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排放口分布情况</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排放浓度</w:t>
            </w:r>
          </w:p>
        </w:tc>
        <w:tc>
          <w:tcPr>
            <w:tcW w:w="9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执行的污染物排放标准</w:t>
            </w:r>
          </w:p>
        </w:tc>
        <w:tc>
          <w:tcPr>
            <w:tcW w:w="6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排放总量</w:t>
            </w:r>
          </w:p>
        </w:tc>
        <w:tc>
          <w:tcPr>
            <w:tcW w:w="9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核定的排放总量</w:t>
            </w:r>
          </w:p>
        </w:tc>
        <w:tc>
          <w:tcPr>
            <w:tcW w:w="8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超标排放情况</w:t>
            </w:r>
          </w:p>
        </w:tc>
      </w:tr>
      <w:tr w:rsidR="0066769D">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中百集团武汉生鲜食品加工配送有限公司</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化学需氧量</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有组织排放</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w:t>
            </w:r>
          </w:p>
        </w:tc>
        <w:tc>
          <w:tcPr>
            <w:tcW w:w="179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污水处理站总排口、生活污水总排口</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500mg/L</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29.20 t/a</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无</w:t>
            </w:r>
          </w:p>
        </w:tc>
      </w:tr>
      <w:tr w:rsidR="0066769D">
        <w:tc>
          <w:tcPr>
            <w:tcW w:w="960" w:type="dxa"/>
            <w:vMerge/>
            <w:tcBorders>
              <w:top w:val="nil"/>
              <w:left w:val="single" w:sz="4" w:space="0" w:color="auto"/>
              <w:bottom w:val="nil"/>
              <w:right w:val="single" w:sz="4" w:space="0" w:color="auto"/>
            </w:tcBorders>
            <w:shd w:val="clear" w:color="auto" w:fill="FFFFFF"/>
            <w:vAlign w:val="center"/>
          </w:tcPr>
          <w:p w:rsidR="0066769D" w:rsidRDefault="0066769D">
            <w:pPr>
              <w:jc w:val="left"/>
              <w:rPr>
                <w:color w:val="000000"/>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氨氮</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有组织排放</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w:t>
            </w:r>
          </w:p>
        </w:tc>
        <w:tc>
          <w:tcPr>
            <w:tcW w:w="179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污水处理站总排口、生活污水总排口</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45 mg/L</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2.92 t/a</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无</w:t>
            </w:r>
          </w:p>
        </w:tc>
      </w:tr>
      <w:tr w:rsidR="0066769D">
        <w:tc>
          <w:tcPr>
            <w:tcW w:w="960" w:type="dxa"/>
            <w:vMerge/>
            <w:tcBorders>
              <w:top w:val="nil"/>
              <w:left w:val="single" w:sz="4" w:space="0" w:color="auto"/>
              <w:bottom w:val="nil"/>
              <w:right w:val="single" w:sz="4" w:space="0" w:color="auto"/>
            </w:tcBorders>
            <w:shd w:val="clear" w:color="auto" w:fill="FFFFFF"/>
            <w:vAlign w:val="center"/>
          </w:tcPr>
          <w:p w:rsidR="0066769D" w:rsidRDefault="0066769D">
            <w:pPr>
              <w:jc w:val="left"/>
              <w:rPr>
                <w:color w:val="000000"/>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二氧化硫</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有组织排放</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w:t>
            </w:r>
          </w:p>
        </w:tc>
        <w:tc>
          <w:tcPr>
            <w:tcW w:w="179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排气筒出口</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50 mg/</w:t>
            </w:r>
            <w:r>
              <w:rPr>
                <w:rFonts w:ascii="宋体" w:hint="eastAsia"/>
                <w:color w:val="000000"/>
                <w:sz w:val="24"/>
                <w:szCs w:val="24"/>
                <w:lang w:val="zh-CN"/>
              </w:rPr>
              <w:t>m³</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0.66 t/a</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无</w:t>
            </w:r>
          </w:p>
        </w:tc>
      </w:tr>
      <w:tr w:rsidR="0066769D">
        <w:tc>
          <w:tcPr>
            <w:tcW w:w="960" w:type="dxa"/>
            <w:vMerge/>
            <w:tcBorders>
              <w:top w:val="nil"/>
              <w:left w:val="single" w:sz="4" w:space="0" w:color="auto"/>
              <w:bottom w:val="nil"/>
              <w:right w:val="single" w:sz="4" w:space="0" w:color="auto"/>
            </w:tcBorders>
            <w:shd w:val="clear" w:color="auto" w:fill="FFFFFF"/>
            <w:vAlign w:val="center"/>
          </w:tcPr>
          <w:p w:rsidR="0066769D" w:rsidRDefault="0066769D">
            <w:pPr>
              <w:jc w:val="left"/>
              <w:rPr>
                <w:color w:val="000000"/>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氮氧化物</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有组织排放</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w:t>
            </w:r>
          </w:p>
        </w:tc>
        <w:tc>
          <w:tcPr>
            <w:tcW w:w="179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排气筒出口</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50 mg/</w:t>
            </w:r>
            <w:r>
              <w:rPr>
                <w:rFonts w:ascii="宋体" w:hint="eastAsia"/>
                <w:color w:val="000000"/>
                <w:sz w:val="24"/>
                <w:szCs w:val="24"/>
                <w:lang w:val="zh-CN"/>
              </w:rPr>
              <w:t>m³</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1.50 t/a</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无</w:t>
            </w:r>
          </w:p>
        </w:tc>
      </w:tr>
      <w:tr w:rsidR="0066769D">
        <w:tc>
          <w:tcPr>
            <w:tcW w:w="960" w:type="dxa"/>
            <w:vMerge/>
            <w:tcBorders>
              <w:top w:val="nil"/>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颗粒物</w:t>
            </w:r>
            <w:r>
              <w:rPr>
                <w:color w:val="000000"/>
                <w:szCs w:val="24"/>
              </w:rPr>
              <w:t>(</w:t>
            </w:r>
            <w:r>
              <w:rPr>
                <w:rFonts w:hint="eastAsia"/>
                <w:color w:val="000000"/>
                <w:szCs w:val="24"/>
              </w:rPr>
              <w:t>烟粉尘</w:t>
            </w:r>
            <w:r>
              <w:rPr>
                <w:color w:val="000000"/>
                <w:szCs w:val="24"/>
              </w:rPr>
              <w:t>)</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有组织排放</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w:t>
            </w:r>
          </w:p>
        </w:tc>
        <w:tc>
          <w:tcPr>
            <w:tcW w:w="179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排气筒出口</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 mg/</w:t>
            </w:r>
            <w:r>
              <w:rPr>
                <w:rFonts w:ascii="宋体" w:hint="eastAsia"/>
                <w:color w:val="000000"/>
                <w:sz w:val="24"/>
                <w:szCs w:val="24"/>
                <w:lang w:val="zh-CN"/>
              </w:rPr>
              <w:t>m³</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0.40 t/a</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无</w:t>
            </w:r>
          </w:p>
        </w:tc>
      </w:tr>
    </w:tbl>
    <w:p w:rsidR="0066769D" w:rsidRDefault="00B62635">
      <w:pPr>
        <w:adjustRightInd w:val="0"/>
        <w:snapToGrid w:val="0"/>
        <w:spacing w:before="0" w:after="0"/>
        <w:jc w:val="left"/>
        <w:rPr>
          <w:color w:val="000000"/>
          <w:sz w:val="21"/>
          <w:szCs w:val="21"/>
        </w:rPr>
      </w:pPr>
      <w:r>
        <w:rPr>
          <w:rFonts w:hint="eastAsia"/>
          <w:color w:val="000000"/>
          <w:sz w:val="21"/>
          <w:szCs w:val="21"/>
        </w:rPr>
        <w:t>注</w:t>
      </w:r>
      <w:r>
        <w:rPr>
          <w:color w:val="000000"/>
          <w:sz w:val="21"/>
          <w:szCs w:val="21"/>
        </w:rPr>
        <w:t xml:space="preserve">: </w:t>
      </w:r>
      <w:r>
        <w:rPr>
          <w:color w:val="000000"/>
          <w:sz w:val="21"/>
          <w:szCs w:val="21"/>
        </w:rPr>
        <w:t>中百生鲜</w:t>
      </w:r>
      <w:r>
        <w:rPr>
          <w:rFonts w:hint="eastAsia"/>
          <w:color w:val="000000"/>
          <w:sz w:val="21"/>
          <w:szCs w:val="21"/>
        </w:rPr>
        <w:t>园区</w:t>
      </w:r>
      <w:r>
        <w:rPr>
          <w:color w:val="000000"/>
          <w:sz w:val="21"/>
          <w:szCs w:val="21"/>
        </w:rPr>
        <w:t>2021</w:t>
      </w:r>
      <w:r>
        <w:rPr>
          <w:rFonts w:hint="eastAsia"/>
          <w:color w:val="000000"/>
          <w:sz w:val="21"/>
          <w:szCs w:val="21"/>
        </w:rPr>
        <w:t>年上半年因有改扩建项目，根据《排污许可证管理条例》相关条款，正在重新申报办理排污许可证中，故中百生鲜年度监测需待新证下发，再按照新证内容相关要求进行测量各污染物指标排放浓度，因排放浓度没有相关数据导致排放量无法计算。</w:t>
      </w:r>
    </w:p>
    <w:p w:rsidR="0066769D" w:rsidRDefault="00B62635">
      <w:pPr>
        <w:adjustRightInd w:val="0"/>
        <w:snapToGrid w:val="0"/>
        <w:spacing w:before="200" w:after="0" w:line="400" w:lineRule="exact"/>
        <w:jc w:val="left"/>
        <w:rPr>
          <w:rFonts w:ascii="楷体" w:eastAsia="楷体" w:hAnsi="楷体"/>
          <w:color w:val="000000"/>
          <w:sz w:val="24"/>
          <w:szCs w:val="24"/>
        </w:rPr>
      </w:pPr>
      <w:r>
        <w:rPr>
          <w:rFonts w:ascii="楷体" w:eastAsia="楷体" w:hAnsi="楷体" w:hint="eastAsia"/>
          <w:color w:val="000000"/>
          <w:sz w:val="24"/>
          <w:szCs w:val="24"/>
        </w:rPr>
        <w:t>防治污染设施的建设和运行情况</w:t>
      </w:r>
    </w:p>
    <w:p w:rsidR="0066769D" w:rsidRDefault="00B62635">
      <w:pPr>
        <w:autoSpaceDE w:val="0"/>
        <w:autoSpaceDN w:val="0"/>
        <w:adjustRightInd w:val="0"/>
        <w:snapToGrid w:val="0"/>
        <w:spacing w:line="400" w:lineRule="exact"/>
        <w:ind w:firstLineChars="200" w:firstLine="480"/>
        <w:jc w:val="left"/>
        <w:rPr>
          <w:rFonts w:ascii="宋体" w:hAnsi="宋体"/>
          <w:color w:val="000000"/>
          <w:sz w:val="24"/>
          <w:szCs w:val="24"/>
          <w:lang w:val="zh-CN"/>
        </w:rPr>
      </w:pPr>
      <w:r>
        <w:rPr>
          <w:rFonts w:ascii="宋体" w:hAnsi="宋体"/>
          <w:color w:val="000000"/>
          <w:sz w:val="24"/>
          <w:szCs w:val="24"/>
          <w:lang w:val="zh-CN"/>
        </w:rPr>
        <w:t>废水处理：生产废水园区有污水处理站设施且2021年园区对污水处理站进行扩建，处理能力由原来1000 m³/d扩充至1600 m³/d；生活废水建有隔油池、化粪池设施；污水处理站为地埋式封闭设置，臭气经生物除臭装置处理后，由15m高排气筒排放。</w:t>
      </w:r>
    </w:p>
    <w:p w:rsidR="0066769D" w:rsidRDefault="00B62635">
      <w:pPr>
        <w:autoSpaceDE w:val="0"/>
        <w:autoSpaceDN w:val="0"/>
        <w:adjustRightInd w:val="0"/>
        <w:snapToGrid w:val="0"/>
        <w:spacing w:line="400" w:lineRule="exact"/>
        <w:ind w:firstLineChars="200" w:firstLine="480"/>
        <w:jc w:val="left"/>
        <w:rPr>
          <w:rFonts w:ascii="宋体" w:hAnsi="宋体"/>
          <w:color w:val="000000"/>
          <w:sz w:val="24"/>
          <w:szCs w:val="24"/>
          <w:lang w:val="zh-CN"/>
        </w:rPr>
      </w:pPr>
      <w:r>
        <w:rPr>
          <w:rFonts w:ascii="宋体" w:hAnsi="宋体"/>
          <w:color w:val="000000"/>
          <w:sz w:val="24"/>
          <w:szCs w:val="24"/>
          <w:lang w:val="zh-CN"/>
        </w:rPr>
        <w:t>废气处理：锅炉废气经低氮燃烧器处理后，由11m高排气筒排放。食堂油烟经油烟净化器处理后，由专用烟道排放。</w:t>
      </w:r>
    </w:p>
    <w:p w:rsidR="0066769D" w:rsidRDefault="00B62635">
      <w:pPr>
        <w:adjustRightInd w:val="0"/>
        <w:snapToGrid w:val="0"/>
        <w:spacing w:before="200" w:after="0" w:line="400" w:lineRule="exact"/>
        <w:jc w:val="left"/>
        <w:rPr>
          <w:rFonts w:ascii="楷体" w:eastAsia="楷体" w:hAnsi="楷体"/>
          <w:color w:val="000000"/>
          <w:sz w:val="24"/>
          <w:szCs w:val="24"/>
        </w:rPr>
      </w:pPr>
      <w:r>
        <w:rPr>
          <w:rFonts w:ascii="楷体" w:eastAsia="楷体" w:hAnsi="楷体" w:hint="eastAsia"/>
          <w:color w:val="000000"/>
          <w:sz w:val="24"/>
          <w:szCs w:val="24"/>
        </w:rPr>
        <w:t>建设项目环境影响评价及其他环境保护行政许可情况</w:t>
      </w:r>
    </w:p>
    <w:p w:rsidR="0066769D" w:rsidRDefault="00B62635">
      <w:pPr>
        <w:autoSpaceDE w:val="0"/>
        <w:autoSpaceDN w:val="0"/>
        <w:adjustRightInd w:val="0"/>
        <w:snapToGrid w:val="0"/>
        <w:spacing w:line="400" w:lineRule="exact"/>
        <w:ind w:firstLineChars="200" w:firstLine="480"/>
        <w:jc w:val="left"/>
        <w:rPr>
          <w:rFonts w:ascii="宋体" w:hAnsi="宋体"/>
          <w:color w:val="000000"/>
          <w:sz w:val="24"/>
          <w:szCs w:val="24"/>
          <w:lang w:val="zh-CN"/>
        </w:rPr>
      </w:pPr>
      <w:r>
        <w:rPr>
          <w:rFonts w:ascii="宋体" w:hAnsi="宋体"/>
          <w:color w:val="000000"/>
          <w:sz w:val="24"/>
          <w:szCs w:val="24"/>
          <w:lang w:val="zh-CN"/>
        </w:rPr>
        <w:t>园区2020年已完成建设项目环境影响评价，并经环保部门审核通过。园区根据武汉市生态环境江夏区分局出具的《关于中百集团江夏生鲜物流中心冷链扩建项目新增重点污染物总量的回复意见》，通过湖北省主要污染物排污权交易中心网上平台完成了排污权交易并取得交易鉴证书。</w:t>
      </w:r>
    </w:p>
    <w:p w:rsidR="0066769D" w:rsidRDefault="00B62635">
      <w:pPr>
        <w:autoSpaceDE w:val="0"/>
        <w:autoSpaceDN w:val="0"/>
        <w:adjustRightInd w:val="0"/>
        <w:snapToGrid w:val="0"/>
        <w:spacing w:line="400" w:lineRule="exact"/>
        <w:ind w:firstLineChars="200" w:firstLine="480"/>
        <w:jc w:val="left"/>
        <w:rPr>
          <w:rFonts w:ascii="宋体" w:hAnsi="宋体"/>
          <w:color w:val="000000"/>
          <w:sz w:val="24"/>
          <w:szCs w:val="24"/>
          <w:lang w:val="zh-CN"/>
        </w:rPr>
      </w:pPr>
      <w:r>
        <w:rPr>
          <w:rFonts w:ascii="宋体" w:hAnsi="宋体"/>
          <w:color w:val="000000"/>
          <w:sz w:val="24"/>
          <w:szCs w:val="24"/>
          <w:lang w:val="zh-CN"/>
        </w:rPr>
        <w:t>园区2021年上半年因有改扩建项目，根据《排污许可证管理条例》相关条款，正在重新申报办理排污许可证中，目前处于申报公示期。</w:t>
      </w:r>
    </w:p>
    <w:p w:rsidR="0066769D" w:rsidRDefault="00B62635">
      <w:pPr>
        <w:adjustRightInd w:val="0"/>
        <w:snapToGrid w:val="0"/>
        <w:spacing w:before="200" w:after="0" w:line="400" w:lineRule="exact"/>
        <w:jc w:val="left"/>
        <w:rPr>
          <w:rFonts w:ascii="楷体" w:eastAsia="楷体" w:hAnsi="楷体"/>
          <w:color w:val="000000"/>
          <w:sz w:val="24"/>
          <w:szCs w:val="24"/>
        </w:rPr>
      </w:pPr>
      <w:r>
        <w:rPr>
          <w:rFonts w:ascii="楷体" w:eastAsia="楷体" w:hAnsi="楷体" w:hint="eastAsia"/>
          <w:color w:val="000000"/>
          <w:sz w:val="24"/>
          <w:szCs w:val="24"/>
        </w:rPr>
        <w:lastRenderedPageBreak/>
        <w:t>突发环境事件应急预案</w:t>
      </w:r>
    </w:p>
    <w:p w:rsidR="0066769D" w:rsidRDefault="00B62635">
      <w:pPr>
        <w:autoSpaceDE w:val="0"/>
        <w:autoSpaceDN w:val="0"/>
        <w:adjustRightInd w:val="0"/>
        <w:snapToGrid w:val="0"/>
        <w:spacing w:before="0" w:after="0" w:line="400" w:lineRule="exact"/>
        <w:ind w:firstLineChars="200" w:firstLine="480"/>
        <w:rPr>
          <w:rFonts w:ascii="宋体"/>
          <w:color w:val="000000"/>
          <w:sz w:val="24"/>
          <w:szCs w:val="24"/>
          <w:lang w:val="zh-CN"/>
        </w:rPr>
      </w:pPr>
      <w:r>
        <w:rPr>
          <w:rFonts w:ascii="宋体"/>
          <w:color w:val="000000"/>
          <w:sz w:val="24"/>
          <w:szCs w:val="24"/>
          <w:lang w:val="zh-CN"/>
        </w:rPr>
        <w:t>中百生鲜于</w:t>
      </w:r>
      <w:r>
        <w:rPr>
          <w:color w:val="000000"/>
          <w:sz w:val="24"/>
          <w:szCs w:val="24"/>
          <w:lang w:val="zh-CN"/>
        </w:rPr>
        <w:t>2020</w:t>
      </w:r>
      <w:r>
        <w:rPr>
          <w:rFonts w:ascii="宋体"/>
          <w:color w:val="000000"/>
          <w:sz w:val="24"/>
          <w:szCs w:val="24"/>
          <w:lang w:val="zh-CN"/>
        </w:rPr>
        <w:t>年底，委托武汉华创天楚环境科技有限公司对园区现场开展了环境风险评估和应急资源调查，针对检修和设备故障、危化品泄漏、火灾爆炸等可能引发的环境事件，说明了需要采取的处置措施，向可能受到危害的厂区关键岗位员工、周边单位和居民通报以及向环境保护主管部门和有关部门报告的内容和方式，形成了突发环境应急预案。该应急预案已在武汉市生态环境局江夏分局备案。</w:t>
      </w:r>
    </w:p>
    <w:p w:rsidR="0066769D" w:rsidRDefault="00B62635">
      <w:pPr>
        <w:adjustRightInd w:val="0"/>
        <w:snapToGrid w:val="0"/>
        <w:spacing w:before="200" w:after="0" w:line="400" w:lineRule="exact"/>
        <w:jc w:val="left"/>
        <w:rPr>
          <w:rFonts w:ascii="楷体" w:eastAsia="楷体" w:hAnsi="楷体"/>
          <w:color w:val="000000"/>
          <w:sz w:val="24"/>
          <w:szCs w:val="24"/>
        </w:rPr>
      </w:pPr>
      <w:r>
        <w:rPr>
          <w:rFonts w:ascii="楷体" w:eastAsia="楷体" w:hAnsi="楷体" w:hint="eastAsia"/>
          <w:color w:val="000000"/>
          <w:sz w:val="24"/>
          <w:szCs w:val="24"/>
        </w:rPr>
        <w:t>环境自行监测方案</w:t>
      </w:r>
    </w:p>
    <w:p w:rsidR="0066769D" w:rsidRDefault="00B62635">
      <w:pPr>
        <w:autoSpaceDE w:val="0"/>
        <w:autoSpaceDN w:val="0"/>
        <w:adjustRightInd w:val="0"/>
        <w:snapToGrid w:val="0"/>
        <w:spacing w:before="0" w:after="0" w:line="400" w:lineRule="exact"/>
        <w:ind w:firstLineChars="200" w:firstLine="480"/>
        <w:rPr>
          <w:rFonts w:ascii="宋体"/>
          <w:color w:val="000000"/>
          <w:sz w:val="24"/>
          <w:szCs w:val="24"/>
          <w:lang w:val="zh-CN"/>
        </w:rPr>
      </w:pPr>
      <w:r>
        <w:rPr>
          <w:rFonts w:ascii="宋体"/>
          <w:color w:val="000000"/>
          <w:sz w:val="24"/>
          <w:szCs w:val="24"/>
          <w:lang w:val="zh-CN"/>
        </w:rPr>
        <w:t>园区自行监控按排污许可证要求，由有资质的第三方监测单位对主要污染物按年底监测一次，个别项目(氮氧化物、氨氮等)每月监测一次，待重新申报办理排污许可证下发后，再根据相关内容对环境自行监控方案进行调整。</w:t>
      </w:r>
    </w:p>
    <w:p w:rsidR="0066769D" w:rsidRDefault="00B62635">
      <w:pPr>
        <w:adjustRightInd w:val="0"/>
        <w:snapToGrid w:val="0"/>
        <w:spacing w:before="200" w:after="0" w:line="400" w:lineRule="exact"/>
        <w:jc w:val="left"/>
        <w:rPr>
          <w:rFonts w:ascii="楷体" w:eastAsia="楷体" w:hAnsi="楷体"/>
          <w:color w:val="000000"/>
          <w:sz w:val="24"/>
          <w:szCs w:val="24"/>
        </w:rPr>
      </w:pPr>
      <w:r>
        <w:rPr>
          <w:rFonts w:ascii="楷体" w:eastAsia="楷体" w:hAnsi="楷体" w:hint="eastAsia"/>
          <w:color w:val="000000"/>
          <w:sz w:val="24"/>
          <w:szCs w:val="24"/>
        </w:rPr>
        <w:t>报告期内因环境问题受到行政处罚的情况</w:t>
      </w:r>
    </w:p>
    <w:tbl>
      <w:tblPr>
        <w:tblW w:w="9619" w:type="dxa"/>
        <w:tblInd w:w="108" w:type="dxa"/>
        <w:tblLayout w:type="fixed"/>
        <w:tblLook w:val="04A0"/>
      </w:tblPr>
      <w:tblGrid>
        <w:gridCol w:w="1596"/>
        <w:gridCol w:w="1594"/>
        <w:gridCol w:w="1595"/>
        <w:gridCol w:w="1593"/>
        <w:gridCol w:w="1593"/>
        <w:gridCol w:w="1648"/>
      </w:tblGrid>
      <w:tr w:rsidR="0066769D">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4"/>
                <w:szCs w:val="24"/>
              </w:rPr>
            </w:pPr>
            <w:r>
              <w:rPr>
                <w:rFonts w:hint="eastAsia"/>
                <w:color w:val="000000"/>
                <w:sz w:val="24"/>
                <w:szCs w:val="24"/>
              </w:rPr>
              <w:t>公司或子公司名称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4"/>
                <w:szCs w:val="24"/>
              </w:rPr>
            </w:pPr>
            <w:r>
              <w:rPr>
                <w:rFonts w:hint="eastAsia"/>
                <w:color w:val="000000"/>
                <w:sz w:val="24"/>
                <w:szCs w:val="24"/>
              </w:rPr>
              <w:t>处罚原因</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4"/>
                <w:szCs w:val="24"/>
              </w:rPr>
            </w:pPr>
            <w:r>
              <w:rPr>
                <w:rFonts w:hint="eastAsia"/>
                <w:color w:val="000000"/>
                <w:sz w:val="24"/>
                <w:szCs w:val="24"/>
              </w:rPr>
              <w:t>违规情形</w:t>
            </w:r>
          </w:p>
        </w:tc>
        <w:tc>
          <w:tcPr>
            <w:tcW w:w="15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4"/>
                <w:szCs w:val="24"/>
              </w:rPr>
            </w:pPr>
            <w:r>
              <w:rPr>
                <w:rFonts w:hint="eastAsia"/>
                <w:color w:val="000000"/>
                <w:sz w:val="24"/>
                <w:szCs w:val="24"/>
              </w:rPr>
              <w:t>处罚结果</w:t>
            </w:r>
          </w:p>
        </w:tc>
        <w:tc>
          <w:tcPr>
            <w:tcW w:w="15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4"/>
                <w:szCs w:val="24"/>
              </w:rPr>
            </w:pPr>
            <w:r>
              <w:rPr>
                <w:rFonts w:hint="eastAsia"/>
                <w:color w:val="000000"/>
                <w:sz w:val="24"/>
                <w:szCs w:val="24"/>
              </w:rPr>
              <w:t>对上市公司生产经营的影响</w:t>
            </w:r>
          </w:p>
        </w:tc>
        <w:tc>
          <w:tcPr>
            <w:tcW w:w="164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4"/>
                <w:szCs w:val="24"/>
              </w:rPr>
            </w:pPr>
            <w:r>
              <w:rPr>
                <w:rFonts w:hint="eastAsia"/>
                <w:color w:val="000000"/>
                <w:sz w:val="24"/>
                <w:szCs w:val="24"/>
              </w:rPr>
              <w:t>公司的整改措施</w:t>
            </w:r>
          </w:p>
        </w:tc>
      </w:tr>
      <w:tr w:rsidR="0066769D">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4"/>
                <w:szCs w:val="24"/>
              </w:rPr>
            </w:pPr>
            <w:r>
              <w:rPr>
                <w:rFonts w:hint="eastAsia"/>
                <w:color w:val="000000"/>
                <w:sz w:val="24"/>
                <w:szCs w:val="24"/>
              </w:rPr>
              <w:t>无</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4"/>
                <w:szCs w:val="24"/>
              </w:rPr>
            </w:pPr>
            <w:r>
              <w:rPr>
                <w:rFonts w:hint="eastAsia"/>
                <w:color w:val="000000"/>
                <w:sz w:val="24"/>
                <w:szCs w:val="24"/>
              </w:rPr>
              <w:t>无</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4"/>
                <w:szCs w:val="24"/>
              </w:rPr>
            </w:pPr>
            <w:r>
              <w:rPr>
                <w:rFonts w:hint="eastAsia"/>
                <w:color w:val="000000"/>
                <w:sz w:val="24"/>
                <w:szCs w:val="24"/>
              </w:rPr>
              <w:t>无</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4"/>
                <w:szCs w:val="24"/>
              </w:rPr>
            </w:pPr>
            <w:r>
              <w:rPr>
                <w:rFonts w:hint="eastAsia"/>
                <w:color w:val="000000"/>
                <w:sz w:val="24"/>
                <w:szCs w:val="24"/>
              </w:rPr>
              <w:t>无</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4"/>
                <w:szCs w:val="24"/>
              </w:rPr>
            </w:pPr>
            <w:r>
              <w:rPr>
                <w:rFonts w:hint="eastAsia"/>
                <w:color w:val="000000"/>
                <w:sz w:val="24"/>
                <w:szCs w:val="24"/>
              </w:rPr>
              <w:t>无</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4"/>
                <w:szCs w:val="24"/>
              </w:rPr>
            </w:pPr>
            <w:r>
              <w:rPr>
                <w:rFonts w:hint="eastAsia"/>
                <w:color w:val="000000"/>
                <w:sz w:val="24"/>
                <w:szCs w:val="24"/>
              </w:rPr>
              <w:t>无</w:t>
            </w:r>
          </w:p>
        </w:tc>
      </w:tr>
    </w:tbl>
    <w:p w:rsidR="0066769D" w:rsidRDefault="00B62635">
      <w:pPr>
        <w:adjustRightInd w:val="0"/>
        <w:snapToGrid w:val="0"/>
        <w:spacing w:before="200" w:after="0" w:line="400" w:lineRule="exact"/>
        <w:jc w:val="left"/>
        <w:rPr>
          <w:rFonts w:ascii="楷体" w:eastAsia="楷体" w:hAnsi="楷体"/>
          <w:color w:val="000000"/>
          <w:sz w:val="24"/>
          <w:szCs w:val="24"/>
        </w:rPr>
      </w:pPr>
      <w:r>
        <w:rPr>
          <w:rFonts w:ascii="楷体" w:eastAsia="楷体" w:hAnsi="楷体" w:hint="eastAsia"/>
          <w:color w:val="000000"/>
          <w:sz w:val="24"/>
          <w:szCs w:val="24"/>
        </w:rPr>
        <w:t>其他应当公开的环境信息</w:t>
      </w:r>
    </w:p>
    <w:p w:rsidR="0066769D" w:rsidRDefault="00B62635">
      <w:pPr>
        <w:autoSpaceDE w:val="0"/>
        <w:autoSpaceDN w:val="0"/>
        <w:adjustRightInd w:val="0"/>
        <w:snapToGrid w:val="0"/>
        <w:spacing w:before="0" w:after="0" w:line="400" w:lineRule="exact"/>
        <w:jc w:val="left"/>
        <w:rPr>
          <w:rFonts w:ascii="宋体"/>
          <w:color w:val="000000"/>
          <w:sz w:val="24"/>
          <w:szCs w:val="24"/>
          <w:lang w:val="zh-CN"/>
        </w:rPr>
      </w:pPr>
      <w:r>
        <w:rPr>
          <w:rFonts w:ascii="宋体" w:hint="eastAsia"/>
          <w:color w:val="000000"/>
          <w:sz w:val="24"/>
          <w:szCs w:val="24"/>
          <w:lang w:val="zh-CN"/>
        </w:rPr>
        <w:t>无</w:t>
      </w:r>
    </w:p>
    <w:p w:rsidR="0066769D" w:rsidRDefault="00B62635">
      <w:pPr>
        <w:adjustRightInd w:val="0"/>
        <w:snapToGrid w:val="0"/>
        <w:spacing w:before="200" w:after="0" w:line="400" w:lineRule="exact"/>
        <w:jc w:val="left"/>
        <w:rPr>
          <w:rFonts w:ascii="楷体" w:eastAsia="楷体" w:hAnsi="楷体"/>
          <w:color w:val="000000"/>
          <w:sz w:val="24"/>
          <w:szCs w:val="24"/>
        </w:rPr>
      </w:pPr>
      <w:r>
        <w:rPr>
          <w:rFonts w:ascii="楷体" w:eastAsia="楷体" w:hAnsi="楷体" w:hint="eastAsia"/>
          <w:color w:val="000000"/>
          <w:sz w:val="24"/>
          <w:szCs w:val="24"/>
        </w:rPr>
        <w:t>其他环保相关信息</w:t>
      </w:r>
    </w:p>
    <w:p w:rsidR="0066769D" w:rsidRDefault="00B62635">
      <w:pPr>
        <w:autoSpaceDE w:val="0"/>
        <w:autoSpaceDN w:val="0"/>
        <w:adjustRightInd w:val="0"/>
        <w:snapToGrid w:val="0"/>
        <w:spacing w:before="0" w:after="0" w:line="400" w:lineRule="exact"/>
        <w:jc w:val="left"/>
        <w:rPr>
          <w:rFonts w:ascii="宋体"/>
          <w:color w:val="000000"/>
          <w:sz w:val="24"/>
          <w:szCs w:val="24"/>
          <w:lang w:val="zh-CN"/>
        </w:rPr>
      </w:pPr>
      <w:r>
        <w:rPr>
          <w:rFonts w:ascii="宋体" w:hint="eastAsia"/>
          <w:color w:val="000000"/>
          <w:sz w:val="24"/>
          <w:szCs w:val="24"/>
          <w:lang w:val="zh-CN"/>
        </w:rPr>
        <w:t>无</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二、社会责任情况</w:t>
      </w:r>
    </w:p>
    <w:p w:rsidR="0066769D" w:rsidRDefault="00B62635">
      <w:pPr>
        <w:autoSpaceDE w:val="0"/>
        <w:autoSpaceDN w:val="0"/>
        <w:adjustRightInd w:val="0"/>
        <w:snapToGrid w:val="0"/>
        <w:spacing w:before="0" w:after="0" w:line="400" w:lineRule="exact"/>
        <w:ind w:firstLine="482"/>
        <w:rPr>
          <w:rFonts w:ascii="楷体" w:eastAsia="楷体" w:hAnsi="楷体"/>
          <w:color w:val="000000"/>
          <w:sz w:val="24"/>
          <w:szCs w:val="24"/>
          <w:lang w:val="zh-CN"/>
        </w:rPr>
      </w:pPr>
      <w:r>
        <w:rPr>
          <w:rFonts w:ascii="楷体" w:eastAsia="楷体" w:hAnsi="楷体" w:hint="eastAsia"/>
          <w:color w:val="000000"/>
          <w:sz w:val="24"/>
          <w:szCs w:val="24"/>
          <w:lang w:val="zh-CN"/>
        </w:rPr>
        <w:t>（一）履行精准扶贫社会责任情况</w:t>
      </w:r>
    </w:p>
    <w:p w:rsidR="0066769D" w:rsidRDefault="00B62635">
      <w:pPr>
        <w:autoSpaceDE w:val="0"/>
        <w:autoSpaceDN w:val="0"/>
        <w:adjustRightInd w:val="0"/>
        <w:snapToGrid w:val="0"/>
        <w:spacing w:before="0" w:after="0" w:line="400" w:lineRule="exact"/>
        <w:ind w:firstLine="482"/>
        <w:rPr>
          <w:rFonts w:eastAsia="Times New Roman"/>
          <w:color w:val="000000"/>
          <w:sz w:val="24"/>
          <w:szCs w:val="24"/>
          <w:lang w:val="zh-CN"/>
        </w:rPr>
      </w:pPr>
      <w:r>
        <w:rPr>
          <w:rFonts w:ascii="宋体"/>
          <w:color w:val="000000"/>
          <w:sz w:val="24"/>
          <w:szCs w:val="24"/>
          <w:lang w:val="zh-CN"/>
        </w:rPr>
        <w:t>公司坚持贯彻落实国家</w:t>
      </w:r>
      <w:r>
        <w:rPr>
          <w:rFonts w:ascii="宋体" w:hAnsi="宋体"/>
          <w:color w:val="000000"/>
          <w:sz w:val="24"/>
          <w:szCs w:val="24"/>
          <w:lang w:val="zh-CN"/>
        </w:rPr>
        <w:t>“</w:t>
      </w:r>
      <w:r>
        <w:rPr>
          <w:rFonts w:ascii="宋体"/>
          <w:color w:val="000000"/>
          <w:sz w:val="24"/>
          <w:szCs w:val="24"/>
          <w:lang w:val="zh-CN"/>
        </w:rPr>
        <w:t>精准扶贫</w:t>
      </w:r>
      <w:r>
        <w:rPr>
          <w:rFonts w:ascii="宋体" w:hAnsi="宋体"/>
          <w:color w:val="000000"/>
          <w:sz w:val="24"/>
          <w:szCs w:val="24"/>
          <w:lang w:val="zh-CN"/>
        </w:rPr>
        <w:t>”</w:t>
      </w:r>
      <w:r>
        <w:rPr>
          <w:rFonts w:ascii="宋体"/>
          <w:color w:val="000000"/>
          <w:sz w:val="24"/>
          <w:szCs w:val="24"/>
          <w:lang w:val="zh-CN"/>
        </w:rPr>
        <w:t>的重要精神，发挥公司的帮扶能力，帮助国家级贫困县拓宽致富路，突出产业支撑，提升</w:t>
      </w:r>
      <w:r>
        <w:rPr>
          <w:rFonts w:ascii="宋体" w:hAnsi="宋体"/>
          <w:color w:val="000000"/>
          <w:sz w:val="24"/>
          <w:szCs w:val="24"/>
          <w:lang w:val="zh-CN"/>
        </w:rPr>
        <w:t>“</w:t>
      </w:r>
      <w:r>
        <w:rPr>
          <w:rFonts w:ascii="宋体"/>
          <w:color w:val="000000"/>
          <w:sz w:val="24"/>
          <w:szCs w:val="24"/>
          <w:lang w:val="zh-CN"/>
        </w:rPr>
        <w:t>造血</w:t>
      </w:r>
      <w:r>
        <w:rPr>
          <w:rFonts w:ascii="宋体" w:hAnsi="宋体"/>
          <w:color w:val="000000"/>
          <w:sz w:val="24"/>
          <w:szCs w:val="24"/>
          <w:lang w:val="zh-CN"/>
        </w:rPr>
        <w:t>”</w:t>
      </w:r>
      <w:r>
        <w:rPr>
          <w:rFonts w:ascii="宋体"/>
          <w:color w:val="000000"/>
          <w:sz w:val="24"/>
          <w:szCs w:val="24"/>
          <w:lang w:val="zh-CN"/>
        </w:rPr>
        <w:t>机能，通过农产品采购，带动当地农业产业化发展，促进贫困地区自力更生，拓宽脱贫致富之路。公司</w:t>
      </w:r>
      <w:r>
        <w:rPr>
          <w:color w:val="000000"/>
          <w:sz w:val="24"/>
          <w:szCs w:val="24"/>
          <w:lang w:val="zh-CN"/>
        </w:rPr>
        <w:t>2021</w:t>
      </w:r>
      <w:r>
        <w:rPr>
          <w:rFonts w:ascii="宋体"/>
          <w:color w:val="000000"/>
          <w:sz w:val="24"/>
          <w:szCs w:val="24"/>
          <w:lang w:val="zh-CN"/>
        </w:rPr>
        <w:t>年上半年在全国</w:t>
      </w:r>
      <w:r>
        <w:rPr>
          <w:color w:val="000000"/>
          <w:sz w:val="24"/>
          <w:szCs w:val="24"/>
          <w:lang w:val="zh-CN"/>
        </w:rPr>
        <w:t>20</w:t>
      </w:r>
      <w:r>
        <w:rPr>
          <w:rFonts w:ascii="宋体"/>
          <w:color w:val="000000"/>
          <w:sz w:val="24"/>
          <w:szCs w:val="24"/>
          <w:lang w:val="zh-CN"/>
        </w:rPr>
        <w:t>个重点贫困县市区开展精准扶贫采购工作，共采购产品</w:t>
      </w:r>
      <w:r>
        <w:rPr>
          <w:color w:val="000000"/>
          <w:sz w:val="24"/>
          <w:szCs w:val="24"/>
          <w:lang w:val="zh-CN"/>
        </w:rPr>
        <w:t>5347</w:t>
      </w:r>
      <w:r>
        <w:rPr>
          <w:rFonts w:ascii="宋体"/>
          <w:color w:val="000000"/>
          <w:sz w:val="24"/>
          <w:szCs w:val="24"/>
          <w:lang w:val="zh-CN"/>
        </w:rPr>
        <w:t>.</w:t>
      </w:r>
      <w:r>
        <w:rPr>
          <w:color w:val="000000"/>
          <w:sz w:val="24"/>
          <w:szCs w:val="24"/>
          <w:lang w:val="zh-CN"/>
        </w:rPr>
        <w:t>63</w:t>
      </w:r>
      <w:r>
        <w:rPr>
          <w:rFonts w:ascii="宋体"/>
          <w:color w:val="000000"/>
          <w:sz w:val="24"/>
          <w:szCs w:val="24"/>
          <w:lang w:val="zh-CN"/>
        </w:rPr>
        <w:t>吨，采购金额</w:t>
      </w:r>
      <w:r>
        <w:rPr>
          <w:color w:val="000000"/>
          <w:sz w:val="24"/>
          <w:szCs w:val="24"/>
          <w:lang w:val="zh-CN"/>
        </w:rPr>
        <w:t>7863</w:t>
      </w:r>
      <w:r>
        <w:rPr>
          <w:rFonts w:ascii="宋体"/>
          <w:color w:val="000000"/>
          <w:sz w:val="24"/>
          <w:szCs w:val="24"/>
          <w:lang w:val="zh-CN"/>
        </w:rPr>
        <w:t>.</w:t>
      </w:r>
      <w:r>
        <w:rPr>
          <w:color w:val="000000"/>
          <w:sz w:val="24"/>
          <w:szCs w:val="24"/>
          <w:lang w:val="zh-CN"/>
        </w:rPr>
        <w:t>45</w:t>
      </w:r>
      <w:r>
        <w:rPr>
          <w:rFonts w:ascii="宋体"/>
          <w:color w:val="000000"/>
          <w:sz w:val="24"/>
          <w:szCs w:val="24"/>
          <w:lang w:val="zh-CN"/>
        </w:rPr>
        <w:t>万元。有效地帮助贫困县农产品扩销，带动了当地生鲜商品的市场环境，改善了贫困地区的乡民生活。公司积极组织武汉市扶贫目录范围内企业产品销售，</w:t>
      </w:r>
      <w:r>
        <w:rPr>
          <w:color w:val="000000"/>
          <w:sz w:val="24"/>
          <w:szCs w:val="24"/>
          <w:lang w:val="zh-CN"/>
        </w:rPr>
        <w:t>2021</w:t>
      </w:r>
      <w:r>
        <w:rPr>
          <w:rFonts w:ascii="宋体"/>
          <w:color w:val="000000"/>
          <w:sz w:val="24"/>
          <w:szCs w:val="24"/>
          <w:lang w:val="zh-CN"/>
        </w:rPr>
        <w:t>年上半年公司在各经营网点共建扶贫专柜</w:t>
      </w:r>
      <w:r>
        <w:rPr>
          <w:color w:val="000000"/>
          <w:sz w:val="24"/>
          <w:szCs w:val="24"/>
          <w:lang w:val="zh-CN"/>
        </w:rPr>
        <w:t>51</w:t>
      </w:r>
      <w:r>
        <w:rPr>
          <w:rFonts w:ascii="宋体"/>
          <w:color w:val="000000"/>
          <w:sz w:val="24"/>
          <w:szCs w:val="24"/>
          <w:lang w:val="zh-CN"/>
        </w:rPr>
        <w:t>个，上半年公司共销售武汉市扶贫产品</w:t>
      </w:r>
      <w:r>
        <w:rPr>
          <w:color w:val="000000"/>
          <w:sz w:val="24"/>
          <w:szCs w:val="24"/>
          <w:lang w:val="zh-CN"/>
        </w:rPr>
        <w:t>4526</w:t>
      </w:r>
      <w:r>
        <w:rPr>
          <w:rFonts w:ascii="宋体"/>
          <w:color w:val="000000"/>
          <w:sz w:val="24"/>
          <w:szCs w:val="24"/>
          <w:lang w:val="zh-CN"/>
        </w:rPr>
        <w:t>.</w:t>
      </w:r>
      <w:r>
        <w:rPr>
          <w:color w:val="000000"/>
          <w:sz w:val="24"/>
          <w:szCs w:val="24"/>
          <w:lang w:val="zh-CN"/>
        </w:rPr>
        <w:t>08</w:t>
      </w:r>
      <w:r>
        <w:rPr>
          <w:rFonts w:ascii="宋体"/>
          <w:color w:val="000000"/>
          <w:sz w:val="24"/>
          <w:szCs w:val="24"/>
          <w:lang w:val="zh-CN"/>
        </w:rPr>
        <w:t>万元。</w:t>
      </w:r>
    </w:p>
    <w:p w:rsidR="0066769D" w:rsidRDefault="00B62635">
      <w:pPr>
        <w:autoSpaceDE w:val="0"/>
        <w:autoSpaceDN w:val="0"/>
        <w:adjustRightInd w:val="0"/>
        <w:snapToGrid w:val="0"/>
        <w:spacing w:before="200" w:after="0" w:line="400" w:lineRule="exact"/>
        <w:ind w:firstLine="482"/>
        <w:rPr>
          <w:rFonts w:ascii="楷体" w:eastAsia="楷体" w:hAnsi="楷体"/>
          <w:color w:val="000000"/>
          <w:sz w:val="24"/>
          <w:szCs w:val="24"/>
          <w:lang w:val="zh-CN"/>
        </w:rPr>
      </w:pPr>
      <w:r>
        <w:rPr>
          <w:rFonts w:ascii="楷体" w:eastAsia="楷体" w:hAnsi="楷体" w:hint="eastAsia"/>
          <w:color w:val="000000"/>
          <w:sz w:val="24"/>
          <w:szCs w:val="24"/>
          <w:lang w:val="zh-CN"/>
        </w:rPr>
        <w:t>（二）乡村振兴工作情况</w:t>
      </w:r>
    </w:p>
    <w:p w:rsidR="0066769D" w:rsidRDefault="00B62635">
      <w:pPr>
        <w:autoSpaceDE w:val="0"/>
        <w:autoSpaceDN w:val="0"/>
        <w:adjustRightInd w:val="0"/>
        <w:snapToGrid w:val="0"/>
        <w:spacing w:before="0" w:after="0" w:line="400" w:lineRule="exact"/>
        <w:ind w:firstLine="482"/>
        <w:rPr>
          <w:rFonts w:eastAsia="Times New Roman"/>
          <w:color w:val="000000"/>
          <w:sz w:val="24"/>
          <w:szCs w:val="24"/>
          <w:lang w:val="zh-CN"/>
        </w:rPr>
      </w:pPr>
      <w:r>
        <w:rPr>
          <w:color w:val="000000"/>
          <w:sz w:val="24"/>
          <w:szCs w:val="24"/>
          <w:lang w:val="zh-CN"/>
        </w:rPr>
        <w:t>2021</w:t>
      </w:r>
      <w:r>
        <w:rPr>
          <w:rFonts w:ascii="宋体"/>
          <w:color w:val="000000"/>
          <w:sz w:val="24"/>
          <w:szCs w:val="24"/>
          <w:lang w:val="zh-CN"/>
        </w:rPr>
        <w:t>年上半年，公司作为首批</w:t>
      </w:r>
      <w:r>
        <w:rPr>
          <w:rFonts w:ascii="宋体" w:hAnsi="宋体"/>
          <w:color w:val="000000"/>
          <w:sz w:val="24"/>
          <w:szCs w:val="24"/>
          <w:lang w:val="zh-CN"/>
        </w:rPr>
        <w:t>“</w:t>
      </w:r>
      <w:r>
        <w:rPr>
          <w:rFonts w:ascii="宋体"/>
          <w:color w:val="000000"/>
          <w:sz w:val="24"/>
          <w:szCs w:val="24"/>
          <w:lang w:val="zh-CN"/>
        </w:rPr>
        <w:t>国企联村</w:t>
      </w:r>
      <w:r>
        <w:rPr>
          <w:rFonts w:ascii="宋体" w:hAnsi="宋体"/>
          <w:color w:val="000000"/>
          <w:sz w:val="24"/>
          <w:szCs w:val="24"/>
          <w:lang w:val="zh-CN"/>
        </w:rPr>
        <w:t>”</w:t>
      </w:r>
      <w:r>
        <w:rPr>
          <w:rFonts w:ascii="宋体"/>
          <w:color w:val="000000"/>
          <w:sz w:val="24"/>
          <w:szCs w:val="24"/>
          <w:lang w:val="zh-CN"/>
        </w:rPr>
        <w:t>产业对接企业，采购</w:t>
      </w:r>
      <w:r>
        <w:rPr>
          <w:rFonts w:ascii="宋体" w:hint="eastAsia"/>
          <w:color w:val="000000"/>
          <w:sz w:val="24"/>
          <w:szCs w:val="24"/>
        </w:rPr>
        <w:t>了</w:t>
      </w:r>
      <w:r>
        <w:rPr>
          <w:rFonts w:ascii="宋体"/>
          <w:color w:val="000000"/>
          <w:sz w:val="24"/>
          <w:szCs w:val="24"/>
          <w:lang w:val="zh-CN"/>
        </w:rPr>
        <w:t>黄陂区李家集街大简湾村</w:t>
      </w:r>
      <w:r>
        <w:rPr>
          <w:rFonts w:ascii="宋体" w:hint="eastAsia"/>
          <w:color w:val="000000"/>
          <w:sz w:val="24"/>
          <w:szCs w:val="24"/>
        </w:rPr>
        <w:t>的</w:t>
      </w:r>
      <w:r>
        <w:rPr>
          <w:rFonts w:ascii="宋体"/>
          <w:color w:val="000000"/>
          <w:sz w:val="24"/>
          <w:szCs w:val="24"/>
          <w:lang w:val="zh-CN"/>
        </w:rPr>
        <w:t>西兰花</w:t>
      </w:r>
      <w:r>
        <w:rPr>
          <w:rFonts w:ascii="宋体" w:hint="eastAsia"/>
          <w:color w:val="000000"/>
          <w:sz w:val="24"/>
          <w:szCs w:val="24"/>
        </w:rPr>
        <w:t>和</w:t>
      </w:r>
      <w:r>
        <w:rPr>
          <w:rFonts w:ascii="宋体"/>
          <w:color w:val="000000"/>
          <w:sz w:val="24"/>
          <w:szCs w:val="24"/>
          <w:lang w:val="zh-CN"/>
        </w:rPr>
        <w:t>江夏区金口街长江村</w:t>
      </w:r>
      <w:r>
        <w:rPr>
          <w:rFonts w:ascii="宋体" w:hint="eastAsia"/>
          <w:color w:val="000000"/>
          <w:sz w:val="24"/>
          <w:szCs w:val="24"/>
        </w:rPr>
        <w:t>的</w:t>
      </w:r>
      <w:r>
        <w:rPr>
          <w:rFonts w:ascii="宋体"/>
          <w:color w:val="000000"/>
          <w:sz w:val="24"/>
          <w:szCs w:val="24"/>
          <w:lang w:val="zh-CN"/>
        </w:rPr>
        <w:t>青梗芹菜。公司生鲜加工事业部对接</w:t>
      </w:r>
      <w:r>
        <w:rPr>
          <w:color w:val="000000"/>
          <w:sz w:val="24"/>
          <w:szCs w:val="24"/>
          <w:lang w:val="zh-CN"/>
        </w:rPr>
        <w:t>2</w:t>
      </w:r>
      <w:r>
        <w:rPr>
          <w:rFonts w:ascii="宋体"/>
          <w:color w:val="000000"/>
          <w:sz w:val="24"/>
          <w:szCs w:val="24"/>
          <w:lang w:val="zh-CN"/>
        </w:rPr>
        <w:t>个国企联村结对联系点，</w:t>
      </w:r>
      <w:r>
        <w:rPr>
          <w:rFonts w:ascii="宋体" w:hint="eastAsia"/>
          <w:color w:val="000000"/>
          <w:sz w:val="24"/>
          <w:szCs w:val="24"/>
        </w:rPr>
        <w:t>建立了</w:t>
      </w:r>
      <w:r>
        <w:rPr>
          <w:rFonts w:ascii="宋体"/>
          <w:color w:val="000000"/>
          <w:sz w:val="24"/>
          <w:szCs w:val="24"/>
          <w:lang w:val="zh-CN"/>
        </w:rPr>
        <w:t>黄陂区李家集街朱铺村玉米种植、李家集街大简湾村西瓜种植</w:t>
      </w:r>
      <w:r>
        <w:rPr>
          <w:color w:val="000000"/>
          <w:sz w:val="24"/>
          <w:szCs w:val="24"/>
          <w:lang w:val="zh-CN"/>
        </w:rPr>
        <w:t>2</w:t>
      </w:r>
      <w:r>
        <w:rPr>
          <w:rFonts w:ascii="宋体"/>
          <w:color w:val="000000"/>
          <w:sz w:val="24"/>
          <w:szCs w:val="24"/>
          <w:lang w:val="zh-CN"/>
        </w:rPr>
        <w:t>个示范</w:t>
      </w:r>
      <w:r>
        <w:rPr>
          <w:rFonts w:ascii="宋体" w:hint="eastAsia"/>
          <w:color w:val="000000"/>
          <w:sz w:val="24"/>
          <w:szCs w:val="24"/>
        </w:rPr>
        <w:t>基地</w:t>
      </w:r>
      <w:r>
        <w:rPr>
          <w:rFonts w:ascii="宋体"/>
          <w:color w:val="000000"/>
          <w:sz w:val="24"/>
          <w:szCs w:val="24"/>
          <w:lang w:val="zh-CN"/>
        </w:rPr>
        <w:t>，</w:t>
      </w:r>
      <w:r>
        <w:rPr>
          <w:rFonts w:ascii="宋体"/>
          <w:color w:val="000000"/>
          <w:sz w:val="24"/>
          <w:szCs w:val="24"/>
          <w:lang w:val="zh-CN"/>
        </w:rPr>
        <w:lastRenderedPageBreak/>
        <w:t>确定了合作购销计划，并将当地的党史教育馆确立为公司党员学习教育基地。同时，公司跨区域开展国企联村工作，分别对江夏区金口街长江村、蔡甸区侏儒山街、新洲区汪集街进行了联系，持续稳步推进购销合作。</w:t>
      </w:r>
    </w:p>
    <w:p w:rsidR="0066769D" w:rsidRDefault="0066769D">
      <w:pPr>
        <w:autoSpaceDE w:val="0"/>
        <w:autoSpaceDN w:val="0"/>
        <w:adjustRightInd w:val="0"/>
        <w:spacing w:before="0" w:after="0"/>
        <w:jc w:val="left"/>
        <w:rPr>
          <w:rFonts w:ascii="宋体"/>
          <w:color w:val="000000"/>
          <w:szCs w:val="24"/>
          <w:lang w:val="zh-CN"/>
        </w:rPr>
      </w:pPr>
    </w:p>
    <w:p w:rsidR="0066769D" w:rsidRDefault="0066769D">
      <w:pPr>
        <w:autoSpaceDE w:val="0"/>
        <w:autoSpaceDN w:val="0"/>
        <w:adjustRightInd w:val="0"/>
        <w:spacing w:before="0" w:after="0"/>
        <w:jc w:val="left"/>
        <w:rPr>
          <w:rFonts w:ascii="宋体"/>
          <w:color w:val="000000"/>
          <w:szCs w:val="24"/>
          <w:lang w:val="zh-CN"/>
        </w:rPr>
      </w:pPr>
    </w:p>
    <w:p w:rsidR="0066769D" w:rsidRDefault="0066769D">
      <w:pPr>
        <w:autoSpaceDE w:val="0"/>
        <w:autoSpaceDN w:val="0"/>
        <w:adjustRightInd w:val="0"/>
        <w:spacing w:before="0" w:after="0"/>
        <w:jc w:val="left"/>
        <w:rPr>
          <w:color w:val="000000"/>
          <w:sz w:val="24"/>
          <w:szCs w:val="24"/>
        </w:rPr>
        <w:sectPr w:rsidR="0066769D">
          <w:pgSz w:w="11906" w:h="16838"/>
          <w:pgMar w:top="1440" w:right="1134" w:bottom="1440" w:left="1134" w:header="851" w:footer="992" w:gutter="0"/>
          <w:cols w:space="720"/>
          <w:docGrid w:type="lines" w:linePitch="312"/>
        </w:sectPr>
      </w:pPr>
    </w:p>
    <w:p w:rsidR="0066769D" w:rsidRDefault="00B62635">
      <w:pPr>
        <w:pStyle w:val="a5"/>
        <w:keepNext w:val="0"/>
        <w:keepLines w:val="0"/>
        <w:adjustRightInd w:val="0"/>
        <w:snapToGrid w:val="0"/>
        <w:spacing w:before="400" w:after="400" w:line="360" w:lineRule="auto"/>
        <w:outlineLvl w:val="0"/>
        <w:rPr>
          <w:rFonts w:ascii="黑体" w:eastAsia="黑体" w:hAnsi="黑体"/>
          <w:b w:val="0"/>
          <w:color w:val="000000"/>
        </w:rPr>
      </w:pPr>
      <w:bookmarkStart w:id="13" w:name="_Toc15261"/>
      <w:bookmarkStart w:id="14" w:name="_Toc300000089"/>
      <w:r>
        <w:rPr>
          <w:rFonts w:ascii="黑体" w:eastAsia="黑体" w:hAnsi="黑体" w:hint="eastAsia"/>
          <w:b w:val="0"/>
          <w:color w:val="000000"/>
        </w:rPr>
        <w:lastRenderedPageBreak/>
        <w:t>第六节</w:t>
      </w:r>
      <w:r>
        <w:rPr>
          <w:rFonts w:ascii="黑体" w:eastAsia="黑体" w:hAnsi="黑体"/>
          <w:b w:val="0"/>
          <w:color w:val="000000"/>
        </w:rPr>
        <w:t xml:space="preserve"> </w:t>
      </w:r>
      <w:r>
        <w:rPr>
          <w:rFonts w:ascii="黑体" w:eastAsia="黑体" w:hAnsi="黑体" w:hint="eastAsia"/>
          <w:b w:val="0"/>
          <w:color w:val="000000"/>
        </w:rPr>
        <w:t>重要事项</w:t>
      </w:r>
      <w:bookmarkEnd w:id="13"/>
      <w:bookmarkEnd w:id="14"/>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一、公司实际控制人、股东、关联方、收购人以及公司等承诺相关方在报告期内履行完毕及截至报告期末超期未履行完毕的承诺事项</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tbl>
      <w:tblPr>
        <w:tblW w:w="9567" w:type="dxa"/>
        <w:tblInd w:w="108" w:type="dxa"/>
        <w:tblLayout w:type="fixed"/>
        <w:tblLook w:val="04A0"/>
      </w:tblPr>
      <w:tblGrid>
        <w:gridCol w:w="2134"/>
        <w:gridCol w:w="1140"/>
        <w:gridCol w:w="765"/>
        <w:gridCol w:w="3360"/>
        <w:gridCol w:w="690"/>
        <w:gridCol w:w="810"/>
        <w:gridCol w:w="668"/>
      </w:tblGrid>
      <w:tr w:rsidR="0066769D">
        <w:tc>
          <w:tcPr>
            <w:tcW w:w="21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承诺事由</w:t>
            </w:r>
          </w:p>
        </w:tc>
        <w:tc>
          <w:tcPr>
            <w:tcW w:w="11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承诺方</w:t>
            </w:r>
          </w:p>
        </w:tc>
        <w:tc>
          <w:tcPr>
            <w:tcW w:w="7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承诺类型</w:t>
            </w:r>
          </w:p>
        </w:tc>
        <w:tc>
          <w:tcPr>
            <w:tcW w:w="33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承诺内容</w:t>
            </w:r>
          </w:p>
        </w:tc>
        <w:tc>
          <w:tcPr>
            <w:tcW w:w="6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承诺时间</w:t>
            </w: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承诺期限</w:t>
            </w:r>
          </w:p>
        </w:tc>
        <w:tc>
          <w:tcPr>
            <w:tcW w:w="66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履行情况</w:t>
            </w:r>
          </w:p>
        </w:tc>
      </w:tr>
      <w:tr w:rsidR="0066769D">
        <w:tc>
          <w:tcPr>
            <w:tcW w:w="2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股改承诺</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武汉商联（集团）股份有限公司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其他承诺</w:t>
            </w:r>
          </w:p>
        </w:tc>
        <w:tc>
          <w:tcPr>
            <w:tcW w:w="33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维持在股权分置改革时所做出的股权激励承诺，待中百集团业绩达到规定条件时积极推动其股权激励工作，力争</w:t>
            </w:r>
            <w:r>
              <w:rPr>
                <w:color w:val="000000"/>
                <w:sz w:val="21"/>
                <w:szCs w:val="24"/>
              </w:rPr>
              <w:t>5</w:t>
            </w:r>
            <w:r>
              <w:rPr>
                <w:rFonts w:hint="eastAsia"/>
                <w:color w:val="000000"/>
                <w:sz w:val="21"/>
                <w:szCs w:val="24"/>
              </w:rPr>
              <w:t>年内实施中百集团管理层股权激励计划。</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2017</w:t>
            </w:r>
            <w:r>
              <w:rPr>
                <w:rFonts w:hint="eastAsia"/>
                <w:color w:val="000000"/>
                <w:sz w:val="21"/>
                <w:szCs w:val="24"/>
              </w:rPr>
              <w:t>年</w:t>
            </w:r>
            <w:r>
              <w:rPr>
                <w:color w:val="000000"/>
                <w:sz w:val="21"/>
                <w:szCs w:val="24"/>
              </w:rPr>
              <w:t>04</w:t>
            </w:r>
            <w:r>
              <w:rPr>
                <w:rFonts w:hint="eastAsia"/>
                <w:color w:val="000000"/>
                <w:sz w:val="21"/>
                <w:szCs w:val="24"/>
              </w:rPr>
              <w:t>月</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5</w:t>
            </w:r>
            <w:r>
              <w:rPr>
                <w:rFonts w:hint="eastAsia"/>
                <w:color w:val="000000"/>
                <w:sz w:val="21"/>
                <w:szCs w:val="24"/>
              </w:rPr>
              <w:t>年内</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履行中</w:t>
            </w:r>
          </w:p>
        </w:tc>
      </w:tr>
      <w:tr w:rsidR="0066769D">
        <w:tc>
          <w:tcPr>
            <w:tcW w:w="21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收购报告书或权益变动报告书中所作承诺</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武汉商联（集团）股份有限公司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同业竞争方面承诺</w:t>
            </w:r>
          </w:p>
        </w:tc>
        <w:tc>
          <w:tcPr>
            <w:tcW w:w="33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自股东大会审议通过本项议案之日起，武商联将积极推进中商重组工作，进一步加大武商集团、中百集团分业经营的力度，并在武汉市国资国企改革的总体部署下，在</w:t>
            </w:r>
            <w:r>
              <w:rPr>
                <w:color w:val="000000"/>
                <w:sz w:val="21"/>
                <w:szCs w:val="24"/>
              </w:rPr>
              <w:t>2</w:t>
            </w:r>
            <w:r>
              <w:rPr>
                <w:rFonts w:hint="eastAsia"/>
                <w:color w:val="000000"/>
                <w:sz w:val="21"/>
                <w:szCs w:val="24"/>
              </w:rPr>
              <w:t>年之内逐步解决武商集团、中百集团和武汉中商三家上市公司的同业竞争问题。</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2019</w:t>
            </w:r>
            <w:r>
              <w:rPr>
                <w:rFonts w:hint="eastAsia"/>
                <w:color w:val="000000"/>
                <w:sz w:val="21"/>
                <w:szCs w:val="24"/>
              </w:rPr>
              <w:t>年</w:t>
            </w:r>
            <w:r>
              <w:rPr>
                <w:color w:val="000000"/>
                <w:sz w:val="21"/>
                <w:szCs w:val="24"/>
              </w:rPr>
              <w:t>07</w:t>
            </w:r>
            <w:r>
              <w:rPr>
                <w:rFonts w:hint="eastAsia"/>
                <w:color w:val="000000"/>
                <w:sz w:val="21"/>
                <w:szCs w:val="24"/>
              </w:rPr>
              <w:t>月</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w:t>
            </w:r>
            <w:r>
              <w:rPr>
                <w:rFonts w:hint="eastAsia"/>
                <w:color w:val="000000"/>
                <w:sz w:val="21"/>
                <w:szCs w:val="24"/>
              </w:rPr>
              <w:t>年内</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履行中</w:t>
            </w:r>
          </w:p>
        </w:tc>
      </w:tr>
      <w:tr w:rsidR="0066769D">
        <w:tc>
          <w:tcPr>
            <w:tcW w:w="21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承诺是否按时时履行</w:t>
            </w:r>
          </w:p>
        </w:tc>
        <w:tc>
          <w:tcPr>
            <w:tcW w:w="743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是</w:t>
            </w:r>
          </w:p>
        </w:tc>
      </w:tr>
      <w:tr w:rsidR="0066769D">
        <w:tc>
          <w:tcPr>
            <w:tcW w:w="21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如承诺超期未履行完毕的，应当详细说明未完成履行的具体原因及下一步的工作计划</w:t>
            </w:r>
          </w:p>
        </w:tc>
        <w:tc>
          <w:tcPr>
            <w:tcW w:w="743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无</w:t>
            </w:r>
          </w:p>
        </w:tc>
      </w:tr>
    </w:tbl>
    <w:p w:rsidR="0066769D" w:rsidRDefault="00B62635">
      <w:pPr>
        <w:pStyle w:val="Chapter"/>
        <w:keepNext w:val="0"/>
        <w:keepLines w:val="0"/>
        <w:adjustRightInd w:val="0"/>
        <w:snapToGrid w:val="0"/>
        <w:spacing w:before="0" w:after="0" w:line="240" w:lineRule="auto"/>
        <w:ind w:firstLineChars="200" w:firstLine="420"/>
        <w:outlineLvl w:val="1"/>
        <w:rPr>
          <w:rFonts w:ascii="宋体" w:hAnsi="宋体" w:cs="宋体"/>
          <w:b w:val="0"/>
          <w:color w:val="000000"/>
          <w:sz w:val="21"/>
          <w:szCs w:val="21"/>
        </w:rPr>
      </w:pPr>
      <w:r>
        <w:rPr>
          <w:rFonts w:ascii="宋体" w:hAnsi="宋体" w:cs="宋体" w:hint="eastAsia"/>
          <w:b w:val="0"/>
          <w:color w:val="000000"/>
          <w:sz w:val="21"/>
          <w:szCs w:val="21"/>
        </w:rPr>
        <w:t>注：公司于2017年4月收到武汉商联（集团）股份有限公司（以下简称“武商联”）《关于变更承诺的函》。武商联对本公司所做的股权激励承诺将于2017年7月到期，根据本公司当时的经营状况，武商联认为并不具备实施股权激励的条件，拟变更相关承诺。根据《上市公司监管指引第4号—上市公司实际控制人、股东、关联方、收购人以及上市公司承诺及履行》（以下简称“第4号监管指引”）的相关规定，2017年4月26日和5月19日，公司分别召开第八届董事会第二十一次会议和2016年年度股东大会审议通过了《关于武汉商联（集团）股份有限公司变更承诺的议案》。详见2017年4月28日刊登在《中国证券报》《证券时报》《上海证券报》及巨潮资讯网（www.cninfo.com.cn）《关于武汉商联（集团）股份有限公司变更承诺的公告》（公告号：2017-17）。</w:t>
      </w:r>
    </w:p>
    <w:p w:rsidR="0066769D" w:rsidRDefault="00B62635">
      <w:pPr>
        <w:pStyle w:val="Chapter"/>
        <w:keepNext w:val="0"/>
        <w:keepLines w:val="0"/>
        <w:adjustRightInd w:val="0"/>
        <w:snapToGrid w:val="0"/>
        <w:spacing w:before="0" w:after="0" w:line="240" w:lineRule="auto"/>
        <w:ind w:firstLineChars="200" w:firstLine="420"/>
        <w:outlineLvl w:val="1"/>
        <w:rPr>
          <w:rFonts w:ascii="宋体" w:hAnsi="宋体" w:cs="宋体"/>
          <w:b w:val="0"/>
          <w:color w:val="000000"/>
          <w:sz w:val="21"/>
          <w:szCs w:val="21"/>
        </w:rPr>
      </w:pPr>
      <w:r>
        <w:rPr>
          <w:rFonts w:ascii="宋体" w:hAnsi="宋体" w:cs="宋体" w:hint="eastAsia"/>
          <w:b w:val="0"/>
          <w:color w:val="000000"/>
          <w:sz w:val="21"/>
          <w:szCs w:val="21"/>
        </w:rPr>
        <w:t>公司于2019年7月收到武商联《关于变更承诺的函》。函称：武商联曾在2014年7月向中百集团、武商集团和中商集团等三家上市公司规范了关于解决同业竞争问题的承诺，该项承诺将于2019年7月20日到期。因承诺期限即将届满，提请中百集团董事会、股东大会审议武商联变更承诺的议案。根据第4号监管指引的规定，2019年7月9日和7月25日，公司分别召开董事会和临时股东大会，审议通过了《关于武汉商联（集团）股份有限公司变更承诺的议案》。具体内容详见2019年7月10日刊登在《中国证券报》《证券时报》《上海证券报》及巨潮资讯网《关于武汉商联（集团）股份有限公司变更承诺的公告》（公告号：2019-29）。</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lastRenderedPageBreak/>
        <w:t>二、控股股东及其他关联方对上市公司的非经营性占用资金情况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公司报告期不存在控股股东及其他关联方对上市公司的非经营性占用资金。</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三、违规对外担保情况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公司报告期无违规对外担保情况。</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四、聘任、解聘会计师事务所情况</w:t>
      </w:r>
    </w:p>
    <w:p w:rsidR="0066769D" w:rsidRDefault="00B62635">
      <w:pPr>
        <w:adjustRightInd w:val="0"/>
        <w:snapToGrid w:val="0"/>
        <w:spacing w:before="0" w:after="0"/>
        <w:jc w:val="left"/>
        <w:rPr>
          <w:color w:val="000000"/>
          <w:sz w:val="24"/>
          <w:szCs w:val="24"/>
        </w:rPr>
      </w:pPr>
      <w:r>
        <w:rPr>
          <w:rFonts w:hint="eastAsia"/>
          <w:color w:val="000000"/>
          <w:sz w:val="24"/>
          <w:szCs w:val="24"/>
        </w:rPr>
        <w:t>半年度财务报告是否已经审计</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是</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否</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公司半年度报告未经审计。</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五、董事会、监事会对会计师事务所本报告期“非标准审计报告”的说明</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六、董事会对上年度“非标准审计报告”相关情况的说明</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七、破产重整相关事项</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公司报告期未发生破产重整相关事项。</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八、诉讼事项</w:t>
      </w:r>
    </w:p>
    <w:p w:rsidR="0066769D" w:rsidRDefault="00B62635">
      <w:pPr>
        <w:adjustRightInd w:val="0"/>
        <w:snapToGrid w:val="0"/>
        <w:spacing w:before="0" w:after="0"/>
        <w:jc w:val="left"/>
        <w:rPr>
          <w:color w:val="000000"/>
          <w:sz w:val="24"/>
          <w:szCs w:val="24"/>
        </w:rPr>
      </w:pPr>
      <w:r>
        <w:rPr>
          <w:rFonts w:hint="eastAsia"/>
          <w:color w:val="000000"/>
          <w:sz w:val="24"/>
          <w:szCs w:val="24"/>
        </w:rPr>
        <w:t>重大诉讼仲裁事项</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本报告期公司无重大诉讼、仲裁事项。</w:t>
      </w:r>
    </w:p>
    <w:p w:rsidR="0066769D" w:rsidRDefault="00B62635">
      <w:pPr>
        <w:adjustRightInd w:val="0"/>
        <w:snapToGrid w:val="0"/>
        <w:spacing w:before="200" w:after="0"/>
        <w:jc w:val="left"/>
        <w:rPr>
          <w:color w:val="000000"/>
          <w:sz w:val="24"/>
          <w:szCs w:val="24"/>
        </w:rPr>
      </w:pPr>
      <w:r>
        <w:rPr>
          <w:rFonts w:hint="eastAsia"/>
          <w:color w:val="000000"/>
          <w:sz w:val="24"/>
          <w:szCs w:val="24"/>
        </w:rPr>
        <w:t>其他诉讼事项</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tbl>
      <w:tblPr>
        <w:tblW w:w="9570" w:type="dxa"/>
        <w:tblInd w:w="108" w:type="dxa"/>
        <w:tblLayout w:type="fixed"/>
        <w:tblLook w:val="04A0"/>
      </w:tblPr>
      <w:tblGrid>
        <w:gridCol w:w="1451"/>
        <w:gridCol w:w="1085"/>
        <w:gridCol w:w="1265"/>
        <w:gridCol w:w="953"/>
        <w:gridCol w:w="1325"/>
        <w:gridCol w:w="1215"/>
        <w:gridCol w:w="1088"/>
        <w:gridCol w:w="1188"/>
      </w:tblGrid>
      <w:tr w:rsidR="0066769D">
        <w:tc>
          <w:tcPr>
            <w:tcW w:w="145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诉讼</w:t>
            </w:r>
            <w:r>
              <w:rPr>
                <w:color w:val="000000"/>
                <w:sz w:val="21"/>
                <w:szCs w:val="24"/>
              </w:rPr>
              <w:t>(</w:t>
            </w:r>
            <w:r>
              <w:rPr>
                <w:rFonts w:hint="eastAsia"/>
                <w:color w:val="000000"/>
                <w:sz w:val="21"/>
                <w:szCs w:val="24"/>
              </w:rPr>
              <w:t>仲裁</w:t>
            </w:r>
            <w:r>
              <w:rPr>
                <w:color w:val="000000"/>
                <w:sz w:val="21"/>
                <w:szCs w:val="24"/>
              </w:rPr>
              <w:t>)</w:t>
            </w:r>
            <w:r>
              <w:rPr>
                <w:rFonts w:hint="eastAsia"/>
                <w:color w:val="000000"/>
                <w:sz w:val="21"/>
                <w:szCs w:val="24"/>
              </w:rPr>
              <w:t>基本情况</w:t>
            </w:r>
          </w:p>
        </w:tc>
        <w:tc>
          <w:tcPr>
            <w:tcW w:w="10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涉案金额（万元）</w:t>
            </w:r>
          </w:p>
        </w:tc>
        <w:tc>
          <w:tcPr>
            <w:tcW w:w="12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是否形成预计负债</w:t>
            </w:r>
          </w:p>
        </w:tc>
        <w:tc>
          <w:tcPr>
            <w:tcW w:w="95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诉讼</w:t>
            </w:r>
            <w:r>
              <w:rPr>
                <w:color w:val="000000"/>
                <w:sz w:val="21"/>
                <w:szCs w:val="24"/>
              </w:rPr>
              <w:t>(</w:t>
            </w:r>
            <w:r>
              <w:rPr>
                <w:rFonts w:hint="eastAsia"/>
                <w:color w:val="000000"/>
                <w:sz w:val="21"/>
                <w:szCs w:val="24"/>
              </w:rPr>
              <w:t>仲裁</w:t>
            </w:r>
            <w:r>
              <w:rPr>
                <w:color w:val="000000"/>
                <w:sz w:val="21"/>
                <w:szCs w:val="24"/>
              </w:rPr>
              <w:t>)</w:t>
            </w:r>
            <w:r>
              <w:rPr>
                <w:rFonts w:hint="eastAsia"/>
                <w:color w:val="000000"/>
                <w:sz w:val="21"/>
                <w:szCs w:val="24"/>
              </w:rPr>
              <w:t>进展</w:t>
            </w:r>
          </w:p>
        </w:tc>
        <w:tc>
          <w:tcPr>
            <w:tcW w:w="13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诉讼</w:t>
            </w:r>
            <w:r>
              <w:rPr>
                <w:color w:val="000000"/>
                <w:sz w:val="21"/>
                <w:szCs w:val="24"/>
              </w:rPr>
              <w:t>(</w:t>
            </w:r>
            <w:r>
              <w:rPr>
                <w:rFonts w:hint="eastAsia"/>
                <w:color w:val="000000"/>
                <w:sz w:val="21"/>
                <w:szCs w:val="24"/>
              </w:rPr>
              <w:t>仲裁</w:t>
            </w:r>
            <w:r>
              <w:rPr>
                <w:color w:val="000000"/>
                <w:sz w:val="21"/>
                <w:szCs w:val="24"/>
              </w:rPr>
              <w:t>)</w:t>
            </w:r>
            <w:r>
              <w:rPr>
                <w:rFonts w:hint="eastAsia"/>
                <w:color w:val="000000"/>
                <w:sz w:val="21"/>
                <w:szCs w:val="24"/>
              </w:rPr>
              <w:t>审理结果及影响</w:t>
            </w:r>
          </w:p>
        </w:tc>
        <w:tc>
          <w:tcPr>
            <w:tcW w:w="12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诉讼</w:t>
            </w:r>
            <w:r>
              <w:rPr>
                <w:color w:val="000000"/>
                <w:sz w:val="21"/>
                <w:szCs w:val="24"/>
              </w:rPr>
              <w:t>(</w:t>
            </w:r>
            <w:r>
              <w:rPr>
                <w:rFonts w:hint="eastAsia"/>
                <w:color w:val="000000"/>
                <w:sz w:val="21"/>
                <w:szCs w:val="24"/>
              </w:rPr>
              <w:t>仲裁</w:t>
            </w:r>
            <w:r>
              <w:rPr>
                <w:color w:val="000000"/>
                <w:sz w:val="21"/>
                <w:szCs w:val="24"/>
              </w:rPr>
              <w:t>)</w:t>
            </w:r>
            <w:r>
              <w:rPr>
                <w:rFonts w:hint="eastAsia"/>
                <w:color w:val="000000"/>
                <w:sz w:val="21"/>
                <w:szCs w:val="24"/>
              </w:rPr>
              <w:t>判决执行情况</w:t>
            </w:r>
          </w:p>
        </w:tc>
        <w:tc>
          <w:tcPr>
            <w:tcW w:w="108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披露日期</w:t>
            </w:r>
          </w:p>
        </w:tc>
        <w:tc>
          <w:tcPr>
            <w:tcW w:w="118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披露索引</w:t>
            </w:r>
          </w:p>
        </w:tc>
      </w:tr>
      <w:tr w:rsidR="0066769D">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物业租赁、劳动用工、著作侵权等纠纷</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1,3</w:t>
            </w:r>
            <w:r>
              <w:rPr>
                <w:rFonts w:hint="eastAsia"/>
                <w:color w:val="000000"/>
                <w:sz w:val="21"/>
                <w:szCs w:val="24"/>
              </w:rPr>
              <w:t>82</w:t>
            </w:r>
            <w:r>
              <w:rPr>
                <w:color w:val="000000"/>
                <w:sz w:val="21"/>
                <w:szCs w:val="24"/>
              </w:rPr>
              <w:t>.</w:t>
            </w:r>
            <w:r>
              <w:rPr>
                <w:rFonts w:hint="eastAsia"/>
                <w:color w:val="000000"/>
                <w:sz w:val="21"/>
                <w:szCs w:val="24"/>
              </w:rPr>
              <w:t>58</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否</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不适用</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对公司经营不构成较大影响</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不适用</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2021</w:t>
            </w:r>
            <w:r>
              <w:rPr>
                <w:rFonts w:hint="eastAsia"/>
                <w:color w:val="000000"/>
                <w:sz w:val="21"/>
                <w:szCs w:val="24"/>
              </w:rPr>
              <w:t>年</w:t>
            </w:r>
            <w:r>
              <w:rPr>
                <w:rFonts w:hint="eastAsia"/>
                <w:color w:val="000000"/>
                <w:sz w:val="21"/>
                <w:szCs w:val="24"/>
              </w:rPr>
              <w:t>8</w:t>
            </w:r>
            <w:r>
              <w:rPr>
                <w:rFonts w:hint="eastAsia"/>
                <w:color w:val="000000"/>
                <w:sz w:val="21"/>
                <w:szCs w:val="24"/>
              </w:rPr>
              <w:t>月</w:t>
            </w:r>
            <w:r>
              <w:rPr>
                <w:rFonts w:hint="eastAsia"/>
                <w:color w:val="000000"/>
                <w:sz w:val="21"/>
                <w:szCs w:val="24"/>
              </w:rPr>
              <w:t>28</w:t>
            </w:r>
            <w:r>
              <w:rPr>
                <w:rFonts w:hint="eastAsia"/>
                <w:color w:val="000000"/>
                <w:sz w:val="21"/>
                <w:szCs w:val="24"/>
              </w:rPr>
              <w:t>日</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巨潮网</w:t>
            </w:r>
            <w:r>
              <w:rPr>
                <w:rFonts w:hint="eastAsia"/>
                <w:color w:val="000000"/>
                <w:sz w:val="21"/>
                <w:szCs w:val="24"/>
              </w:rPr>
              <w:t>2021</w:t>
            </w:r>
            <w:r>
              <w:rPr>
                <w:rFonts w:hint="eastAsia"/>
                <w:color w:val="000000"/>
                <w:sz w:val="21"/>
                <w:szCs w:val="24"/>
              </w:rPr>
              <w:t>年半年度报告</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九、处罚及整改情况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公司报告期不存在处罚及整改情况。</w:t>
      </w:r>
      <w:bookmarkStart w:id="15" w:name="_GoBack"/>
      <w:bookmarkEnd w:id="15"/>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十、公司及其控股股东、实际控制人的诚信状况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lastRenderedPageBreak/>
        <w:t>十一、重大关联交易</w:t>
      </w:r>
    </w:p>
    <w:p w:rsidR="0066769D" w:rsidRDefault="00B62635">
      <w:pPr>
        <w:pStyle w:val="Section"/>
        <w:keepNext w:val="0"/>
        <w:keepLines w:val="0"/>
        <w:adjustRightInd w:val="0"/>
        <w:snapToGrid w:val="0"/>
        <w:spacing w:before="0" w:after="0" w:line="240" w:lineRule="auto"/>
        <w:outlineLvl w:val="2"/>
        <w:rPr>
          <w:b w:val="0"/>
          <w:color w:val="000000"/>
          <w:sz w:val="24"/>
        </w:rPr>
      </w:pPr>
      <w:r>
        <w:rPr>
          <w:b w:val="0"/>
          <w:color w:val="000000"/>
          <w:sz w:val="24"/>
        </w:rPr>
        <w:t>1</w:t>
      </w:r>
      <w:r>
        <w:rPr>
          <w:rFonts w:hint="eastAsia"/>
          <w:b w:val="0"/>
          <w:color w:val="000000"/>
          <w:sz w:val="24"/>
        </w:rPr>
        <w:t>、与日常经营相关的关联交易</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tbl>
      <w:tblPr>
        <w:tblW w:w="9570" w:type="dxa"/>
        <w:tblInd w:w="25" w:type="dxa"/>
        <w:tblLayout w:type="fixed"/>
        <w:tblCellMar>
          <w:left w:w="6" w:type="dxa"/>
          <w:right w:w="6" w:type="dxa"/>
        </w:tblCellMar>
        <w:tblLook w:val="04A0"/>
      </w:tblPr>
      <w:tblGrid>
        <w:gridCol w:w="915"/>
        <w:gridCol w:w="549"/>
        <w:gridCol w:w="691"/>
        <w:gridCol w:w="695"/>
        <w:gridCol w:w="693"/>
        <w:gridCol w:w="693"/>
        <w:gridCol w:w="693"/>
        <w:gridCol w:w="693"/>
        <w:gridCol w:w="693"/>
        <w:gridCol w:w="693"/>
        <w:gridCol w:w="582"/>
        <w:gridCol w:w="585"/>
        <w:gridCol w:w="675"/>
        <w:gridCol w:w="720"/>
      </w:tblGrid>
      <w:tr w:rsidR="0066769D">
        <w:tc>
          <w:tcPr>
            <w:tcW w:w="9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关联交易方</w:t>
            </w:r>
          </w:p>
        </w:tc>
        <w:tc>
          <w:tcPr>
            <w:tcW w:w="54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关联关系</w:t>
            </w:r>
          </w:p>
        </w:tc>
        <w:tc>
          <w:tcPr>
            <w:tcW w:w="6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关联交易类型</w:t>
            </w:r>
          </w:p>
        </w:tc>
        <w:tc>
          <w:tcPr>
            <w:tcW w:w="6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关联交易内容</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关联交易定价原则</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关联交易价格</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关联交易金额（万元）</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占同类交易金额的比例</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获批的交易额度（万元）</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是否超过获批额度</w:t>
            </w:r>
          </w:p>
        </w:tc>
        <w:tc>
          <w:tcPr>
            <w:tcW w:w="58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关联交易结算方式</w:t>
            </w:r>
          </w:p>
        </w:tc>
        <w:tc>
          <w:tcPr>
            <w:tcW w:w="5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可获得的同类交易市价</w:t>
            </w:r>
          </w:p>
        </w:tc>
        <w:tc>
          <w:tcPr>
            <w:tcW w:w="6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披露日期</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披露索引</w:t>
            </w:r>
          </w:p>
        </w:tc>
      </w:tr>
      <w:tr w:rsidR="0066769D">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永辉超市股份有限公司及其下属控股公司</w:t>
            </w: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公司第二大股东</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购销</w:t>
            </w:r>
          </w:p>
        </w:tc>
        <w:tc>
          <w:tcPr>
            <w:tcW w:w="6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采购商品</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参照市场定价</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不适用</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6,672.81</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1.14%</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15,200</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银行转账</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不适用</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公告号：</w:t>
            </w:r>
            <w:r>
              <w:rPr>
                <w:color w:val="000000"/>
                <w:szCs w:val="24"/>
              </w:rPr>
              <w:t>2021-027</w:t>
            </w:r>
            <w:r>
              <w:rPr>
                <w:rFonts w:hint="eastAsia"/>
                <w:color w:val="000000"/>
                <w:szCs w:val="24"/>
              </w:rPr>
              <w:t>巨潮网</w:t>
            </w:r>
          </w:p>
        </w:tc>
      </w:tr>
      <w:tr w:rsidR="0066769D">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重庆永辉超市有限公司</w:t>
            </w: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公司第二大股东</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接受关联人提供的劳务</w:t>
            </w:r>
          </w:p>
        </w:tc>
        <w:tc>
          <w:tcPr>
            <w:tcW w:w="6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经营管理费</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按合同协商条款</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不适用</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rFonts w:hint="eastAsia"/>
                <w:color w:val="000000"/>
                <w:szCs w:val="24"/>
              </w:rPr>
              <w:t>55.00</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200</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银行转账</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不适用</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公告号：</w:t>
            </w:r>
            <w:r>
              <w:rPr>
                <w:color w:val="000000"/>
                <w:szCs w:val="24"/>
              </w:rPr>
              <w:t>2021-027</w:t>
            </w:r>
            <w:r>
              <w:rPr>
                <w:rFonts w:hint="eastAsia"/>
                <w:color w:val="000000"/>
                <w:szCs w:val="24"/>
              </w:rPr>
              <w:t>巨潮网</w:t>
            </w:r>
          </w:p>
        </w:tc>
      </w:tr>
      <w:tr w:rsidR="0066769D">
        <w:tc>
          <w:tcPr>
            <w:tcW w:w="285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合计</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6,72</w:t>
            </w:r>
            <w:r>
              <w:rPr>
                <w:rFonts w:hint="eastAsia"/>
                <w:color w:val="000000"/>
                <w:szCs w:val="24"/>
              </w:rPr>
              <w:t>7</w:t>
            </w:r>
            <w:r>
              <w:rPr>
                <w:color w:val="000000"/>
                <w:szCs w:val="24"/>
              </w:rPr>
              <w:t>.</w:t>
            </w:r>
            <w:r>
              <w:rPr>
                <w:rFonts w:hint="eastAsia"/>
                <w:color w:val="000000"/>
                <w:szCs w:val="24"/>
              </w:rPr>
              <w:t>81</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15,400</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w:t>
            </w:r>
          </w:p>
        </w:tc>
        <w:tc>
          <w:tcPr>
            <w:tcW w:w="58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w:t>
            </w:r>
          </w:p>
        </w:tc>
        <w:tc>
          <w:tcPr>
            <w:tcW w:w="5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w:t>
            </w:r>
          </w:p>
        </w:tc>
      </w:tr>
      <w:tr w:rsidR="0066769D">
        <w:tc>
          <w:tcPr>
            <w:tcW w:w="285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大额销货退回的详细情况</w:t>
            </w:r>
          </w:p>
        </w:tc>
        <w:tc>
          <w:tcPr>
            <w:tcW w:w="672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无</w:t>
            </w:r>
          </w:p>
        </w:tc>
      </w:tr>
      <w:tr w:rsidR="0066769D">
        <w:tc>
          <w:tcPr>
            <w:tcW w:w="285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按类别对本期将发生的日常关联交易进行总金额预计的，在报告期内的实际履行情况（如有）</w:t>
            </w:r>
          </w:p>
        </w:tc>
        <w:tc>
          <w:tcPr>
            <w:tcW w:w="672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无</w:t>
            </w:r>
          </w:p>
        </w:tc>
      </w:tr>
      <w:tr w:rsidR="0066769D">
        <w:tc>
          <w:tcPr>
            <w:tcW w:w="285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交易价格与市场参考价格差异较大的原因（如适用）</w:t>
            </w:r>
          </w:p>
        </w:tc>
        <w:tc>
          <w:tcPr>
            <w:tcW w:w="672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不适用</w:t>
            </w:r>
          </w:p>
        </w:tc>
      </w:tr>
    </w:tbl>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2</w:t>
      </w:r>
      <w:r>
        <w:rPr>
          <w:rFonts w:hint="eastAsia"/>
          <w:b w:val="0"/>
          <w:color w:val="000000"/>
          <w:sz w:val="24"/>
        </w:rPr>
        <w:t>、资产或股权收购、出售发生的关联交易</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公司报告期未发生资产或股权收购、出售的关联交易。</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3</w:t>
      </w:r>
      <w:r>
        <w:rPr>
          <w:rFonts w:hint="eastAsia"/>
          <w:b w:val="0"/>
          <w:color w:val="000000"/>
          <w:sz w:val="24"/>
        </w:rPr>
        <w:t>、共同对外投资的关联交易</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公司报告期未发生共同对外投资的关联交易。</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4</w:t>
      </w:r>
      <w:r>
        <w:rPr>
          <w:rFonts w:hint="eastAsia"/>
          <w:b w:val="0"/>
          <w:color w:val="000000"/>
          <w:sz w:val="24"/>
        </w:rPr>
        <w:t>、关联债权债务往来</w:t>
      </w:r>
    </w:p>
    <w:p w:rsidR="0066769D" w:rsidRDefault="00B62635">
      <w:pPr>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jc w:val="left"/>
        <w:rPr>
          <w:color w:val="000000"/>
          <w:sz w:val="24"/>
          <w:szCs w:val="24"/>
        </w:rPr>
      </w:pPr>
      <w:r>
        <w:rPr>
          <w:rFonts w:hint="eastAsia"/>
          <w:color w:val="000000"/>
          <w:sz w:val="24"/>
          <w:szCs w:val="24"/>
        </w:rPr>
        <w:t>公司报告期不存在关联债权债务往来。</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5</w:t>
      </w:r>
      <w:r>
        <w:rPr>
          <w:rFonts w:hint="eastAsia"/>
          <w:b w:val="0"/>
          <w:color w:val="000000"/>
          <w:sz w:val="24"/>
        </w:rPr>
        <w:t>、与关联关系的财务公司、公司控股的财务公司往来</w:t>
      </w:r>
    </w:p>
    <w:p w:rsidR="0066769D" w:rsidRDefault="00B62635">
      <w:pPr>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jc w:val="left"/>
        <w:rPr>
          <w:color w:val="000000"/>
          <w:sz w:val="24"/>
          <w:szCs w:val="24"/>
        </w:rPr>
      </w:pPr>
      <w:r>
        <w:rPr>
          <w:rFonts w:hint="eastAsia"/>
          <w:color w:val="000000"/>
          <w:sz w:val="24"/>
          <w:szCs w:val="24"/>
        </w:rPr>
        <w:t>公司与存在关联关系的财务公司、公司控股的财务公司与关联方之间不存在存款、贷款、授信或其他金融业务。</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6</w:t>
      </w:r>
      <w:r>
        <w:rPr>
          <w:rFonts w:hint="eastAsia"/>
          <w:b w:val="0"/>
          <w:color w:val="000000"/>
          <w:sz w:val="24"/>
        </w:rPr>
        <w:t>、其他重大关联交易</w:t>
      </w:r>
    </w:p>
    <w:p w:rsidR="0066769D" w:rsidRDefault="00B62635">
      <w:pPr>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utoSpaceDE w:val="0"/>
        <w:autoSpaceDN w:val="0"/>
        <w:adjustRightInd w:val="0"/>
        <w:snapToGrid w:val="0"/>
        <w:spacing w:before="0" w:after="0" w:line="400" w:lineRule="exact"/>
        <w:jc w:val="left"/>
        <w:rPr>
          <w:rFonts w:ascii="宋体"/>
          <w:color w:val="000000"/>
          <w:sz w:val="24"/>
          <w:szCs w:val="24"/>
          <w:lang w:val="zh-CN"/>
        </w:rPr>
      </w:pPr>
      <w:r>
        <w:rPr>
          <w:rFonts w:ascii="宋体"/>
          <w:color w:val="000000"/>
          <w:sz w:val="24"/>
          <w:szCs w:val="24"/>
          <w:lang w:val="zh-CN"/>
        </w:rPr>
        <w:t xml:space="preserve">    </w:t>
      </w:r>
      <w:r>
        <w:rPr>
          <w:color w:val="000000"/>
          <w:sz w:val="24"/>
          <w:szCs w:val="24"/>
          <w:lang w:val="zh-CN"/>
        </w:rPr>
        <w:t>2021</w:t>
      </w:r>
      <w:r>
        <w:rPr>
          <w:rFonts w:ascii="宋体" w:hint="eastAsia"/>
          <w:color w:val="000000"/>
          <w:sz w:val="24"/>
          <w:szCs w:val="24"/>
          <w:lang w:val="zh-CN"/>
        </w:rPr>
        <w:t>年</w:t>
      </w:r>
      <w:r>
        <w:rPr>
          <w:color w:val="000000"/>
          <w:sz w:val="24"/>
          <w:szCs w:val="24"/>
          <w:lang w:val="zh-CN"/>
        </w:rPr>
        <w:t>1</w:t>
      </w:r>
      <w:r>
        <w:rPr>
          <w:rFonts w:ascii="宋体" w:hint="eastAsia"/>
          <w:color w:val="000000"/>
          <w:sz w:val="24"/>
          <w:szCs w:val="24"/>
          <w:lang w:val="zh-CN"/>
        </w:rPr>
        <w:t>月</w:t>
      </w:r>
      <w:r>
        <w:rPr>
          <w:color w:val="000000"/>
          <w:sz w:val="24"/>
          <w:szCs w:val="24"/>
          <w:lang w:val="zh-CN"/>
        </w:rPr>
        <w:t>22</w:t>
      </w:r>
      <w:r>
        <w:rPr>
          <w:rFonts w:ascii="宋体" w:hint="eastAsia"/>
          <w:color w:val="000000"/>
          <w:sz w:val="24"/>
          <w:szCs w:val="24"/>
          <w:lang w:val="zh-CN"/>
        </w:rPr>
        <w:t>日和</w:t>
      </w:r>
      <w:r>
        <w:rPr>
          <w:color w:val="000000"/>
          <w:sz w:val="24"/>
          <w:szCs w:val="24"/>
          <w:lang w:val="zh-CN"/>
        </w:rPr>
        <w:t>2</w:t>
      </w:r>
      <w:r>
        <w:rPr>
          <w:rFonts w:ascii="宋体" w:hint="eastAsia"/>
          <w:color w:val="000000"/>
          <w:sz w:val="24"/>
          <w:szCs w:val="24"/>
          <w:lang w:val="zh-CN"/>
        </w:rPr>
        <w:t>月</w:t>
      </w:r>
      <w:r>
        <w:rPr>
          <w:color w:val="000000"/>
          <w:sz w:val="24"/>
          <w:szCs w:val="24"/>
          <w:lang w:val="zh-CN"/>
        </w:rPr>
        <w:t>8</w:t>
      </w:r>
      <w:r>
        <w:rPr>
          <w:rFonts w:ascii="宋体" w:hint="eastAsia"/>
          <w:color w:val="000000"/>
          <w:sz w:val="24"/>
          <w:szCs w:val="24"/>
          <w:lang w:val="zh-CN"/>
        </w:rPr>
        <w:t>日，公司分别召开董事会和临时股东大会，审议通过了《关于受让</w:t>
      </w:r>
      <w:r>
        <w:rPr>
          <w:rFonts w:ascii="宋体" w:hint="eastAsia"/>
          <w:color w:val="000000"/>
          <w:sz w:val="24"/>
          <w:szCs w:val="24"/>
          <w:lang w:val="zh-CN"/>
        </w:rPr>
        <w:lastRenderedPageBreak/>
        <w:t>产业基金持有的中百生鲜股权暨关联交易的议案》《关于中百超市受让产业基金持有的中百便利店股权暨关联交易的议案》，公司按该评估值以自有资金</w:t>
      </w:r>
      <w:r>
        <w:rPr>
          <w:color w:val="000000"/>
          <w:sz w:val="24"/>
          <w:szCs w:val="24"/>
          <w:lang w:val="zh-CN"/>
        </w:rPr>
        <w:t>17</w:t>
      </w:r>
      <w:r>
        <w:rPr>
          <w:rFonts w:ascii="宋体"/>
          <w:color w:val="000000"/>
          <w:sz w:val="24"/>
          <w:szCs w:val="24"/>
          <w:lang w:val="zh-CN"/>
        </w:rPr>
        <w:t>,</w:t>
      </w:r>
      <w:r>
        <w:rPr>
          <w:color w:val="000000"/>
          <w:sz w:val="24"/>
          <w:szCs w:val="24"/>
          <w:lang w:val="zh-CN"/>
        </w:rPr>
        <w:t>131</w:t>
      </w:r>
      <w:r>
        <w:rPr>
          <w:rFonts w:ascii="宋体"/>
          <w:color w:val="000000"/>
          <w:sz w:val="24"/>
          <w:szCs w:val="24"/>
          <w:lang w:val="zh-CN"/>
        </w:rPr>
        <w:t>.</w:t>
      </w:r>
      <w:r>
        <w:rPr>
          <w:color w:val="000000"/>
          <w:sz w:val="24"/>
          <w:szCs w:val="24"/>
          <w:lang w:val="zh-CN"/>
        </w:rPr>
        <w:t>53</w:t>
      </w:r>
      <w:r>
        <w:rPr>
          <w:rFonts w:ascii="宋体" w:hint="eastAsia"/>
          <w:color w:val="000000"/>
          <w:sz w:val="24"/>
          <w:szCs w:val="24"/>
          <w:lang w:val="zh-CN"/>
        </w:rPr>
        <w:t>万元人民币受让产业基金所持有的中百生鲜</w:t>
      </w:r>
      <w:r>
        <w:rPr>
          <w:color w:val="000000"/>
          <w:sz w:val="24"/>
          <w:szCs w:val="24"/>
          <w:lang w:val="zh-CN"/>
        </w:rPr>
        <w:t>49</w:t>
      </w:r>
      <w:r>
        <w:rPr>
          <w:rFonts w:ascii="宋体"/>
          <w:color w:val="000000"/>
          <w:sz w:val="24"/>
          <w:szCs w:val="24"/>
          <w:lang w:val="zh-CN"/>
        </w:rPr>
        <w:t>%</w:t>
      </w:r>
      <w:r>
        <w:rPr>
          <w:rFonts w:ascii="宋体" w:hint="eastAsia"/>
          <w:color w:val="000000"/>
          <w:sz w:val="24"/>
          <w:szCs w:val="24"/>
          <w:lang w:val="zh-CN"/>
        </w:rPr>
        <w:t>股权，股权转让完成后，中百生鲜成为公司全资子公司。中百超市按该评估值以自有资金</w:t>
      </w:r>
      <w:r>
        <w:rPr>
          <w:color w:val="000000"/>
          <w:sz w:val="24"/>
          <w:szCs w:val="24"/>
          <w:lang w:val="zh-CN"/>
        </w:rPr>
        <w:t>11</w:t>
      </w:r>
      <w:r>
        <w:rPr>
          <w:rFonts w:ascii="宋体"/>
          <w:color w:val="000000"/>
          <w:sz w:val="24"/>
          <w:szCs w:val="24"/>
          <w:lang w:val="zh-CN"/>
        </w:rPr>
        <w:t>,</w:t>
      </w:r>
      <w:r>
        <w:rPr>
          <w:color w:val="000000"/>
          <w:sz w:val="24"/>
          <w:szCs w:val="24"/>
          <w:lang w:val="zh-CN"/>
        </w:rPr>
        <w:t>057</w:t>
      </w:r>
      <w:r>
        <w:rPr>
          <w:rFonts w:ascii="宋体"/>
          <w:color w:val="000000"/>
          <w:sz w:val="24"/>
          <w:szCs w:val="24"/>
          <w:lang w:val="zh-CN"/>
        </w:rPr>
        <w:t>.</w:t>
      </w:r>
      <w:r>
        <w:rPr>
          <w:color w:val="000000"/>
          <w:sz w:val="24"/>
          <w:szCs w:val="24"/>
          <w:lang w:val="zh-CN"/>
        </w:rPr>
        <w:t>43</w:t>
      </w:r>
      <w:r>
        <w:rPr>
          <w:rFonts w:ascii="宋体" w:hint="eastAsia"/>
          <w:color w:val="000000"/>
          <w:sz w:val="24"/>
          <w:szCs w:val="24"/>
          <w:lang w:val="zh-CN"/>
        </w:rPr>
        <w:t>万元人民币受让产业基金所持有的中百便利店</w:t>
      </w:r>
      <w:r>
        <w:rPr>
          <w:color w:val="000000"/>
          <w:sz w:val="24"/>
          <w:szCs w:val="24"/>
          <w:lang w:val="zh-CN"/>
        </w:rPr>
        <w:t>29</w:t>
      </w:r>
      <w:r>
        <w:rPr>
          <w:rFonts w:ascii="宋体"/>
          <w:color w:val="000000"/>
          <w:sz w:val="24"/>
          <w:szCs w:val="24"/>
          <w:lang w:val="zh-CN"/>
        </w:rPr>
        <w:t>.</w:t>
      </w:r>
      <w:r>
        <w:rPr>
          <w:color w:val="000000"/>
          <w:sz w:val="24"/>
          <w:szCs w:val="24"/>
          <w:lang w:val="zh-CN"/>
        </w:rPr>
        <w:t>22</w:t>
      </w:r>
      <w:r>
        <w:rPr>
          <w:rFonts w:ascii="宋体"/>
          <w:color w:val="000000"/>
          <w:sz w:val="24"/>
          <w:szCs w:val="24"/>
          <w:lang w:val="zh-CN"/>
        </w:rPr>
        <w:t>%</w:t>
      </w:r>
      <w:r>
        <w:rPr>
          <w:rFonts w:ascii="宋体" w:hint="eastAsia"/>
          <w:color w:val="000000"/>
          <w:sz w:val="24"/>
          <w:szCs w:val="24"/>
          <w:lang w:val="zh-CN"/>
        </w:rPr>
        <w:t>股权，股权转让完成后，中百超市持有中百便利店股份变为</w:t>
      </w:r>
      <w:r>
        <w:rPr>
          <w:color w:val="000000"/>
          <w:sz w:val="24"/>
          <w:szCs w:val="24"/>
          <w:lang w:val="zh-CN"/>
        </w:rPr>
        <w:t>94</w:t>
      </w:r>
      <w:r>
        <w:rPr>
          <w:rFonts w:ascii="宋体"/>
          <w:color w:val="000000"/>
          <w:sz w:val="24"/>
          <w:szCs w:val="24"/>
          <w:lang w:val="zh-CN"/>
        </w:rPr>
        <w:t>.</w:t>
      </w:r>
      <w:r>
        <w:rPr>
          <w:color w:val="000000"/>
          <w:sz w:val="24"/>
          <w:szCs w:val="24"/>
          <w:lang w:val="zh-CN"/>
        </w:rPr>
        <w:t>97</w:t>
      </w:r>
      <w:r>
        <w:rPr>
          <w:rFonts w:ascii="宋体"/>
          <w:color w:val="000000"/>
          <w:sz w:val="24"/>
          <w:szCs w:val="24"/>
          <w:lang w:val="zh-CN"/>
        </w:rPr>
        <w:t>%</w:t>
      </w:r>
      <w:r>
        <w:rPr>
          <w:rFonts w:ascii="宋体" w:hint="eastAsia"/>
          <w:color w:val="000000"/>
          <w:sz w:val="24"/>
          <w:szCs w:val="24"/>
          <w:lang w:val="zh-CN"/>
        </w:rPr>
        <w:t>。</w:t>
      </w:r>
    </w:p>
    <w:p w:rsidR="0066769D" w:rsidRDefault="00B62635">
      <w:pPr>
        <w:adjustRightInd w:val="0"/>
        <w:snapToGrid w:val="0"/>
        <w:spacing w:before="100" w:after="0"/>
        <w:jc w:val="left"/>
        <w:rPr>
          <w:color w:val="000000"/>
          <w:sz w:val="24"/>
          <w:szCs w:val="24"/>
        </w:rPr>
      </w:pPr>
      <w:r>
        <w:rPr>
          <w:rFonts w:hint="eastAsia"/>
          <w:color w:val="000000"/>
          <w:sz w:val="24"/>
          <w:szCs w:val="24"/>
        </w:rPr>
        <w:t>重大关联交易临时报告披露网站相关查询</w:t>
      </w:r>
    </w:p>
    <w:tbl>
      <w:tblPr>
        <w:tblW w:w="9568" w:type="dxa"/>
        <w:tblInd w:w="108" w:type="dxa"/>
        <w:tblLayout w:type="fixed"/>
        <w:tblLook w:val="04A0"/>
      </w:tblPr>
      <w:tblGrid>
        <w:gridCol w:w="3459"/>
        <w:gridCol w:w="2650"/>
        <w:gridCol w:w="3459"/>
      </w:tblGrid>
      <w:tr w:rsidR="0066769D">
        <w:tc>
          <w:tcPr>
            <w:tcW w:w="345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临时公告名称</w:t>
            </w:r>
          </w:p>
        </w:tc>
        <w:tc>
          <w:tcPr>
            <w:tcW w:w="26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临时公告披露日期</w:t>
            </w:r>
          </w:p>
        </w:tc>
        <w:tc>
          <w:tcPr>
            <w:tcW w:w="345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临时公告披露网站名称</w:t>
            </w:r>
          </w:p>
        </w:tc>
      </w:tr>
      <w:tr w:rsidR="0066769D">
        <w:tc>
          <w:tcPr>
            <w:tcW w:w="34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 w:val="21"/>
                <w:szCs w:val="24"/>
              </w:rPr>
            </w:pPr>
            <w:r>
              <w:rPr>
                <w:rFonts w:hint="eastAsia"/>
                <w:color w:val="000000"/>
                <w:sz w:val="21"/>
                <w:szCs w:val="24"/>
              </w:rPr>
              <w:t>关于受让产业基金持有的中百生鲜股份暨关联交易的公告</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01</w:t>
            </w:r>
            <w:r>
              <w:rPr>
                <w:rFonts w:hint="eastAsia"/>
                <w:color w:val="000000"/>
                <w:sz w:val="21"/>
                <w:szCs w:val="24"/>
              </w:rPr>
              <w:t>月</w:t>
            </w:r>
            <w:r>
              <w:rPr>
                <w:color w:val="000000"/>
                <w:sz w:val="21"/>
                <w:szCs w:val="24"/>
              </w:rPr>
              <w:t>23</w:t>
            </w:r>
            <w:r>
              <w:rPr>
                <w:rFonts w:hint="eastAsia"/>
                <w:color w:val="000000"/>
                <w:sz w:val="21"/>
                <w:szCs w:val="24"/>
              </w:rPr>
              <w:t>日</w:t>
            </w: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巨潮资讯网（</w:t>
            </w:r>
            <w:r>
              <w:rPr>
                <w:color w:val="000000"/>
                <w:sz w:val="21"/>
                <w:szCs w:val="24"/>
              </w:rPr>
              <w:t>www.cninfo.com.cn</w:t>
            </w:r>
            <w:r>
              <w:rPr>
                <w:rFonts w:hint="eastAsia"/>
                <w:color w:val="000000"/>
                <w:sz w:val="21"/>
                <w:szCs w:val="24"/>
              </w:rPr>
              <w:t>）</w:t>
            </w:r>
          </w:p>
        </w:tc>
      </w:tr>
      <w:tr w:rsidR="0066769D">
        <w:tc>
          <w:tcPr>
            <w:tcW w:w="3459"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 w:val="21"/>
                <w:szCs w:val="24"/>
              </w:rPr>
            </w:pPr>
            <w:r>
              <w:rPr>
                <w:rFonts w:hint="eastAsia"/>
                <w:color w:val="000000"/>
                <w:sz w:val="21"/>
                <w:szCs w:val="24"/>
              </w:rPr>
              <w:t>关于中百超市受让产业基金持有的中百便利店股份暨关联交易的公告</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01</w:t>
            </w:r>
            <w:r>
              <w:rPr>
                <w:rFonts w:hint="eastAsia"/>
                <w:color w:val="000000"/>
                <w:sz w:val="21"/>
                <w:szCs w:val="24"/>
              </w:rPr>
              <w:t>月</w:t>
            </w:r>
            <w:r>
              <w:rPr>
                <w:color w:val="000000"/>
                <w:sz w:val="21"/>
                <w:szCs w:val="24"/>
              </w:rPr>
              <w:t>23</w:t>
            </w:r>
            <w:r>
              <w:rPr>
                <w:rFonts w:hint="eastAsia"/>
                <w:color w:val="000000"/>
                <w:sz w:val="21"/>
                <w:szCs w:val="24"/>
              </w:rPr>
              <w:t>日</w:t>
            </w: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巨潮资讯网（</w:t>
            </w:r>
            <w:r>
              <w:rPr>
                <w:color w:val="000000"/>
                <w:sz w:val="21"/>
                <w:szCs w:val="24"/>
              </w:rPr>
              <w:t>www.cninfo.com.cn</w:t>
            </w:r>
            <w:r>
              <w:rPr>
                <w:rFonts w:hint="eastAsia"/>
                <w:color w:val="000000"/>
                <w:sz w:val="21"/>
                <w:szCs w:val="24"/>
              </w:rPr>
              <w:t>）</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十二、重大合同及其履行情况</w:t>
      </w:r>
    </w:p>
    <w:p w:rsidR="0066769D" w:rsidRDefault="00B62635">
      <w:pPr>
        <w:pStyle w:val="Section"/>
        <w:keepNext w:val="0"/>
        <w:keepLines w:val="0"/>
        <w:adjustRightInd w:val="0"/>
        <w:snapToGrid w:val="0"/>
        <w:spacing w:before="0" w:after="0" w:line="240" w:lineRule="auto"/>
        <w:outlineLvl w:val="2"/>
        <w:rPr>
          <w:b w:val="0"/>
          <w:color w:val="000000"/>
          <w:sz w:val="24"/>
        </w:rPr>
      </w:pPr>
      <w:r>
        <w:rPr>
          <w:b w:val="0"/>
          <w:color w:val="000000"/>
          <w:sz w:val="24"/>
        </w:rPr>
        <w:t>1</w:t>
      </w:r>
      <w:r>
        <w:rPr>
          <w:rFonts w:hint="eastAsia"/>
          <w:b w:val="0"/>
          <w:color w:val="000000"/>
          <w:sz w:val="24"/>
        </w:rPr>
        <w:t>、托管、承包、租赁事项情况</w:t>
      </w:r>
    </w:p>
    <w:p w:rsidR="0066769D" w:rsidRDefault="00B62635">
      <w:pPr>
        <w:pStyle w:val="Section"/>
        <w:keepNext w:val="0"/>
        <w:keepLines w:val="0"/>
        <w:adjustRightInd w:val="0"/>
        <w:snapToGrid w:val="0"/>
        <w:spacing w:before="0" w:after="0" w:line="240" w:lineRule="auto"/>
        <w:outlineLvl w:val="3"/>
        <w:rPr>
          <w:b w:val="0"/>
          <w:color w:val="000000"/>
          <w:sz w:val="24"/>
        </w:rPr>
      </w:pPr>
      <w:r>
        <w:rPr>
          <w:rFonts w:hint="eastAsia"/>
          <w:b w:val="0"/>
          <w:color w:val="000000"/>
          <w:sz w:val="24"/>
        </w:rPr>
        <w:t>（</w:t>
      </w:r>
      <w:r>
        <w:rPr>
          <w:b w:val="0"/>
          <w:color w:val="000000"/>
          <w:sz w:val="24"/>
        </w:rPr>
        <w:t>1</w:t>
      </w:r>
      <w:r>
        <w:rPr>
          <w:rFonts w:hint="eastAsia"/>
          <w:b w:val="0"/>
          <w:color w:val="000000"/>
          <w:sz w:val="24"/>
        </w:rPr>
        <w:t>）托管情况</w:t>
      </w:r>
    </w:p>
    <w:p w:rsidR="0066769D" w:rsidRDefault="00B62635">
      <w:pPr>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line="400" w:lineRule="exact"/>
        <w:jc w:val="left"/>
        <w:rPr>
          <w:color w:val="000000"/>
          <w:sz w:val="24"/>
          <w:szCs w:val="24"/>
        </w:rPr>
      </w:pPr>
      <w:r>
        <w:rPr>
          <w:rFonts w:hint="eastAsia"/>
          <w:color w:val="000000"/>
          <w:sz w:val="24"/>
          <w:szCs w:val="24"/>
        </w:rPr>
        <w:t>托管情况说明</w:t>
      </w:r>
    </w:p>
    <w:p w:rsidR="0066769D" w:rsidRDefault="00B62635">
      <w:pPr>
        <w:autoSpaceDE w:val="0"/>
        <w:autoSpaceDN w:val="0"/>
        <w:adjustRightInd w:val="0"/>
        <w:snapToGrid w:val="0"/>
        <w:spacing w:before="0" w:after="0" w:line="400" w:lineRule="exact"/>
        <w:ind w:firstLine="480"/>
        <w:jc w:val="left"/>
        <w:rPr>
          <w:color w:val="000000"/>
          <w:sz w:val="24"/>
          <w:szCs w:val="24"/>
          <w:lang w:val="zh-CN"/>
        </w:rPr>
      </w:pPr>
      <w:r>
        <w:rPr>
          <w:color w:val="000000"/>
          <w:sz w:val="24"/>
          <w:szCs w:val="24"/>
          <w:lang w:val="zh-CN"/>
        </w:rPr>
        <w:t>2016</w:t>
      </w:r>
      <w:r>
        <w:rPr>
          <w:rFonts w:ascii="宋体" w:hint="eastAsia"/>
          <w:color w:val="000000"/>
          <w:sz w:val="24"/>
          <w:szCs w:val="24"/>
          <w:lang w:val="zh-CN"/>
        </w:rPr>
        <w:t>年</w:t>
      </w:r>
      <w:r>
        <w:rPr>
          <w:color w:val="000000"/>
          <w:sz w:val="24"/>
          <w:szCs w:val="24"/>
          <w:lang w:val="zh-CN"/>
        </w:rPr>
        <w:t>8</w:t>
      </w:r>
      <w:r>
        <w:rPr>
          <w:rFonts w:ascii="宋体" w:hint="eastAsia"/>
          <w:color w:val="000000"/>
          <w:sz w:val="24"/>
          <w:szCs w:val="24"/>
          <w:lang w:val="zh-CN"/>
        </w:rPr>
        <w:t>月</w:t>
      </w:r>
      <w:r>
        <w:rPr>
          <w:color w:val="000000"/>
          <w:sz w:val="24"/>
          <w:szCs w:val="24"/>
          <w:lang w:val="zh-CN"/>
        </w:rPr>
        <w:t>23</w:t>
      </w:r>
      <w:r>
        <w:rPr>
          <w:rFonts w:ascii="宋体" w:hint="eastAsia"/>
          <w:color w:val="000000"/>
          <w:sz w:val="24"/>
          <w:szCs w:val="24"/>
          <w:lang w:val="zh-CN"/>
        </w:rPr>
        <w:t>日，公司下属中百仓储超市有限公司重庆分公司（以下简称</w:t>
      </w:r>
      <w:r>
        <w:rPr>
          <w:color w:val="000000"/>
          <w:sz w:val="24"/>
          <w:szCs w:val="24"/>
          <w:lang w:val="zh-CN"/>
        </w:rPr>
        <w:t>“</w:t>
      </w:r>
      <w:r>
        <w:rPr>
          <w:rFonts w:ascii="宋体" w:hint="eastAsia"/>
          <w:color w:val="000000"/>
          <w:sz w:val="24"/>
          <w:szCs w:val="24"/>
          <w:lang w:val="zh-CN"/>
        </w:rPr>
        <w:t>仓储重庆分公司</w:t>
      </w:r>
      <w:r>
        <w:rPr>
          <w:color w:val="000000"/>
          <w:sz w:val="24"/>
          <w:szCs w:val="24"/>
          <w:lang w:val="zh-CN"/>
        </w:rPr>
        <w:t>”</w:t>
      </w:r>
      <w:r>
        <w:rPr>
          <w:rFonts w:ascii="宋体" w:hint="eastAsia"/>
          <w:color w:val="000000"/>
          <w:sz w:val="24"/>
          <w:szCs w:val="24"/>
          <w:lang w:val="zh-CN"/>
        </w:rPr>
        <w:t>）与重庆永辉超市签署《合作经营协议》，仓储重庆分公司将其</w:t>
      </w:r>
      <w:r>
        <w:rPr>
          <w:color w:val="000000"/>
          <w:sz w:val="24"/>
          <w:szCs w:val="24"/>
          <w:lang w:val="zh-CN"/>
        </w:rPr>
        <w:t>10</w:t>
      </w:r>
      <w:r>
        <w:rPr>
          <w:rFonts w:ascii="宋体" w:hint="eastAsia"/>
          <w:color w:val="000000"/>
          <w:sz w:val="24"/>
          <w:szCs w:val="24"/>
          <w:lang w:val="zh-CN"/>
        </w:rPr>
        <w:t>家加强型门店委托给重庆永辉超市全面负责经营管理。合作经营期间，资产及经营损益均归仓储重庆分公司所有；仓储重庆分公司向重庆永辉超市支付合作经营管理费，包括经营管理服务费和减亏创效管理费。其中：经营管理服务费为仓储重庆分公司按</w:t>
      </w:r>
      <w:r>
        <w:rPr>
          <w:color w:val="000000"/>
          <w:sz w:val="24"/>
          <w:szCs w:val="24"/>
          <w:lang w:val="zh-CN"/>
        </w:rPr>
        <w:t>10</w:t>
      </w:r>
      <w:r>
        <w:rPr>
          <w:rFonts w:ascii="宋体" w:hint="eastAsia"/>
          <w:color w:val="000000"/>
          <w:sz w:val="24"/>
          <w:szCs w:val="24"/>
          <w:lang w:val="zh-CN"/>
        </w:rPr>
        <w:t>家门店年综合毛利额的</w:t>
      </w:r>
      <w:r>
        <w:rPr>
          <w:color w:val="000000"/>
          <w:sz w:val="24"/>
          <w:szCs w:val="24"/>
          <w:lang w:val="zh-CN"/>
        </w:rPr>
        <w:t>2.5%</w:t>
      </w:r>
      <w:r>
        <w:rPr>
          <w:rFonts w:ascii="宋体" w:hint="eastAsia"/>
          <w:color w:val="000000"/>
          <w:sz w:val="24"/>
          <w:szCs w:val="24"/>
          <w:lang w:val="zh-CN"/>
        </w:rPr>
        <w:t>向重庆永辉超市支付经营管理服务费；减亏创效管理费根据双方确认同期</w:t>
      </w:r>
      <w:r>
        <w:rPr>
          <w:color w:val="000000"/>
          <w:sz w:val="24"/>
          <w:szCs w:val="24"/>
          <w:lang w:val="zh-CN"/>
        </w:rPr>
        <w:t>10</w:t>
      </w:r>
      <w:r>
        <w:rPr>
          <w:rFonts w:ascii="宋体" w:hint="eastAsia"/>
          <w:color w:val="000000"/>
          <w:sz w:val="24"/>
          <w:szCs w:val="24"/>
          <w:lang w:val="zh-CN"/>
        </w:rPr>
        <w:t>家门店利润实际情况进行测算。</w:t>
      </w:r>
    </w:p>
    <w:p w:rsidR="0066769D" w:rsidRDefault="00B62635">
      <w:pPr>
        <w:autoSpaceDE w:val="0"/>
        <w:autoSpaceDN w:val="0"/>
        <w:adjustRightInd w:val="0"/>
        <w:snapToGrid w:val="0"/>
        <w:spacing w:before="0" w:after="0" w:line="400" w:lineRule="exact"/>
        <w:ind w:firstLine="480"/>
        <w:jc w:val="left"/>
        <w:rPr>
          <w:color w:val="000000"/>
          <w:sz w:val="24"/>
          <w:szCs w:val="24"/>
          <w:lang w:val="zh-CN"/>
        </w:rPr>
      </w:pPr>
      <w:r>
        <w:rPr>
          <w:color w:val="000000"/>
          <w:sz w:val="24"/>
          <w:szCs w:val="24"/>
          <w:lang w:val="zh-CN"/>
        </w:rPr>
        <w:t>2019</w:t>
      </w:r>
      <w:r>
        <w:rPr>
          <w:rFonts w:ascii="宋体" w:hint="eastAsia"/>
          <w:color w:val="000000"/>
          <w:sz w:val="24"/>
          <w:szCs w:val="24"/>
          <w:lang w:val="zh-CN"/>
        </w:rPr>
        <w:t>年</w:t>
      </w:r>
      <w:r>
        <w:rPr>
          <w:color w:val="000000"/>
          <w:sz w:val="24"/>
          <w:szCs w:val="24"/>
          <w:lang w:val="zh-CN"/>
        </w:rPr>
        <w:t>12</w:t>
      </w:r>
      <w:r>
        <w:rPr>
          <w:rFonts w:ascii="宋体" w:hint="eastAsia"/>
          <w:color w:val="000000"/>
          <w:sz w:val="24"/>
          <w:szCs w:val="24"/>
          <w:lang w:val="zh-CN"/>
        </w:rPr>
        <w:t>月</w:t>
      </w:r>
      <w:r>
        <w:rPr>
          <w:color w:val="000000"/>
          <w:sz w:val="24"/>
          <w:szCs w:val="24"/>
          <w:lang w:val="zh-CN"/>
        </w:rPr>
        <w:t>18</w:t>
      </w:r>
      <w:r>
        <w:rPr>
          <w:rFonts w:ascii="宋体" w:hint="eastAsia"/>
          <w:color w:val="000000"/>
          <w:sz w:val="24"/>
          <w:szCs w:val="24"/>
          <w:lang w:val="zh-CN"/>
        </w:rPr>
        <w:t>日，双方续签合同，仓储重庆分公司将</w:t>
      </w:r>
      <w:r>
        <w:rPr>
          <w:color w:val="000000"/>
          <w:sz w:val="24"/>
          <w:szCs w:val="24"/>
          <w:lang w:val="zh-CN"/>
        </w:rPr>
        <w:t>9</w:t>
      </w:r>
      <w:r>
        <w:rPr>
          <w:rFonts w:ascii="宋体" w:hint="eastAsia"/>
          <w:color w:val="000000"/>
          <w:sz w:val="24"/>
          <w:szCs w:val="24"/>
          <w:lang w:val="zh-CN"/>
        </w:rPr>
        <w:t>家加强型门店以及新签约</w:t>
      </w:r>
      <w:r>
        <w:rPr>
          <w:color w:val="000000"/>
          <w:sz w:val="24"/>
          <w:szCs w:val="24"/>
          <w:lang w:val="zh-CN"/>
        </w:rPr>
        <w:t>1000</w:t>
      </w:r>
      <w:r>
        <w:rPr>
          <w:rFonts w:ascii="宋体" w:hint="eastAsia"/>
          <w:color w:val="000000"/>
          <w:sz w:val="24"/>
          <w:szCs w:val="24"/>
          <w:lang w:val="zh-CN"/>
        </w:rPr>
        <w:t>平米至</w:t>
      </w:r>
      <w:r>
        <w:rPr>
          <w:color w:val="000000"/>
          <w:sz w:val="24"/>
          <w:szCs w:val="24"/>
          <w:lang w:val="zh-CN"/>
        </w:rPr>
        <w:t>2000</w:t>
      </w:r>
      <w:r>
        <w:rPr>
          <w:rFonts w:ascii="宋体" w:hint="eastAsia"/>
          <w:color w:val="000000"/>
          <w:sz w:val="24"/>
          <w:szCs w:val="24"/>
          <w:lang w:val="zh-CN"/>
        </w:rPr>
        <w:t>平米以内门店或由中百社区改造而成的生鲜加强型门店委托给重庆永辉超市全面负责经营管理，合作条件不变，合作期限至</w:t>
      </w:r>
      <w:r>
        <w:rPr>
          <w:color w:val="000000"/>
          <w:sz w:val="24"/>
          <w:szCs w:val="24"/>
          <w:lang w:val="zh-CN"/>
        </w:rPr>
        <w:t>2022</w:t>
      </w:r>
      <w:r>
        <w:rPr>
          <w:rFonts w:ascii="宋体" w:hint="eastAsia"/>
          <w:color w:val="000000"/>
          <w:sz w:val="24"/>
          <w:szCs w:val="24"/>
          <w:lang w:val="zh-CN"/>
        </w:rPr>
        <w:t>年</w:t>
      </w:r>
      <w:r>
        <w:rPr>
          <w:color w:val="000000"/>
          <w:sz w:val="24"/>
          <w:szCs w:val="24"/>
          <w:lang w:val="zh-CN"/>
        </w:rPr>
        <w:t>12</w:t>
      </w:r>
      <w:r>
        <w:rPr>
          <w:rFonts w:ascii="宋体" w:hint="eastAsia"/>
          <w:color w:val="000000"/>
          <w:sz w:val="24"/>
          <w:szCs w:val="24"/>
          <w:lang w:val="zh-CN"/>
        </w:rPr>
        <w:t>月</w:t>
      </w:r>
      <w:r>
        <w:rPr>
          <w:color w:val="000000"/>
          <w:sz w:val="24"/>
          <w:szCs w:val="24"/>
          <w:lang w:val="zh-CN"/>
        </w:rPr>
        <w:t>31</w:t>
      </w:r>
      <w:r>
        <w:rPr>
          <w:rFonts w:ascii="宋体" w:hint="eastAsia"/>
          <w:color w:val="000000"/>
          <w:sz w:val="24"/>
          <w:szCs w:val="24"/>
          <w:lang w:val="zh-CN"/>
        </w:rPr>
        <w:t>日。</w:t>
      </w:r>
    </w:p>
    <w:p w:rsidR="0066769D" w:rsidRDefault="00B62635">
      <w:pPr>
        <w:adjustRightInd w:val="0"/>
        <w:snapToGrid w:val="0"/>
        <w:spacing w:before="200" w:after="0"/>
        <w:jc w:val="left"/>
        <w:rPr>
          <w:color w:val="000000"/>
          <w:sz w:val="24"/>
          <w:szCs w:val="24"/>
        </w:rPr>
      </w:pPr>
      <w:r>
        <w:rPr>
          <w:rFonts w:hint="eastAsia"/>
          <w:color w:val="000000"/>
          <w:sz w:val="24"/>
          <w:szCs w:val="24"/>
        </w:rPr>
        <w:t>为公司带来的损益达到公司报告期利润总额</w:t>
      </w:r>
      <w:r>
        <w:rPr>
          <w:color w:val="000000"/>
          <w:sz w:val="24"/>
          <w:szCs w:val="24"/>
        </w:rPr>
        <w:t>10%</w:t>
      </w:r>
      <w:r>
        <w:rPr>
          <w:rFonts w:hint="eastAsia"/>
          <w:color w:val="000000"/>
          <w:sz w:val="24"/>
          <w:szCs w:val="24"/>
        </w:rPr>
        <w:t>以上的项目</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公司报告期不存在为公司带来的损益达到公司报告期利润总额</w:t>
      </w:r>
      <w:r>
        <w:rPr>
          <w:color w:val="000000"/>
          <w:sz w:val="24"/>
          <w:szCs w:val="24"/>
        </w:rPr>
        <w:t>10%</w:t>
      </w:r>
      <w:r>
        <w:rPr>
          <w:rFonts w:hint="eastAsia"/>
          <w:color w:val="000000"/>
          <w:sz w:val="24"/>
          <w:szCs w:val="24"/>
        </w:rPr>
        <w:t>以上的托管项目。</w:t>
      </w:r>
    </w:p>
    <w:p w:rsidR="0066769D" w:rsidRDefault="00B62635">
      <w:pPr>
        <w:pStyle w:val="Section"/>
        <w:keepNext w:val="0"/>
        <w:keepLines w:val="0"/>
        <w:adjustRightInd w:val="0"/>
        <w:snapToGrid w:val="0"/>
        <w:spacing w:before="100" w:after="0" w:line="240" w:lineRule="auto"/>
        <w:outlineLvl w:val="3"/>
        <w:rPr>
          <w:b w:val="0"/>
          <w:color w:val="000000"/>
          <w:sz w:val="24"/>
        </w:rPr>
      </w:pPr>
      <w:r>
        <w:rPr>
          <w:rFonts w:hint="eastAsia"/>
          <w:b w:val="0"/>
          <w:color w:val="000000"/>
          <w:sz w:val="24"/>
        </w:rPr>
        <w:t>（</w:t>
      </w:r>
      <w:r>
        <w:rPr>
          <w:b w:val="0"/>
          <w:color w:val="000000"/>
          <w:sz w:val="24"/>
        </w:rPr>
        <w:t>2</w:t>
      </w:r>
      <w:r>
        <w:rPr>
          <w:rFonts w:hint="eastAsia"/>
          <w:b w:val="0"/>
          <w:color w:val="000000"/>
          <w:sz w:val="24"/>
        </w:rPr>
        <w:t>）承包情况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公司报告期不存在承包情况。</w:t>
      </w:r>
    </w:p>
    <w:p w:rsidR="0066769D" w:rsidRDefault="00B62635">
      <w:pPr>
        <w:pStyle w:val="Section"/>
        <w:keepNext w:val="0"/>
        <w:keepLines w:val="0"/>
        <w:adjustRightInd w:val="0"/>
        <w:snapToGrid w:val="0"/>
        <w:spacing w:before="100" w:after="0" w:line="240" w:lineRule="auto"/>
        <w:outlineLvl w:val="3"/>
        <w:rPr>
          <w:b w:val="0"/>
          <w:color w:val="000000"/>
          <w:sz w:val="24"/>
        </w:rPr>
      </w:pPr>
      <w:r>
        <w:rPr>
          <w:rFonts w:hint="eastAsia"/>
          <w:b w:val="0"/>
          <w:color w:val="000000"/>
          <w:sz w:val="24"/>
        </w:rPr>
        <w:t>（</w:t>
      </w:r>
      <w:r>
        <w:rPr>
          <w:b w:val="0"/>
          <w:color w:val="000000"/>
          <w:sz w:val="24"/>
        </w:rPr>
        <w:t>3</w:t>
      </w:r>
      <w:r>
        <w:rPr>
          <w:rFonts w:hint="eastAsia"/>
          <w:b w:val="0"/>
          <w:color w:val="000000"/>
          <w:sz w:val="24"/>
        </w:rPr>
        <w:t>）租赁情况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租赁情况说明</w:t>
      </w:r>
    </w:p>
    <w:p w:rsidR="0066769D" w:rsidRDefault="00B62635">
      <w:pPr>
        <w:adjustRightInd w:val="0"/>
        <w:snapToGrid w:val="0"/>
        <w:spacing w:before="0" w:after="0"/>
        <w:jc w:val="left"/>
        <w:rPr>
          <w:rFonts w:ascii="宋体"/>
          <w:color w:val="000000"/>
          <w:sz w:val="24"/>
          <w:szCs w:val="24"/>
          <w:lang w:val="zh-CN"/>
        </w:rPr>
      </w:pPr>
      <w:r>
        <w:rPr>
          <w:rFonts w:hint="eastAsia"/>
          <w:color w:val="000000"/>
          <w:sz w:val="24"/>
          <w:szCs w:val="24"/>
          <w:lang w:val="zh-CN"/>
        </w:rPr>
        <w:t>公司报告期租赁涉及的事项详见第十节财务报告</w:t>
      </w:r>
      <w:r>
        <w:rPr>
          <w:color w:val="000000"/>
          <w:sz w:val="24"/>
          <w:szCs w:val="24"/>
          <w:lang w:val="zh-CN"/>
        </w:rPr>
        <w:t xml:space="preserve"> </w:t>
      </w:r>
      <w:r>
        <w:rPr>
          <w:rFonts w:hint="eastAsia"/>
          <w:color w:val="000000"/>
          <w:sz w:val="24"/>
          <w:szCs w:val="24"/>
          <w:lang w:val="zh-CN"/>
        </w:rPr>
        <w:t>十六</w:t>
      </w:r>
      <w:r>
        <w:rPr>
          <w:color w:val="000000"/>
          <w:sz w:val="24"/>
          <w:szCs w:val="24"/>
          <w:lang w:val="zh-CN"/>
        </w:rPr>
        <w:t xml:space="preserve"> 2“</w:t>
      </w:r>
      <w:r>
        <w:rPr>
          <w:rFonts w:hint="eastAsia"/>
          <w:color w:val="000000"/>
          <w:sz w:val="24"/>
          <w:szCs w:val="24"/>
          <w:lang w:val="zh-CN"/>
        </w:rPr>
        <w:t>租赁</w:t>
      </w:r>
      <w:r>
        <w:rPr>
          <w:color w:val="000000"/>
          <w:sz w:val="24"/>
          <w:szCs w:val="24"/>
          <w:lang w:val="zh-CN"/>
        </w:rPr>
        <w:t>”</w:t>
      </w:r>
      <w:r>
        <w:rPr>
          <w:rFonts w:hint="eastAsia"/>
          <w:color w:val="000000"/>
          <w:sz w:val="24"/>
          <w:szCs w:val="24"/>
          <w:lang w:val="zh-CN"/>
        </w:rPr>
        <w:t>。</w:t>
      </w:r>
    </w:p>
    <w:p w:rsidR="0066769D" w:rsidRDefault="00B62635">
      <w:pPr>
        <w:adjustRightInd w:val="0"/>
        <w:snapToGrid w:val="0"/>
        <w:spacing w:before="200" w:after="0"/>
        <w:jc w:val="left"/>
        <w:rPr>
          <w:color w:val="000000"/>
          <w:sz w:val="24"/>
          <w:szCs w:val="24"/>
        </w:rPr>
      </w:pPr>
      <w:r>
        <w:rPr>
          <w:rFonts w:hint="eastAsia"/>
          <w:color w:val="000000"/>
          <w:sz w:val="24"/>
          <w:szCs w:val="24"/>
        </w:rPr>
        <w:t>为公司带来的损益达到公司报告期利润总额</w:t>
      </w:r>
      <w:r>
        <w:rPr>
          <w:color w:val="000000"/>
          <w:sz w:val="24"/>
          <w:szCs w:val="24"/>
        </w:rPr>
        <w:t>10%</w:t>
      </w:r>
      <w:r>
        <w:rPr>
          <w:rFonts w:hint="eastAsia"/>
          <w:color w:val="000000"/>
          <w:sz w:val="24"/>
          <w:szCs w:val="24"/>
        </w:rPr>
        <w:t>以上的项目</w:t>
      </w:r>
    </w:p>
    <w:p w:rsidR="0066769D" w:rsidRDefault="00B62635">
      <w:pPr>
        <w:adjustRightInd w:val="0"/>
        <w:snapToGrid w:val="0"/>
        <w:spacing w:before="0" w:after="0"/>
        <w:jc w:val="left"/>
        <w:rPr>
          <w:color w:val="000000"/>
          <w:sz w:val="24"/>
          <w:szCs w:val="24"/>
        </w:rPr>
      </w:pPr>
      <w:r>
        <w:rPr>
          <w:rFonts w:hint="eastAsia"/>
          <w:color w:val="000000"/>
          <w:sz w:val="24"/>
          <w:szCs w:val="24"/>
        </w:rPr>
        <w:lastRenderedPageBreak/>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公司报告期不存在为公司带来的损益达到公司报告期利润总额</w:t>
      </w:r>
      <w:r>
        <w:rPr>
          <w:color w:val="000000"/>
          <w:sz w:val="24"/>
          <w:szCs w:val="24"/>
        </w:rPr>
        <w:t>10%</w:t>
      </w:r>
      <w:r>
        <w:rPr>
          <w:rFonts w:hint="eastAsia"/>
          <w:color w:val="000000"/>
          <w:sz w:val="24"/>
          <w:szCs w:val="24"/>
        </w:rPr>
        <w:t>以上的租赁项目。</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2</w:t>
      </w:r>
      <w:r>
        <w:rPr>
          <w:rFonts w:hint="eastAsia"/>
          <w:b w:val="0"/>
          <w:color w:val="000000"/>
          <w:sz w:val="24"/>
        </w:rPr>
        <w:t>、重大担保</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jc w:val="right"/>
        <w:rPr>
          <w:color w:val="000000"/>
          <w:sz w:val="21"/>
          <w:szCs w:val="24"/>
        </w:rPr>
      </w:pPr>
      <w:r>
        <w:rPr>
          <w:rFonts w:hint="eastAsia"/>
          <w:color w:val="000000"/>
          <w:sz w:val="21"/>
          <w:szCs w:val="24"/>
        </w:rPr>
        <w:t>单位：万元</w:t>
      </w:r>
    </w:p>
    <w:tbl>
      <w:tblPr>
        <w:tblW w:w="9630" w:type="dxa"/>
        <w:tblInd w:w="79" w:type="dxa"/>
        <w:tblLayout w:type="fixed"/>
        <w:tblCellMar>
          <w:left w:w="6" w:type="dxa"/>
          <w:right w:w="6" w:type="dxa"/>
        </w:tblCellMar>
        <w:tblLook w:val="04A0"/>
      </w:tblPr>
      <w:tblGrid>
        <w:gridCol w:w="1131"/>
        <w:gridCol w:w="1233"/>
        <w:gridCol w:w="252"/>
        <w:gridCol w:w="615"/>
        <w:gridCol w:w="1455"/>
        <w:gridCol w:w="660"/>
        <w:gridCol w:w="600"/>
        <w:gridCol w:w="720"/>
        <w:gridCol w:w="819"/>
        <w:gridCol w:w="711"/>
        <w:gridCol w:w="630"/>
        <w:gridCol w:w="804"/>
      </w:tblGrid>
      <w:tr w:rsidR="0066769D">
        <w:tc>
          <w:tcPr>
            <w:tcW w:w="9630"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公司及其子公司对外担保情况（不包括对子公司的担保）</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担保对象名称</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担保额度相关公告披露日期</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担保额度</w:t>
            </w:r>
          </w:p>
        </w:tc>
        <w:tc>
          <w:tcPr>
            <w:tcW w:w="14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实际发生日期</w:t>
            </w:r>
          </w:p>
        </w:tc>
        <w:tc>
          <w:tcPr>
            <w:tcW w:w="6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实际担保金额</w:t>
            </w:r>
          </w:p>
        </w:tc>
        <w:tc>
          <w:tcPr>
            <w:tcW w:w="6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担保类型</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担保物（如有）</w:t>
            </w:r>
          </w:p>
        </w:tc>
        <w:tc>
          <w:tcPr>
            <w:tcW w:w="81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反担保情况（如有）</w:t>
            </w:r>
          </w:p>
        </w:tc>
        <w:tc>
          <w:tcPr>
            <w:tcW w:w="71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担保期</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是否履行完毕</w:t>
            </w:r>
          </w:p>
        </w:tc>
        <w:tc>
          <w:tcPr>
            <w:tcW w:w="80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是否为关联方担保</w:t>
            </w:r>
          </w:p>
        </w:tc>
      </w:tr>
      <w:tr w:rsidR="0066769D">
        <w:tc>
          <w:tcPr>
            <w:tcW w:w="9630"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公司对子公司的担保情况</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担保对象名称</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担保额度相关公告披露日期</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担保额度</w:t>
            </w:r>
          </w:p>
        </w:tc>
        <w:tc>
          <w:tcPr>
            <w:tcW w:w="14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实际发生日期</w:t>
            </w:r>
          </w:p>
        </w:tc>
        <w:tc>
          <w:tcPr>
            <w:tcW w:w="6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实际担保金额</w:t>
            </w:r>
          </w:p>
        </w:tc>
        <w:tc>
          <w:tcPr>
            <w:tcW w:w="6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担保类型</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担保物（如有）</w:t>
            </w:r>
          </w:p>
        </w:tc>
        <w:tc>
          <w:tcPr>
            <w:tcW w:w="81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反担保情况（如有）</w:t>
            </w:r>
          </w:p>
        </w:tc>
        <w:tc>
          <w:tcPr>
            <w:tcW w:w="71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担保期</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是否履行完毕</w:t>
            </w:r>
          </w:p>
        </w:tc>
        <w:tc>
          <w:tcPr>
            <w:tcW w:w="80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是否为关联方担保</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中百仓储超市有限公司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50,000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w:t>
            </w:r>
            <w:r>
              <w:rPr>
                <w:rFonts w:hint="eastAsia"/>
                <w:color w:val="000000"/>
                <w:szCs w:val="24"/>
              </w:rPr>
              <w:t>0</w:t>
            </w:r>
            <w:r>
              <w:rPr>
                <w:color w:val="000000"/>
                <w:szCs w:val="24"/>
              </w:rPr>
              <w:t>21</w:t>
            </w:r>
            <w:r>
              <w:rPr>
                <w:rFonts w:hint="eastAsia"/>
                <w:color w:val="000000"/>
                <w:szCs w:val="24"/>
              </w:rPr>
              <w:t>年</w:t>
            </w:r>
            <w:r>
              <w:rPr>
                <w:color w:val="000000"/>
                <w:szCs w:val="24"/>
              </w:rPr>
              <w:t>03</w:t>
            </w:r>
            <w:r>
              <w:rPr>
                <w:rFonts w:hint="eastAsia"/>
                <w:color w:val="000000"/>
                <w:szCs w:val="24"/>
              </w:rPr>
              <w:t>月</w:t>
            </w:r>
            <w:r>
              <w:rPr>
                <w:color w:val="000000"/>
                <w:szCs w:val="24"/>
              </w:rPr>
              <w:t>23</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45,000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武汉中百百货有限责任公司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5,000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w:t>
            </w:r>
            <w:r>
              <w:rPr>
                <w:rFonts w:hint="eastAsia"/>
                <w:color w:val="000000"/>
                <w:szCs w:val="24"/>
              </w:rPr>
              <w:t>0</w:t>
            </w:r>
            <w:r>
              <w:rPr>
                <w:color w:val="000000"/>
                <w:szCs w:val="24"/>
              </w:rPr>
              <w:t>21</w:t>
            </w:r>
            <w:r>
              <w:rPr>
                <w:rFonts w:hint="eastAsia"/>
                <w:color w:val="000000"/>
                <w:szCs w:val="24"/>
              </w:rPr>
              <w:t>年</w:t>
            </w:r>
            <w:r>
              <w:rPr>
                <w:color w:val="000000"/>
                <w:szCs w:val="24"/>
              </w:rPr>
              <w:t>03</w:t>
            </w:r>
            <w:r>
              <w:rPr>
                <w:rFonts w:hint="eastAsia"/>
                <w:color w:val="000000"/>
                <w:szCs w:val="24"/>
              </w:rPr>
              <w:t>月</w:t>
            </w:r>
            <w:r>
              <w:rPr>
                <w:color w:val="000000"/>
                <w:szCs w:val="24"/>
              </w:rPr>
              <w:t>23</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center"/>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中百仓储超市有限公司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50,000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04</w:t>
            </w:r>
            <w:r>
              <w:rPr>
                <w:rFonts w:hint="eastAsia"/>
                <w:color w:val="000000"/>
                <w:szCs w:val="24"/>
              </w:rPr>
              <w:t>月</w:t>
            </w:r>
            <w:r>
              <w:rPr>
                <w:color w:val="000000"/>
                <w:szCs w:val="24"/>
              </w:rPr>
              <w:t>26</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center"/>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中百仓储超市有限公司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40,000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2020</w:t>
            </w:r>
            <w:r>
              <w:rPr>
                <w:rFonts w:hint="eastAsia"/>
                <w:color w:val="000000"/>
                <w:szCs w:val="24"/>
              </w:rPr>
              <w:t>年</w:t>
            </w:r>
            <w:r>
              <w:rPr>
                <w:color w:val="000000"/>
                <w:szCs w:val="24"/>
              </w:rPr>
              <w:t>03</w:t>
            </w:r>
            <w:r>
              <w:rPr>
                <w:rFonts w:hint="eastAsia"/>
                <w:color w:val="000000"/>
                <w:szCs w:val="24"/>
              </w:rPr>
              <w:t>月</w:t>
            </w:r>
            <w:r>
              <w:rPr>
                <w:color w:val="000000"/>
                <w:szCs w:val="24"/>
              </w:rPr>
              <w:t>24</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20,000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2</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中百仓储超市有限公司及其下属子公司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30,000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w:t>
            </w:r>
            <w:r>
              <w:rPr>
                <w:rFonts w:hint="eastAsia"/>
                <w:color w:val="000000"/>
                <w:szCs w:val="24"/>
              </w:rPr>
              <w:t>1</w:t>
            </w:r>
            <w:r>
              <w:rPr>
                <w:rFonts w:hint="eastAsia"/>
                <w:color w:val="000000"/>
                <w:szCs w:val="24"/>
              </w:rPr>
              <w:t>年</w:t>
            </w:r>
            <w:r>
              <w:rPr>
                <w:color w:val="000000"/>
                <w:szCs w:val="24"/>
              </w:rPr>
              <w:t>02</w:t>
            </w:r>
            <w:r>
              <w:rPr>
                <w:rFonts w:hint="eastAsia"/>
                <w:color w:val="000000"/>
                <w:szCs w:val="24"/>
              </w:rPr>
              <w:t>月</w:t>
            </w:r>
            <w:r>
              <w:rPr>
                <w:color w:val="000000"/>
                <w:szCs w:val="24"/>
              </w:rPr>
              <w:t>24</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3,600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中百仓储超市有限公司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2020</w:t>
            </w:r>
            <w:r>
              <w:rPr>
                <w:rFonts w:hint="eastAsia"/>
                <w:color w:val="000000"/>
                <w:szCs w:val="24"/>
              </w:rPr>
              <w:t>年</w:t>
            </w:r>
            <w:r>
              <w:rPr>
                <w:color w:val="000000"/>
                <w:szCs w:val="24"/>
              </w:rPr>
              <w:t>12</w:t>
            </w:r>
            <w:r>
              <w:rPr>
                <w:rFonts w:hint="eastAsia"/>
                <w:color w:val="000000"/>
                <w:szCs w:val="24"/>
              </w:rPr>
              <w:t>月</w:t>
            </w:r>
            <w:r>
              <w:rPr>
                <w:color w:val="000000"/>
                <w:szCs w:val="24"/>
              </w:rPr>
              <w:t>03</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center"/>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中百仓储孝感购物广场有限公司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2020</w:t>
            </w:r>
            <w:r>
              <w:rPr>
                <w:rFonts w:hint="eastAsia"/>
                <w:color w:val="000000"/>
                <w:szCs w:val="24"/>
              </w:rPr>
              <w:t>年</w:t>
            </w:r>
            <w:r>
              <w:rPr>
                <w:color w:val="000000"/>
                <w:szCs w:val="24"/>
              </w:rPr>
              <w:t>12</w:t>
            </w:r>
            <w:r>
              <w:rPr>
                <w:rFonts w:hint="eastAsia"/>
                <w:color w:val="000000"/>
                <w:szCs w:val="24"/>
              </w:rPr>
              <w:t>月</w:t>
            </w:r>
            <w:r>
              <w:rPr>
                <w:color w:val="000000"/>
                <w:szCs w:val="24"/>
              </w:rPr>
              <w:t>03</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10,000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中百仓储超市有限公司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55,000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10</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1,658.78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武汉中百百货有限责任公司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3,000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10</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153.62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中百仓储孝感购物广场有限公司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15,000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10</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center"/>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中百超市有限公司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2,500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10</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282.32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武汉中百物流配送有限公司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1,500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10</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center"/>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lastRenderedPageBreak/>
              <w:t>中百集团武汉生鲜食品加工配送有限公司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1,500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10</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center"/>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中百控股集团股份有限公司下属子公司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50,000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w:t>
            </w:r>
            <w:r>
              <w:rPr>
                <w:rFonts w:hint="eastAsia"/>
                <w:color w:val="000000"/>
                <w:szCs w:val="24"/>
              </w:rPr>
              <w:t>0</w:t>
            </w:r>
            <w:r>
              <w:rPr>
                <w:rFonts w:hint="eastAsia"/>
                <w:color w:val="000000"/>
                <w:szCs w:val="24"/>
              </w:rPr>
              <w:t>年</w:t>
            </w:r>
            <w:r>
              <w:rPr>
                <w:color w:val="000000"/>
                <w:szCs w:val="24"/>
              </w:rPr>
              <w:t>08</w:t>
            </w:r>
            <w:r>
              <w:rPr>
                <w:rFonts w:hint="eastAsia"/>
                <w:color w:val="000000"/>
                <w:szCs w:val="24"/>
              </w:rPr>
              <w:t>月</w:t>
            </w:r>
            <w:r>
              <w:rPr>
                <w:color w:val="000000"/>
                <w:szCs w:val="24"/>
              </w:rPr>
              <w:t>26</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center"/>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中百仓储超市有限公司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2018</w:t>
            </w:r>
            <w:r>
              <w:rPr>
                <w:rFonts w:hint="eastAsia"/>
                <w:color w:val="000000"/>
                <w:szCs w:val="24"/>
              </w:rPr>
              <w:t>年</w:t>
            </w:r>
            <w:r>
              <w:rPr>
                <w:color w:val="000000"/>
                <w:szCs w:val="24"/>
              </w:rPr>
              <w:t>08</w:t>
            </w:r>
            <w:r>
              <w:rPr>
                <w:rFonts w:hint="eastAsia"/>
                <w:color w:val="000000"/>
                <w:szCs w:val="24"/>
              </w:rPr>
              <w:t>月</w:t>
            </w:r>
            <w:r>
              <w:rPr>
                <w:color w:val="000000"/>
                <w:szCs w:val="24"/>
              </w:rPr>
              <w:t>24</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center"/>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3</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中百仓储孝感购物广场有限公司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20,000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2018</w:t>
            </w:r>
            <w:r>
              <w:rPr>
                <w:rFonts w:hint="eastAsia"/>
                <w:color w:val="000000"/>
                <w:szCs w:val="24"/>
              </w:rPr>
              <w:t>年</w:t>
            </w:r>
            <w:r>
              <w:rPr>
                <w:color w:val="000000"/>
                <w:szCs w:val="24"/>
              </w:rPr>
              <w:t>08</w:t>
            </w:r>
            <w:r>
              <w:rPr>
                <w:rFonts w:hint="eastAsia"/>
                <w:color w:val="000000"/>
                <w:szCs w:val="24"/>
              </w:rPr>
              <w:t>月</w:t>
            </w:r>
            <w:r>
              <w:rPr>
                <w:color w:val="000000"/>
                <w:szCs w:val="24"/>
              </w:rPr>
              <w:t>24</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center"/>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3</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中百仓储孝感购物广场有限公司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15,000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2020</w:t>
            </w:r>
            <w:r>
              <w:rPr>
                <w:rFonts w:hint="eastAsia"/>
                <w:color w:val="000000"/>
                <w:szCs w:val="24"/>
              </w:rPr>
              <w:t>年</w:t>
            </w:r>
            <w:r>
              <w:rPr>
                <w:color w:val="000000"/>
                <w:szCs w:val="24"/>
              </w:rPr>
              <w:t>11</w:t>
            </w:r>
            <w:r>
              <w:rPr>
                <w:rFonts w:hint="eastAsia"/>
                <w:color w:val="000000"/>
                <w:szCs w:val="24"/>
              </w:rPr>
              <w:t>月</w:t>
            </w:r>
            <w:r>
              <w:rPr>
                <w:color w:val="000000"/>
                <w:szCs w:val="24"/>
              </w:rPr>
              <w:t>29</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10,000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中百仓储超市有限公司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2020</w:t>
            </w:r>
            <w:r>
              <w:rPr>
                <w:rFonts w:hint="eastAsia"/>
                <w:color w:val="000000"/>
                <w:szCs w:val="24"/>
              </w:rPr>
              <w:t>年</w:t>
            </w:r>
            <w:r>
              <w:rPr>
                <w:color w:val="000000"/>
                <w:szCs w:val="24"/>
              </w:rPr>
              <w:t>09</w:t>
            </w:r>
            <w:r>
              <w:rPr>
                <w:rFonts w:hint="eastAsia"/>
                <w:color w:val="000000"/>
                <w:szCs w:val="24"/>
              </w:rPr>
              <w:t>月</w:t>
            </w:r>
            <w:r>
              <w:rPr>
                <w:color w:val="000000"/>
                <w:szCs w:val="24"/>
              </w:rPr>
              <w:t>02</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7,257.06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中百仓储孝感购物广场有限公司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20,000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2020</w:t>
            </w:r>
            <w:r>
              <w:rPr>
                <w:rFonts w:hint="eastAsia"/>
                <w:color w:val="000000"/>
                <w:szCs w:val="24"/>
              </w:rPr>
              <w:t>年</w:t>
            </w:r>
            <w:r>
              <w:rPr>
                <w:color w:val="000000"/>
                <w:szCs w:val="24"/>
              </w:rPr>
              <w:t>09</w:t>
            </w:r>
            <w:r>
              <w:rPr>
                <w:rFonts w:hint="eastAsia"/>
                <w:color w:val="000000"/>
                <w:szCs w:val="24"/>
              </w:rPr>
              <w:t>月</w:t>
            </w:r>
            <w:r>
              <w:rPr>
                <w:color w:val="000000"/>
                <w:szCs w:val="24"/>
              </w:rPr>
              <w:t>02</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8,000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中百仓储超市有限公司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04</w:t>
            </w:r>
            <w:r>
              <w:rPr>
                <w:rFonts w:hint="eastAsia"/>
                <w:color w:val="000000"/>
                <w:szCs w:val="24"/>
              </w:rPr>
              <w:t>月</w:t>
            </w:r>
            <w:r>
              <w:rPr>
                <w:color w:val="000000"/>
                <w:szCs w:val="24"/>
              </w:rPr>
              <w:t>06</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中百仓储孝感购物广场有限公司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04</w:t>
            </w:r>
            <w:r>
              <w:rPr>
                <w:rFonts w:hint="eastAsia"/>
                <w:color w:val="000000"/>
                <w:szCs w:val="24"/>
              </w:rPr>
              <w:t>月</w:t>
            </w:r>
            <w:r>
              <w:rPr>
                <w:color w:val="000000"/>
                <w:szCs w:val="24"/>
              </w:rPr>
              <w:t>06</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武汉中百百货有限责任公司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5,000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04</w:t>
            </w:r>
            <w:r>
              <w:rPr>
                <w:rFonts w:hint="eastAsia"/>
                <w:color w:val="000000"/>
                <w:szCs w:val="24"/>
              </w:rPr>
              <w:t>月</w:t>
            </w:r>
            <w:r>
              <w:rPr>
                <w:color w:val="000000"/>
                <w:szCs w:val="24"/>
              </w:rPr>
              <w:t>06</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武汉中百百货有限责任公司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01</w:t>
            </w:r>
            <w:r>
              <w:rPr>
                <w:rFonts w:hint="eastAsia"/>
                <w:color w:val="000000"/>
                <w:szCs w:val="24"/>
              </w:rPr>
              <w:t>月</w:t>
            </w:r>
            <w:r>
              <w:rPr>
                <w:color w:val="000000"/>
                <w:szCs w:val="24"/>
              </w:rPr>
              <w:t>07</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中百仓储超市有限公司</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25</w:t>
            </w:r>
            <w:r>
              <w:rPr>
                <w:rFonts w:hint="eastAsia"/>
                <w:color w:val="000000"/>
                <w:szCs w:val="24"/>
              </w:rPr>
              <w:t>日</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color w:val="000000"/>
                <w:szCs w:val="24"/>
              </w:rPr>
              <w:t>2021</w:t>
            </w:r>
            <w:r>
              <w:rPr>
                <w:rFonts w:hint="eastAsia"/>
                <w:color w:val="000000"/>
                <w:szCs w:val="24"/>
              </w:rPr>
              <w:t>年</w:t>
            </w:r>
            <w:r>
              <w:rPr>
                <w:color w:val="000000"/>
                <w:szCs w:val="24"/>
              </w:rPr>
              <w:t>03</w:t>
            </w:r>
            <w:r>
              <w:rPr>
                <w:rFonts w:hint="eastAsia"/>
                <w:color w:val="000000"/>
                <w:szCs w:val="24"/>
              </w:rPr>
              <w:t>月</w:t>
            </w:r>
            <w:r>
              <w:rPr>
                <w:color w:val="000000"/>
                <w:szCs w:val="24"/>
              </w:rPr>
              <w:t>17</w:t>
            </w:r>
            <w:r>
              <w:rPr>
                <w:rFonts w:hint="eastAsia"/>
                <w:color w:val="000000"/>
                <w:szCs w:val="24"/>
              </w:rPr>
              <w:t>日</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连带责任担保</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left"/>
              <w:rPr>
                <w:color w:val="000000"/>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color w:val="000000"/>
                <w:szCs w:val="24"/>
              </w:rPr>
              <w:t>1</w:t>
            </w:r>
            <w:r>
              <w:rPr>
                <w:rFonts w:hint="eastAsia"/>
                <w:color w:val="000000"/>
                <w:szCs w:val="24"/>
              </w:rPr>
              <w:t>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否</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center"/>
              <w:rPr>
                <w:color w:val="000000"/>
                <w:szCs w:val="24"/>
              </w:rPr>
            </w:pPr>
            <w:r>
              <w:rPr>
                <w:rFonts w:hint="eastAsia"/>
                <w:color w:val="000000"/>
                <w:szCs w:val="24"/>
              </w:rPr>
              <w:t>是</w:t>
            </w:r>
          </w:p>
        </w:tc>
      </w:tr>
      <w:tr w:rsidR="0066769D">
        <w:tc>
          <w:tcPr>
            <w:tcW w:w="261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报告期内审批对子公司担保额度合计（</w:t>
            </w:r>
            <w:r>
              <w:rPr>
                <w:color w:val="000000"/>
                <w:szCs w:val="24"/>
              </w:rPr>
              <w:t>B1</w:t>
            </w:r>
            <w:r>
              <w:rPr>
                <w:rFonts w:hint="eastAsia"/>
                <w:color w:val="000000"/>
                <w:szCs w:val="24"/>
              </w:rPr>
              <w: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463,500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报告期内对子公司担保实际发生额合计（</w:t>
            </w:r>
            <w:r>
              <w:rPr>
                <w:color w:val="000000"/>
                <w:szCs w:val="24"/>
              </w:rPr>
              <w:t>B2</w:t>
            </w:r>
            <w:r>
              <w:rPr>
                <w:rFonts w:hint="eastAsia"/>
                <w:color w:val="000000"/>
                <w:szCs w:val="24"/>
              </w:rPr>
              <w:t>）</w:t>
            </w:r>
          </w:p>
        </w:tc>
        <w:tc>
          <w:tcPr>
            <w:tcW w:w="368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105,951.79</w:t>
            </w:r>
          </w:p>
        </w:tc>
      </w:tr>
      <w:tr w:rsidR="0066769D">
        <w:tc>
          <w:tcPr>
            <w:tcW w:w="261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报告期末已审批的对子公司担保额度合计（</w:t>
            </w:r>
            <w:r>
              <w:rPr>
                <w:color w:val="000000"/>
                <w:szCs w:val="24"/>
              </w:rPr>
              <w:t>B3</w:t>
            </w:r>
            <w:r>
              <w:rPr>
                <w:rFonts w:hint="eastAsia"/>
                <w:color w:val="000000"/>
                <w:szCs w:val="24"/>
              </w:rPr>
              <w: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443,500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报告期末对子公司实际担保余额合计（</w:t>
            </w:r>
            <w:r>
              <w:rPr>
                <w:color w:val="000000"/>
                <w:szCs w:val="24"/>
              </w:rPr>
              <w:t>B4</w:t>
            </w:r>
            <w:r>
              <w:rPr>
                <w:rFonts w:hint="eastAsia"/>
                <w:color w:val="000000"/>
                <w:szCs w:val="24"/>
              </w:rPr>
              <w:t>）</w:t>
            </w:r>
          </w:p>
        </w:tc>
        <w:tc>
          <w:tcPr>
            <w:tcW w:w="368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105,951.79</w:t>
            </w:r>
          </w:p>
        </w:tc>
      </w:tr>
      <w:tr w:rsidR="0066769D">
        <w:tc>
          <w:tcPr>
            <w:tcW w:w="9630"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子公司对子公司的担保情况</w:t>
            </w:r>
          </w:p>
        </w:tc>
      </w:tr>
      <w:tr w:rsidR="0066769D">
        <w:tc>
          <w:tcPr>
            <w:tcW w:w="113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担保对象名称</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担保额度相关公告披露日期</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担保额度</w:t>
            </w:r>
          </w:p>
        </w:tc>
        <w:tc>
          <w:tcPr>
            <w:tcW w:w="14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实际发生日期</w:t>
            </w:r>
          </w:p>
        </w:tc>
        <w:tc>
          <w:tcPr>
            <w:tcW w:w="6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实际担保金额</w:t>
            </w:r>
          </w:p>
        </w:tc>
        <w:tc>
          <w:tcPr>
            <w:tcW w:w="6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担保类型</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担保物（如有）</w:t>
            </w:r>
          </w:p>
        </w:tc>
        <w:tc>
          <w:tcPr>
            <w:tcW w:w="81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反担保情况（如有）</w:t>
            </w:r>
          </w:p>
        </w:tc>
        <w:tc>
          <w:tcPr>
            <w:tcW w:w="71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担保期</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是否履行完毕</w:t>
            </w:r>
          </w:p>
        </w:tc>
        <w:tc>
          <w:tcPr>
            <w:tcW w:w="80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是否为关联方担保</w:t>
            </w:r>
          </w:p>
        </w:tc>
      </w:tr>
      <w:tr w:rsidR="0066769D">
        <w:tc>
          <w:tcPr>
            <w:tcW w:w="9630"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lastRenderedPageBreak/>
              <w:t>公司担保总额（即前三大项的合计）</w:t>
            </w:r>
          </w:p>
        </w:tc>
      </w:tr>
      <w:tr w:rsidR="0066769D">
        <w:tc>
          <w:tcPr>
            <w:tcW w:w="236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报告期内审批担保额度合计（</w:t>
            </w:r>
            <w:r>
              <w:rPr>
                <w:color w:val="000000"/>
                <w:szCs w:val="24"/>
              </w:rPr>
              <w:t>A1+B1+C1</w:t>
            </w:r>
            <w:r>
              <w:rPr>
                <w:rFonts w:hint="eastAsia"/>
                <w:color w:val="000000"/>
                <w:szCs w:val="24"/>
              </w:rPr>
              <w:t>）</w:t>
            </w:r>
          </w:p>
        </w:tc>
        <w:tc>
          <w:tcPr>
            <w:tcW w:w="23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463,500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报告期内担保实际发生额合计（</w:t>
            </w:r>
            <w:r>
              <w:rPr>
                <w:color w:val="000000"/>
                <w:szCs w:val="24"/>
              </w:rPr>
              <w:t>A2+B2+C2</w:t>
            </w:r>
            <w:r>
              <w:rPr>
                <w:rFonts w:hint="eastAsia"/>
                <w:color w:val="000000"/>
                <w:szCs w:val="24"/>
              </w:rPr>
              <w:t>）</w:t>
            </w:r>
          </w:p>
        </w:tc>
        <w:tc>
          <w:tcPr>
            <w:tcW w:w="368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105,951.79</w:t>
            </w:r>
          </w:p>
        </w:tc>
      </w:tr>
      <w:tr w:rsidR="0066769D">
        <w:tc>
          <w:tcPr>
            <w:tcW w:w="236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报告期末已审批的担保额度合计（</w:t>
            </w:r>
            <w:r>
              <w:rPr>
                <w:color w:val="000000"/>
                <w:szCs w:val="24"/>
              </w:rPr>
              <w:t>A3+B3+C3</w:t>
            </w:r>
            <w:r>
              <w:rPr>
                <w:rFonts w:hint="eastAsia"/>
                <w:color w:val="000000"/>
                <w:szCs w:val="24"/>
              </w:rPr>
              <w:t>）</w:t>
            </w:r>
          </w:p>
        </w:tc>
        <w:tc>
          <w:tcPr>
            <w:tcW w:w="23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443,500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报告期末实际担保余额合计（</w:t>
            </w:r>
            <w:r>
              <w:rPr>
                <w:color w:val="000000"/>
                <w:szCs w:val="24"/>
              </w:rPr>
              <w:t>A4+B4+C4</w:t>
            </w:r>
            <w:r>
              <w:rPr>
                <w:rFonts w:hint="eastAsia"/>
                <w:color w:val="000000"/>
                <w:szCs w:val="24"/>
              </w:rPr>
              <w:t>）</w:t>
            </w:r>
          </w:p>
        </w:tc>
        <w:tc>
          <w:tcPr>
            <w:tcW w:w="368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105,951.79</w:t>
            </w:r>
          </w:p>
        </w:tc>
      </w:tr>
      <w:tr w:rsidR="0066769D">
        <w:tc>
          <w:tcPr>
            <w:tcW w:w="4686"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实际担保总额（即</w:t>
            </w:r>
            <w:r>
              <w:rPr>
                <w:color w:val="000000"/>
                <w:szCs w:val="24"/>
              </w:rPr>
              <w:t>A4+B4+C4</w:t>
            </w:r>
            <w:r>
              <w:rPr>
                <w:rFonts w:hint="eastAsia"/>
                <w:color w:val="000000"/>
                <w:szCs w:val="24"/>
              </w:rPr>
              <w:t>）占公司净资产的比例</w:t>
            </w:r>
          </w:p>
        </w:tc>
        <w:tc>
          <w:tcPr>
            <w:tcW w:w="49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34.10%</w:t>
            </w:r>
          </w:p>
        </w:tc>
      </w:tr>
      <w:tr w:rsidR="0066769D">
        <w:tc>
          <w:tcPr>
            <w:tcW w:w="9630"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其中：</w:t>
            </w:r>
          </w:p>
        </w:tc>
      </w:tr>
    </w:tbl>
    <w:p w:rsidR="0066769D" w:rsidRDefault="00B62635">
      <w:pPr>
        <w:adjustRightInd w:val="0"/>
        <w:snapToGrid w:val="0"/>
        <w:spacing w:before="0" w:after="0"/>
        <w:jc w:val="left"/>
        <w:rPr>
          <w:color w:val="000000"/>
          <w:sz w:val="24"/>
          <w:szCs w:val="24"/>
        </w:rPr>
      </w:pPr>
      <w:r>
        <w:rPr>
          <w:rFonts w:hint="eastAsia"/>
          <w:color w:val="000000"/>
          <w:sz w:val="24"/>
          <w:szCs w:val="24"/>
        </w:rPr>
        <w:t>采用复合方式担保的具体情况说明</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3</w:t>
      </w:r>
      <w:r>
        <w:rPr>
          <w:rFonts w:hint="eastAsia"/>
          <w:b w:val="0"/>
          <w:color w:val="000000"/>
          <w:sz w:val="24"/>
        </w:rPr>
        <w:t>、委托理财</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公司报告期不存在委托理财。</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4</w:t>
      </w:r>
      <w:r>
        <w:rPr>
          <w:rFonts w:hint="eastAsia"/>
          <w:b w:val="0"/>
          <w:color w:val="000000"/>
          <w:sz w:val="24"/>
        </w:rPr>
        <w:t>、日常经营重大合同</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5</w:t>
      </w:r>
      <w:r>
        <w:rPr>
          <w:rFonts w:hint="eastAsia"/>
          <w:b w:val="0"/>
          <w:color w:val="000000"/>
          <w:sz w:val="24"/>
        </w:rPr>
        <w:t>、其他重大合同</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公司报告期不存在其他重大合同。</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十三、其他重大事项的说明</w:t>
      </w:r>
    </w:p>
    <w:p w:rsidR="0066769D" w:rsidRDefault="00B62635">
      <w:pPr>
        <w:adjustRightInd w:val="0"/>
        <w:snapToGrid w:val="0"/>
        <w:spacing w:before="0" w:after="0" w:line="400" w:lineRule="exact"/>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utoSpaceDE w:val="0"/>
        <w:autoSpaceDN w:val="0"/>
        <w:adjustRightInd w:val="0"/>
        <w:snapToGrid w:val="0"/>
        <w:spacing w:before="0" w:after="0" w:line="400" w:lineRule="exact"/>
        <w:ind w:firstLine="482"/>
        <w:rPr>
          <w:rFonts w:ascii="宋体"/>
          <w:color w:val="000000"/>
          <w:sz w:val="24"/>
          <w:szCs w:val="24"/>
          <w:lang w:val="zh-CN"/>
        </w:rPr>
      </w:pPr>
      <w:r>
        <w:rPr>
          <w:color w:val="000000"/>
          <w:sz w:val="24"/>
          <w:szCs w:val="24"/>
          <w:lang w:val="zh-CN"/>
        </w:rPr>
        <w:t>2021</w:t>
      </w:r>
      <w:r>
        <w:rPr>
          <w:rFonts w:ascii="宋体" w:hint="eastAsia"/>
          <w:color w:val="000000"/>
          <w:sz w:val="24"/>
          <w:szCs w:val="24"/>
          <w:lang w:val="zh-CN"/>
        </w:rPr>
        <w:t>年</w:t>
      </w:r>
      <w:r>
        <w:rPr>
          <w:color w:val="000000"/>
          <w:sz w:val="24"/>
          <w:szCs w:val="24"/>
          <w:lang w:val="zh-CN"/>
        </w:rPr>
        <w:t>3</w:t>
      </w:r>
      <w:r>
        <w:rPr>
          <w:rFonts w:ascii="宋体" w:hint="eastAsia"/>
          <w:color w:val="000000"/>
          <w:sz w:val="24"/>
          <w:szCs w:val="24"/>
          <w:lang w:val="zh-CN"/>
        </w:rPr>
        <w:t>月</w:t>
      </w:r>
      <w:r>
        <w:rPr>
          <w:color w:val="000000"/>
          <w:sz w:val="24"/>
          <w:szCs w:val="24"/>
          <w:lang w:val="zh-CN"/>
        </w:rPr>
        <w:t>5</w:t>
      </w:r>
      <w:r>
        <w:rPr>
          <w:rFonts w:ascii="宋体" w:hint="eastAsia"/>
          <w:color w:val="000000"/>
          <w:sz w:val="24"/>
          <w:szCs w:val="24"/>
          <w:lang w:val="zh-CN"/>
        </w:rPr>
        <w:t>日，公司分别召开了第九届董事第二十八次会议及第九届监事会第十六次会议，审议通过了《关于公司董事会换届暨选举第十届董事会非独立董事候选人的议案》《关于公司董事会换届暨选举第十届董事会独立董事候选人的议案》《关于公司监事会换届暨选举第十届监事会非职工监事的议案》。</w:t>
      </w:r>
      <w:r>
        <w:rPr>
          <w:color w:val="000000"/>
          <w:sz w:val="24"/>
          <w:szCs w:val="24"/>
          <w:lang w:val="zh-CN"/>
        </w:rPr>
        <w:t>3</w:t>
      </w:r>
      <w:r>
        <w:rPr>
          <w:rFonts w:ascii="宋体" w:hint="eastAsia"/>
          <w:color w:val="000000"/>
          <w:sz w:val="24"/>
          <w:szCs w:val="24"/>
          <w:lang w:val="zh-CN"/>
        </w:rPr>
        <w:t>月</w:t>
      </w:r>
      <w:r>
        <w:rPr>
          <w:color w:val="000000"/>
          <w:sz w:val="24"/>
          <w:szCs w:val="24"/>
          <w:lang w:val="zh-CN"/>
        </w:rPr>
        <w:t>25</w:t>
      </w:r>
      <w:r>
        <w:rPr>
          <w:rFonts w:ascii="宋体" w:hint="eastAsia"/>
          <w:color w:val="000000"/>
          <w:sz w:val="24"/>
          <w:szCs w:val="24"/>
          <w:lang w:val="zh-CN"/>
        </w:rPr>
        <w:t>日，公司组织召开了</w:t>
      </w:r>
      <w:r>
        <w:rPr>
          <w:color w:val="000000"/>
          <w:sz w:val="24"/>
          <w:szCs w:val="24"/>
          <w:lang w:val="zh-CN"/>
        </w:rPr>
        <w:t>2021</w:t>
      </w:r>
      <w:r>
        <w:rPr>
          <w:rFonts w:ascii="宋体" w:hint="eastAsia"/>
          <w:color w:val="000000"/>
          <w:sz w:val="24"/>
          <w:szCs w:val="24"/>
          <w:lang w:val="zh-CN"/>
        </w:rPr>
        <w:t>年第二次临时股东大会审议通过了以上议案，会议选举产生的董事、监事与公司第二十一届第一次职工代表大会选举产生的职工董事、职工监事一起组成公司第十届董事会、监事会，任期三年，公司换届选举工作完成。（具体内容详见</w:t>
      </w:r>
      <w:r>
        <w:rPr>
          <w:color w:val="000000"/>
          <w:sz w:val="24"/>
          <w:szCs w:val="24"/>
          <w:lang w:val="zh-CN"/>
        </w:rPr>
        <w:t>2021</w:t>
      </w:r>
      <w:r>
        <w:rPr>
          <w:rFonts w:ascii="宋体" w:hint="eastAsia"/>
          <w:color w:val="000000"/>
          <w:sz w:val="24"/>
          <w:szCs w:val="24"/>
          <w:lang w:val="zh-CN"/>
        </w:rPr>
        <w:t>年</w:t>
      </w:r>
      <w:r>
        <w:rPr>
          <w:color w:val="000000"/>
          <w:sz w:val="24"/>
          <w:szCs w:val="24"/>
          <w:lang w:val="zh-CN"/>
        </w:rPr>
        <w:t>3</w:t>
      </w:r>
      <w:r>
        <w:rPr>
          <w:rFonts w:ascii="宋体" w:hint="eastAsia"/>
          <w:color w:val="000000"/>
          <w:sz w:val="24"/>
          <w:szCs w:val="24"/>
          <w:lang w:val="zh-CN"/>
        </w:rPr>
        <w:t>月</w:t>
      </w:r>
      <w:r>
        <w:rPr>
          <w:color w:val="000000"/>
          <w:sz w:val="24"/>
          <w:szCs w:val="24"/>
          <w:lang w:val="zh-CN"/>
        </w:rPr>
        <w:t>26</w:t>
      </w:r>
      <w:r>
        <w:rPr>
          <w:rFonts w:ascii="宋体" w:hint="eastAsia"/>
          <w:color w:val="000000"/>
          <w:sz w:val="24"/>
          <w:szCs w:val="24"/>
          <w:lang w:val="zh-CN"/>
        </w:rPr>
        <w:t>日刊登在巨潮资讯网《中百控股集团股份有限公司</w:t>
      </w:r>
      <w:r>
        <w:rPr>
          <w:color w:val="000000"/>
          <w:sz w:val="24"/>
          <w:szCs w:val="24"/>
          <w:lang w:val="zh-CN"/>
        </w:rPr>
        <w:t>2021</w:t>
      </w:r>
      <w:r>
        <w:rPr>
          <w:rFonts w:ascii="宋体" w:hint="eastAsia"/>
          <w:color w:val="000000"/>
          <w:sz w:val="24"/>
          <w:szCs w:val="24"/>
          <w:lang w:val="zh-CN"/>
        </w:rPr>
        <w:t>年第二次临时股东大会决议公告》公告编号</w:t>
      </w:r>
      <w:r>
        <w:rPr>
          <w:color w:val="000000"/>
          <w:sz w:val="24"/>
          <w:szCs w:val="24"/>
          <w:lang w:val="zh-CN"/>
        </w:rPr>
        <w:t>2021</w:t>
      </w:r>
      <w:r>
        <w:rPr>
          <w:rFonts w:ascii="宋体"/>
          <w:color w:val="000000"/>
          <w:sz w:val="24"/>
          <w:szCs w:val="24"/>
          <w:lang w:val="zh-CN"/>
        </w:rPr>
        <w:t>-</w:t>
      </w:r>
      <w:r>
        <w:rPr>
          <w:color w:val="000000"/>
          <w:sz w:val="24"/>
          <w:szCs w:val="24"/>
          <w:lang w:val="zh-CN"/>
        </w:rPr>
        <w:t>033</w:t>
      </w:r>
      <w:r>
        <w:rPr>
          <w:rFonts w:ascii="宋体" w:hint="eastAsia"/>
          <w:color w:val="000000"/>
          <w:sz w:val="24"/>
          <w:szCs w:val="24"/>
          <w:lang w:val="zh-CN"/>
        </w:rPr>
        <w:t>）</w:t>
      </w:r>
    </w:p>
    <w:tbl>
      <w:tblPr>
        <w:tblW w:w="956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4579"/>
        <w:gridCol w:w="1802"/>
        <w:gridCol w:w="3188"/>
      </w:tblGrid>
      <w:tr w:rsidR="0066769D">
        <w:tc>
          <w:tcPr>
            <w:tcW w:w="4579" w:type="dxa"/>
            <w:shd w:val="clear" w:color="auto" w:fill="D3D3D3"/>
          </w:tcPr>
          <w:p w:rsidR="0066769D" w:rsidRDefault="00B62635">
            <w:pPr>
              <w:autoSpaceDE w:val="0"/>
              <w:autoSpaceDN w:val="0"/>
              <w:adjustRightInd w:val="0"/>
              <w:jc w:val="center"/>
              <w:rPr>
                <w:rFonts w:ascii="宋体"/>
                <w:color w:val="000000"/>
                <w:sz w:val="21"/>
                <w:szCs w:val="24"/>
                <w:lang w:val="zh-CN"/>
              </w:rPr>
            </w:pPr>
            <w:r>
              <w:rPr>
                <w:rFonts w:ascii="宋体" w:hint="eastAsia"/>
                <w:color w:val="000000"/>
                <w:sz w:val="21"/>
                <w:szCs w:val="24"/>
                <w:lang w:val="zh-CN"/>
              </w:rPr>
              <w:t>重要事项概述</w:t>
            </w:r>
          </w:p>
        </w:tc>
        <w:tc>
          <w:tcPr>
            <w:tcW w:w="1802" w:type="dxa"/>
            <w:shd w:val="clear" w:color="auto" w:fill="D3D3D3"/>
          </w:tcPr>
          <w:p w:rsidR="0066769D" w:rsidRDefault="00B62635">
            <w:pPr>
              <w:autoSpaceDE w:val="0"/>
              <w:autoSpaceDN w:val="0"/>
              <w:adjustRightInd w:val="0"/>
              <w:jc w:val="center"/>
              <w:rPr>
                <w:rFonts w:ascii="宋体"/>
                <w:color w:val="000000"/>
                <w:sz w:val="21"/>
                <w:szCs w:val="24"/>
                <w:lang w:val="zh-CN"/>
              </w:rPr>
            </w:pPr>
            <w:r>
              <w:rPr>
                <w:rFonts w:ascii="宋体" w:hint="eastAsia"/>
                <w:color w:val="000000"/>
                <w:sz w:val="21"/>
                <w:szCs w:val="24"/>
                <w:lang w:val="zh-CN"/>
              </w:rPr>
              <w:t>披露日期</w:t>
            </w:r>
          </w:p>
        </w:tc>
        <w:tc>
          <w:tcPr>
            <w:tcW w:w="3188" w:type="dxa"/>
            <w:shd w:val="clear" w:color="auto" w:fill="D3D3D3"/>
          </w:tcPr>
          <w:p w:rsidR="0066769D" w:rsidRDefault="00B62635">
            <w:pPr>
              <w:autoSpaceDE w:val="0"/>
              <w:autoSpaceDN w:val="0"/>
              <w:adjustRightInd w:val="0"/>
              <w:jc w:val="center"/>
              <w:rPr>
                <w:rFonts w:ascii="宋体"/>
                <w:color w:val="000000"/>
                <w:sz w:val="21"/>
                <w:szCs w:val="24"/>
                <w:lang w:val="zh-CN"/>
              </w:rPr>
            </w:pPr>
            <w:r>
              <w:rPr>
                <w:rFonts w:ascii="宋体" w:hint="eastAsia"/>
                <w:color w:val="000000"/>
                <w:sz w:val="21"/>
                <w:szCs w:val="24"/>
                <w:lang w:val="zh-CN"/>
              </w:rPr>
              <w:t>临时报告披露网站查询索引</w:t>
            </w:r>
          </w:p>
        </w:tc>
      </w:tr>
      <w:tr w:rsidR="0066769D">
        <w:tc>
          <w:tcPr>
            <w:tcW w:w="4579" w:type="dxa"/>
            <w:shd w:val="clear" w:color="auto" w:fill="auto"/>
          </w:tcPr>
          <w:p w:rsidR="0066769D" w:rsidRDefault="00B62635">
            <w:pPr>
              <w:autoSpaceDE w:val="0"/>
              <w:autoSpaceDN w:val="0"/>
              <w:adjustRightInd w:val="0"/>
              <w:jc w:val="left"/>
              <w:rPr>
                <w:rFonts w:eastAsia="Times New Roman"/>
                <w:color w:val="000000"/>
                <w:sz w:val="21"/>
                <w:szCs w:val="24"/>
                <w:lang w:val="zh-CN"/>
              </w:rPr>
            </w:pPr>
            <w:r>
              <w:rPr>
                <w:rFonts w:eastAsia="Times New Roman"/>
                <w:color w:val="000000"/>
                <w:sz w:val="21"/>
                <w:szCs w:val="24"/>
                <w:lang w:val="zh-CN"/>
              </w:rPr>
              <w:t>2021</w:t>
            </w:r>
            <w:r>
              <w:rPr>
                <w:rFonts w:ascii="宋体" w:hint="eastAsia"/>
                <w:color w:val="000000"/>
                <w:sz w:val="21"/>
                <w:szCs w:val="24"/>
                <w:lang w:val="zh-CN"/>
              </w:rPr>
              <w:t>年第二次临时股东大会决议公告（换届选举）</w:t>
            </w:r>
          </w:p>
        </w:tc>
        <w:tc>
          <w:tcPr>
            <w:tcW w:w="1802" w:type="dxa"/>
            <w:shd w:val="clear" w:color="auto" w:fill="FFFFFF"/>
          </w:tcPr>
          <w:p w:rsidR="0066769D" w:rsidRDefault="00B62635">
            <w:pPr>
              <w:autoSpaceDE w:val="0"/>
              <w:autoSpaceDN w:val="0"/>
              <w:adjustRightInd w:val="0"/>
              <w:jc w:val="center"/>
              <w:rPr>
                <w:rFonts w:eastAsia="Times New Roman"/>
                <w:color w:val="000000"/>
                <w:sz w:val="21"/>
                <w:szCs w:val="24"/>
                <w:lang w:val="zh-CN"/>
              </w:rPr>
            </w:pPr>
            <w:r>
              <w:rPr>
                <w:rFonts w:eastAsia="Times New Roman"/>
                <w:color w:val="000000"/>
                <w:sz w:val="21"/>
                <w:szCs w:val="24"/>
                <w:lang w:val="zh-CN"/>
              </w:rPr>
              <w:t>2021</w:t>
            </w:r>
            <w:r>
              <w:rPr>
                <w:rFonts w:ascii="宋体" w:hint="eastAsia"/>
                <w:color w:val="000000"/>
                <w:sz w:val="21"/>
                <w:szCs w:val="24"/>
                <w:lang w:val="zh-CN"/>
              </w:rPr>
              <w:t>年</w:t>
            </w:r>
            <w:r>
              <w:rPr>
                <w:rFonts w:eastAsia="Times New Roman"/>
                <w:color w:val="000000"/>
                <w:sz w:val="21"/>
                <w:szCs w:val="24"/>
                <w:lang w:val="zh-CN"/>
              </w:rPr>
              <w:t>03</w:t>
            </w:r>
            <w:r>
              <w:rPr>
                <w:rFonts w:ascii="宋体" w:hint="eastAsia"/>
                <w:color w:val="000000"/>
                <w:sz w:val="21"/>
                <w:szCs w:val="24"/>
                <w:lang w:val="zh-CN"/>
              </w:rPr>
              <w:t>月</w:t>
            </w:r>
            <w:r>
              <w:rPr>
                <w:rFonts w:eastAsia="Times New Roman"/>
                <w:color w:val="000000"/>
                <w:sz w:val="21"/>
                <w:szCs w:val="24"/>
                <w:lang w:val="zh-CN"/>
              </w:rPr>
              <w:t>26</w:t>
            </w:r>
            <w:r>
              <w:rPr>
                <w:rFonts w:ascii="宋体" w:hint="eastAsia"/>
                <w:color w:val="000000"/>
                <w:sz w:val="21"/>
                <w:szCs w:val="24"/>
                <w:lang w:val="zh-CN"/>
              </w:rPr>
              <w:t>日</w:t>
            </w:r>
          </w:p>
        </w:tc>
        <w:tc>
          <w:tcPr>
            <w:tcW w:w="3188" w:type="dxa"/>
            <w:shd w:val="clear" w:color="auto" w:fill="FFFFFF"/>
          </w:tcPr>
          <w:p w:rsidR="0066769D" w:rsidRDefault="00B62635">
            <w:pPr>
              <w:autoSpaceDE w:val="0"/>
              <w:autoSpaceDN w:val="0"/>
              <w:adjustRightInd w:val="0"/>
              <w:jc w:val="left"/>
              <w:rPr>
                <w:rFonts w:eastAsia="Times New Roman"/>
                <w:color w:val="000000"/>
                <w:sz w:val="21"/>
                <w:szCs w:val="24"/>
                <w:lang w:val="zh-CN"/>
              </w:rPr>
            </w:pPr>
            <w:r>
              <w:rPr>
                <w:rFonts w:ascii="宋体" w:hint="eastAsia"/>
                <w:color w:val="000000"/>
                <w:sz w:val="21"/>
                <w:szCs w:val="24"/>
                <w:lang w:val="zh-CN"/>
              </w:rPr>
              <w:t>巨潮资讯网，公告编号：</w:t>
            </w:r>
            <w:r>
              <w:rPr>
                <w:rFonts w:eastAsia="Times New Roman"/>
                <w:color w:val="000000"/>
                <w:sz w:val="21"/>
                <w:szCs w:val="24"/>
                <w:lang w:val="zh-CN"/>
              </w:rPr>
              <w:t>2021-033</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十四、公司子公司重大事项</w:t>
      </w:r>
    </w:p>
    <w:p w:rsidR="0066769D" w:rsidRDefault="00B62635">
      <w:pPr>
        <w:adjustRightInd w:val="0"/>
        <w:snapToGrid w:val="0"/>
        <w:spacing w:before="0" w:after="0" w:line="400" w:lineRule="exact"/>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autoSpaceDE w:val="0"/>
        <w:autoSpaceDN w:val="0"/>
        <w:adjustRightInd w:val="0"/>
        <w:snapToGrid w:val="0"/>
        <w:spacing w:before="0" w:after="0" w:line="400" w:lineRule="exact"/>
        <w:jc w:val="left"/>
        <w:rPr>
          <w:rFonts w:ascii="宋体"/>
          <w:color w:val="000000"/>
          <w:sz w:val="24"/>
          <w:szCs w:val="24"/>
          <w:lang w:val="zh-CN"/>
        </w:rPr>
      </w:pPr>
      <w:r>
        <w:rPr>
          <w:rFonts w:ascii="宋体"/>
          <w:color w:val="000000"/>
          <w:szCs w:val="24"/>
          <w:lang w:val="zh-CN"/>
        </w:rPr>
        <w:t xml:space="preserve">  </w:t>
      </w:r>
      <w:r>
        <w:rPr>
          <w:rFonts w:ascii="宋体"/>
          <w:color w:val="000000"/>
          <w:sz w:val="24"/>
          <w:szCs w:val="24"/>
          <w:lang w:val="zh-CN"/>
        </w:rPr>
        <w:t xml:space="preserve">   </w:t>
      </w:r>
      <w:r>
        <w:rPr>
          <w:color w:val="000000"/>
          <w:sz w:val="24"/>
          <w:szCs w:val="24"/>
          <w:lang w:val="zh-CN"/>
        </w:rPr>
        <w:t>1</w:t>
      </w:r>
      <w:r>
        <w:rPr>
          <w:rFonts w:ascii="宋体"/>
          <w:color w:val="000000"/>
          <w:sz w:val="24"/>
          <w:szCs w:val="24"/>
          <w:lang w:val="zh-CN"/>
        </w:rPr>
        <w:t>.</w:t>
      </w:r>
      <w:r>
        <w:rPr>
          <w:rFonts w:ascii="宋体" w:hint="eastAsia"/>
          <w:color w:val="000000"/>
          <w:sz w:val="24"/>
          <w:szCs w:val="24"/>
          <w:lang w:val="zh-CN"/>
        </w:rPr>
        <w:t>为加快推进公司数字化转型与线上线下融合发展，提升市场竞争力，公司以自有资金</w:t>
      </w:r>
      <w:r>
        <w:rPr>
          <w:color w:val="000000"/>
          <w:sz w:val="24"/>
          <w:szCs w:val="24"/>
          <w:lang w:val="zh-CN"/>
        </w:rPr>
        <w:t>10</w:t>
      </w:r>
      <w:r>
        <w:rPr>
          <w:rFonts w:ascii="宋体"/>
          <w:color w:val="000000"/>
          <w:sz w:val="24"/>
          <w:szCs w:val="24"/>
          <w:lang w:val="zh-CN"/>
        </w:rPr>
        <w:t>,</w:t>
      </w:r>
      <w:r>
        <w:rPr>
          <w:color w:val="000000"/>
          <w:sz w:val="24"/>
          <w:szCs w:val="24"/>
          <w:lang w:val="zh-CN"/>
        </w:rPr>
        <w:t>000</w:t>
      </w:r>
      <w:r>
        <w:rPr>
          <w:rFonts w:ascii="宋体"/>
          <w:color w:val="000000"/>
          <w:sz w:val="24"/>
          <w:szCs w:val="24"/>
          <w:lang w:val="zh-CN"/>
        </w:rPr>
        <w:t xml:space="preserve"> </w:t>
      </w:r>
      <w:r>
        <w:rPr>
          <w:rFonts w:ascii="宋体" w:hint="eastAsia"/>
          <w:color w:val="000000"/>
          <w:sz w:val="24"/>
          <w:szCs w:val="24"/>
          <w:lang w:val="zh-CN"/>
        </w:rPr>
        <w:t>万元人民币投资设立全资子公司武汉数智云科技有限公司。本次投资资金来源为公司</w:t>
      </w:r>
      <w:r>
        <w:rPr>
          <w:rFonts w:ascii="宋体" w:hint="eastAsia"/>
          <w:color w:val="000000"/>
          <w:sz w:val="24"/>
          <w:szCs w:val="24"/>
          <w:lang w:val="zh-CN"/>
        </w:rPr>
        <w:lastRenderedPageBreak/>
        <w:t>自有资金，不会对公司财务及经营状况产生不利影响，不存在损害公司及全体股东特别是中小股东利益的情形。本次投资完成后，全资子公司将纳入公司合并财务报表范围，其运营情况将对公司未来财务状况带来一定影响。目前，公司全资子公司已完成工商注册登记手续。（具体内容详见公司于</w:t>
      </w:r>
      <w:r>
        <w:rPr>
          <w:color w:val="000000"/>
          <w:sz w:val="24"/>
          <w:szCs w:val="24"/>
          <w:lang w:val="zh-CN"/>
        </w:rPr>
        <w:t>2021</w:t>
      </w:r>
      <w:r>
        <w:rPr>
          <w:rFonts w:ascii="宋体" w:hint="eastAsia"/>
          <w:color w:val="000000"/>
          <w:sz w:val="24"/>
          <w:szCs w:val="24"/>
          <w:lang w:val="zh-CN"/>
        </w:rPr>
        <w:t>年</w:t>
      </w:r>
      <w:r>
        <w:rPr>
          <w:color w:val="000000"/>
          <w:sz w:val="24"/>
          <w:szCs w:val="24"/>
          <w:lang w:val="zh-CN"/>
        </w:rPr>
        <w:t>6</w:t>
      </w:r>
      <w:r>
        <w:rPr>
          <w:rFonts w:ascii="宋体" w:hint="eastAsia"/>
          <w:color w:val="000000"/>
          <w:sz w:val="24"/>
          <w:szCs w:val="24"/>
          <w:lang w:val="zh-CN"/>
        </w:rPr>
        <w:t>月</w:t>
      </w:r>
      <w:r>
        <w:rPr>
          <w:color w:val="000000"/>
          <w:sz w:val="24"/>
          <w:szCs w:val="24"/>
          <w:lang w:val="zh-CN"/>
        </w:rPr>
        <w:t>19</w:t>
      </w:r>
      <w:r>
        <w:rPr>
          <w:rFonts w:ascii="宋体" w:hint="eastAsia"/>
          <w:color w:val="000000"/>
          <w:sz w:val="24"/>
          <w:szCs w:val="24"/>
          <w:lang w:val="zh-CN"/>
        </w:rPr>
        <w:t>日披露在巨潮资讯网的《关于投资设立全资子公司的进展公告》公告编号：</w:t>
      </w:r>
      <w:r>
        <w:rPr>
          <w:color w:val="000000"/>
          <w:sz w:val="24"/>
          <w:szCs w:val="24"/>
          <w:lang w:val="zh-CN"/>
        </w:rPr>
        <w:t>2021</w:t>
      </w:r>
      <w:r>
        <w:rPr>
          <w:rFonts w:ascii="宋体"/>
          <w:color w:val="000000"/>
          <w:sz w:val="24"/>
          <w:szCs w:val="24"/>
          <w:lang w:val="zh-CN"/>
        </w:rPr>
        <w:t>-</w:t>
      </w:r>
      <w:r>
        <w:rPr>
          <w:color w:val="000000"/>
          <w:sz w:val="24"/>
          <w:szCs w:val="24"/>
          <w:lang w:val="zh-CN"/>
        </w:rPr>
        <w:t>051</w:t>
      </w:r>
      <w:r>
        <w:rPr>
          <w:rFonts w:ascii="宋体" w:hint="eastAsia"/>
          <w:color w:val="000000"/>
          <w:sz w:val="24"/>
          <w:szCs w:val="24"/>
          <w:lang w:val="zh-CN"/>
        </w:rPr>
        <w:t>）</w:t>
      </w:r>
    </w:p>
    <w:p w:rsidR="0066769D" w:rsidRDefault="00B62635">
      <w:pPr>
        <w:autoSpaceDE w:val="0"/>
        <w:autoSpaceDN w:val="0"/>
        <w:adjustRightInd w:val="0"/>
        <w:snapToGrid w:val="0"/>
        <w:spacing w:before="0" w:after="0" w:line="400" w:lineRule="exact"/>
        <w:jc w:val="left"/>
        <w:rPr>
          <w:rFonts w:ascii="宋体"/>
          <w:color w:val="000000"/>
          <w:sz w:val="24"/>
          <w:szCs w:val="24"/>
          <w:lang w:val="zh-CN"/>
        </w:rPr>
      </w:pPr>
      <w:r>
        <w:rPr>
          <w:rFonts w:ascii="宋体"/>
          <w:color w:val="000000"/>
          <w:sz w:val="24"/>
          <w:szCs w:val="24"/>
          <w:lang w:val="zh-CN"/>
        </w:rPr>
        <w:t xml:space="preserve">    </w:t>
      </w:r>
      <w:r>
        <w:rPr>
          <w:color w:val="000000"/>
          <w:sz w:val="24"/>
          <w:szCs w:val="24"/>
          <w:lang w:val="zh-CN"/>
        </w:rPr>
        <w:t>2</w:t>
      </w:r>
      <w:r>
        <w:rPr>
          <w:rFonts w:ascii="宋体"/>
          <w:color w:val="000000"/>
          <w:sz w:val="24"/>
          <w:szCs w:val="24"/>
          <w:lang w:val="zh-CN"/>
        </w:rPr>
        <w:t>.</w:t>
      </w:r>
      <w:r>
        <w:rPr>
          <w:rFonts w:ascii="宋体" w:hint="eastAsia"/>
          <w:color w:val="000000"/>
          <w:sz w:val="24"/>
          <w:szCs w:val="24"/>
          <w:lang w:val="zh-CN"/>
        </w:rPr>
        <w:t>为优化公司管理架构、降低管理成本、提高公司运营效率，公司全资子公司中百仓储超市有限公司拟吸收合并公司全资子公司中百超市有限公司。吸收合并完成后，中百仓储存续经营，中百超市全部资产、负债、权益、业务及人员由中百仓储承继，中百超市依法注销独立法人资格。中百仓储同时经营“中百仓储”“中百超市”两种业态。本次两家全资子公司吸收合并，有利于公司优化资源配置、降低管理成本、提高整体运营效率，符合公司发展需要。由于中百仓储、中百超市均为公司的全资子公司，其财务报表已纳入公司合并报表范围内，本次吸收合并不会对公司的正常经营和财务状况产生实质性的影响，不会损害公司及股东的利益，尤其是中小股东的利益。（具体内容详见公司于</w:t>
      </w:r>
      <w:r>
        <w:rPr>
          <w:color w:val="000000"/>
          <w:sz w:val="24"/>
          <w:szCs w:val="24"/>
          <w:lang w:val="zh-CN"/>
        </w:rPr>
        <w:t>2021</w:t>
      </w:r>
      <w:r>
        <w:rPr>
          <w:rFonts w:ascii="宋体" w:hint="eastAsia"/>
          <w:color w:val="000000"/>
          <w:sz w:val="24"/>
          <w:szCs w:val="24"/>
          <w:lang w:val="zh-CN"/>
        </w:rPr>
        <w:t>年</w:t>
      </w:r>
      <w:r>
        <w:rPr>
          <w:color w:val="000000"/>
          <w:sz w:val="24"/>
          <w:szCs w:val="24"/>
          <w:lang w:val="zh-CN"/>
        </w:rPr>
        <w:t>6</w:t>
      </w:r>
      <w:r>
        <w:rPr>
          <w:rFonts w:ascii="宋体" w:hint="eastAsia"/>
          <w:color w:val="000000"/>
          <w:sz w:val="24"/>
          <w:szCs w:val="24"/>
          <w:lang w:val="zh-CN"/>
        </w:rPr>
        <w:t>月</w:t>
      </w:r>
      <w:r>
        <w:rPr>
          <w:color w:val="000000"/>
          <w:sz w:val="24"/>
          <w:szCs w:val="24"/>
          <w:lang w:val="zh-CN"/>
        </w:rPr>
        <w:t>2</w:t>
      </w:r>
      <w:r>
        <w:rPr>
          <w:rFonts w:ascii="宋体" w:hint="eastAsia"/>
          <w:color w:val="000000"/>
          <w:sz w:val="24"/>
          <w:szCs w:val="24"/>
          <w:lang w:val="zh-CN"/>
        </w:rPr>
        <w:t>日披露在巨潮资讯网的《关于全资子公司之间吸收合并的公告》公告编号：</w:t>
      </w:r>
      <w:r>
        <w:rPr>
          <w:color w:val="000000"/>
          <w:sz w:val="24"/>
          <w:szCs w:val="24"/>
          <w:lang w:val="zh-CN"/>
        </w:rPr>
        <w:t>2021</w:t>
      </w:r>
      <w:r>
        <w:rPr>
          <w:rFonts w:ascii="宋体"/>
          <w:color w:val="000000"/>
          <w:sz w:val="24"/>
          <w:szCs w:val="24"/>
          <w:lang w:val="zh-CN"/>
        </w:rPr>
        <w:t>-</w:t>
      </w:r>
      <w:r>
        <w:rPr>
          <w:color w:val="000000"/>
          <w:sz w:val="24"/>
          <w:szCs w:val="24"/>
          <w:lang w:val="zh-CN"/>
        </w:rPr>
        <w:t>046</w:t>
      </w:r>
      <w:r>
        <w:rPr>
          <w:rFonts w:ascii="宋体" w:hint="eastAsia"/>
          <w:color w:val="000000"/>
          <w:sz w:val="24"/>
          <w:szCs w:val="24"/>
          <w:lang w:val="zh-CN"/>
        </w:rPr>
        <w:t>）</w:t>
      </w:r>
    </w:p>
    <w:p w:rsidR="0066769D" w:rsidRDefault="0066769D">
      <w:pPr>
        <w:autoSpaceDE w:val="0"/>
        <w:autoSpaceDN w:val="0"/>
        <w:adjustRightInd w:val="0"/>
        <w:spacing w:before="0" w:after="0"/>
        <w:jc w:val="left"/>
        <w:rPr>
          <w:rFonts w:ascii="宋体"/>
          <w:color w:val="000000"/>
          <w:szCs w:val="24"/>
          <w:lang w:val="zh-CN"/>
        </w:rPr>
      </w:pPr>
    </w:p>
    <w:p w:rsidR="0066769D" w:rsidRDefault="0066769D">
      <w:pPr>
        <w:autoSpaceDE w:val="0"/>
        <w:autoSpaceDN w:val="0"/>
        <w:adjustRightInd w:val="0"/>
        <w:spacing w:before="0" w:after="0"/>
        <w:jc w:val="left"/>
        <w:rPr>
          <w:rFonts w:ascii="宋体"/>
          <w:color w:val="000000"/>
          <w:szCs w:val="24"/>
          <w:lang w:val="zh-CN"/>
        </w:rPr>
      </w:pPr>
    </w:p>
    <w:p w:rsidR="0066769D" w:rsidRDefault="0066769D">
      <w:pPr>
        <w:autoSpaceDE w:val="0"/>
        <w:autoSpaceDN w:val="0"/>
        <w:adjustRightInd w:val="0"/>
        <w:spacing w:before="0" w:after="0"/>
        <w:jc w:val="left"/>
        <w:rPr>
          <w:color w:val="000000"/>
          <w:sz w:val="24"/>
          <w:szCs w:val="24"/>
        </w:rPr>
        <w:sectPr w:rsidR="0066769D">
          <w:pgSz w:w="11906" w:h="16838"/>
          <w:pgMar w:top="1440" w:right="1134" w:bottom="1440" w:left="1134" w:header="851" w:footer="992" w:gutter="0"/>
          <w:cols w:space="720"/>
          <w:docGrid w:type="lines" w:linePitch="312"/>
        </w:sectPr>
      </w:pPr>
    </w:p>
    <w:p w:rsidR="0066769D" w:rsidRDefault="00B62635">
      <w:pPr>
        <w:pStyle w:val="a5"/>
        <w:keepNext w:val="0"/>
        <w:keepLines w:val="0"/>
        <w:adjustRightInd w:val="0"/>
        <w:snapToGrid w:val="0"/>
        <w:spacing w:before="400" w:after="400" w:line="360" w:lineRule="auto"/>
        <w:outlineLvl w:val="0"/>
        <w:rPr>
          <w:rFonts w:ascii="黑体" w:eastAsia="黑体" w:hAnsi="黑体"/>
          <w:b w:val="0"/>
          <w:color w:val="000000"/>
        </w:rPr>
      </w:pPr>
      <w:bookmarkStart w:id="16" w:name="_Toc300000090"/>
      <w:bookmarkStart w:id="17" w:name="_Toc21071"/>
      <w:r>
        <w:rPr>
          <w:rFonts w:ascii="黑体" w:eastAsia="黑体" w:hAnsi="黑体" w:hint="eastAsia"/>
          <w:b w:val="0"/>
          <w:color w:val="000000"/>
        </w:rPr>
        <w:lastRenderedPageBreak/>
        <w:t>第七节</w:t>
      </w:r>
      <w:r>
        <w:rPr>
          <w:rFonts w:ascii="黑体" w:eastAsia="黑体" w:hAnsi="黑体"/>
          <w:b w:val="0"/>
          <w:color w:val="000000"/>
        </w:rPr>
        <w:t xml:space="preserve"> </w:t>
      </w:r>
      <w:r>
        <w:rPr>
          <w:rFonts w:ascii="黑体" w:eastAsia="黑体" w:hAnsi="黑体" w:hint="eastAsia"/>
          <w:b w:val="0"/>
          <w:color w:val="000000"/>
        </w:rPr>
        <w:t>股份变动及股东情况</w:t>
      </w:r>
      <w:bookmarkEnd w:id="16"/>
      <w:bookmarkEnd w:id="17"/>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一、股份变动情况</w:t>
      </w:r>
    </w:p>
    <w:p w:rsidR="0066769D" w:rsidRDefault="00B62635">
      <w:pPr>
        <w:pStyle w:val="Section"/>
        <w:keepNext w:val="0"/>
        <w:keepLines w:val="0"/>
        <w:adjustRightInd w:val="0"/>
        <w:snapToGrid w:val="0"/>
        <w:spacing w:before="0" w:after="0" w:line="240" w:lineRule="auto"/>
        <w:outlineLvl w:val="2"/>
        <w:rPr>
          <w:rFonts w:ascii="宋体" w:hAnsi="宋体"/>
          <w:b w:val="0"/>
          <w:color w:val="000000"/>
          <w:sz w:val="24"/>
        </w:rPr>
      </w:pPr>
      <w:r>
        <w:rPr>
          <w:b w:val="0"/>
          <w:color w:val="000000"/>
          <w:sz w:val="24"/>
        </w:rPr>
        <w:t>1</w:t>
      </w:r>
      <w:r>
        <w:rPr>
          <w:rFonts w:ascii="宋体" w:hAnsi="宋体" w:hint="eastAsia"/>
          <w:b w:val="0"/>
          <w:color w:val="000000"/>
          <w:sz w:val="24"/>
        </w:rPr>
        <w:t>、股份变动情况</w:t>
      </w:r>
    </w:p>
    <w:p w:rsidR="0066769D" w:rsidRDefault="00B62635">
      <w:pPr>
        <w:jc w:val="right"/>
        <w:rPr>
          <w:color w:val="000000"/>
          <w:sz w:val="21"/>
          <w:szCs w:val="24"/>
        </w:rPr>
      </w:pPr>
      <w:r>
        <w:rPr>
          <w:rFonts w:hint="eastAsia"/>
          <w:color w:val="000000"/>
          <w:sz w:val="21"/>
          <w:szCs w:val="24"/>
        </w:rPr>
        <w:t>单位：股</w:t>
      </w:r>
    </w:p>
    <w:tbl>
      <w:tblPr>
        <w:tblW w:w="9677" w:type="dxa"/>
        <w:tblInd w:w="-5" w:type="dxa"/>
        <w:tblLayout w:type="fixed"/>
        <w:tblCellMar>
          <w:left w:w="6" w:type="dxa"/>
          <w:right w:w="6" w:type="dxa"/>
        </w:tblCellMar>
        <w:tblLook w:val="04A0"/>
      </w:tblPr>
      <w:tblGrid>
        <w:gridCol w:w="2220"/>
        <w:gridCol w:w="1215"/>
        <w:gridCol w:w="825"/>
        <w:gridCol w:w="630"/>
        <w:gridCol w:w="630"/>
        <w:gridCol w:w="765"/>
        <w:gridCol w:w="720"/>
        <w:gridCol w:w="765"/>
        <w:gridCol w:w="1093"/>
        <w:gridCol w:w="814"/>
      </w:tblGrid>
      <w:tr w:rsidR="0066769D">
        <w:tc>
          <w:tcPr>
            <w:tcW w:w="222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4"/>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本次变动前</w:t>
            </w:r>
          </w:p>
        </w:tc>
        <w:tc>
          <w:tcPr>
            <w:tcW w:w="351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本次变动增减（＋，－）</w:t>
            </w:r>
          </w:p>
        </w:tc>
        <w:tc>
          <w:tcPr>
            <w:tcW w:w="190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本次变动后</w:t>
            </w:r>
          </w:p>
        </w:tc>
      </w:tr>
      <w:tr w:rsidR="0066769D">
        <w:tc>
          <w:tcPr>
            <w:tcW w:w="2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数量</w:t>
            </w:r>
          </w:p>
        </w:tc>
        <w:tc>
          <w:tcPr>
            <w:tcW w:w="8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比例</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发行新股</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送股</w:t>
            </w:r>
          </w:p>
        </w:tc>
        <w:tc>
          <w:tcPr>
            <w:tcW w:w="7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公积金转股</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其他</w:t>
            </w:r>
          </w:p>
        </w:tc>
        <w:tc>
          <w:tcPr>
            <w:tcW w:w="7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小计</w:t>
            </w:r>
          </w:p>
        </w:tc>
        <w:tc>
          <w:tcPr>
            <w:tcW w:w="10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数量</w:t>
            </w:r>
          </w:p>
        </w:tc>
        <w:tc>
          <w:tcPr>
            <w:tcW w:w="8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比例</w:t>
            </w:r>
          </w:p>
        </w:tc>
      </w:tr>
      <w:tr w:rsidR="0066769D">
        <w:tc>
          <w:tcPr>
            <w:tcW w:w="22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一、有限售条件股份</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414,730</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0.06%</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-5,497</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-5,497</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409,233</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0.06%</w:t>
            </w:r>
          </w:p>
        </w:tc>
      </w:tr>
      <w:tr w:rsidR="0066769D">
        <w:tc>
          <w:tcPr>
            <w:tcW w:w="22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w:t>
            </w:r>
            <w:r>
              <w:rPr>
                <w:color w:val="000000"/>
                <w:sz w:val="21"/>
                <w:szCs w:val="24"/>
              </w:rPr>
              <w:t>1</w:t>
            </w:r>
            <w:r>
              <w:rPr>
                <w:rFonts w:hint="eastAsia"/>
                <w:color w:val="000000"/>
                <w:sz w:val="21"/>
                <w:szCs w:val="24"/>
              </w:rPr>
              <w:t>、国家持股</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22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w:t>
            </w:r>
            <w:r>
              <w:rPr>
                <w:color w:val="000000"/>
                <w:sz w:val="21"/>
                <w:szCs w:val="24"/>
              </w:rPr>
              <w:t>2</w:t>
            </w:r>
            <w:r>
              <w:rPr>
                <w:rFonts w:hint="eastAsia"/>
                <w:color w:val="000000"/>
                <w:sz w:val="21"/>
                <w:szCs w:val="24"/>
              </w:rPr>
              <w:t>、国有法人持股</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64,741</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64,741</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0.01%</w:t>
            </w:r>
          </w:p>
        </w:tc>
      </w:tr>
      <w:tr w:rsidR="0066769D">
        <w:tc>
          <w:tcPr>
            <w:tcW w:w="22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w:t>
            </w:r>
            <w:r>
              <w:rPr>
                <w:color w:val="000000"/>
                <w:sz w:val="21"/>
                <w:szCs w:val="24"/>
              </w:rPr>
              <w:t>3</w:t>
            </w:r>
            <w:r>
              <w:rPr>
                <w:rFonts w:hint="eastAsia"/>
                <w:color w:val="000000"/>
                <w:sz w:val="21"/>
                <w:szCs w:val="24"/>
              </w:rPr>
              <w:t>、其他内资持股</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349,989</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-5,497</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-5,497</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344,492</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0.05%</w:t>
            </w:r>
          </w:p>
        </w:tc>
      </w:tr>
      <w:tr w:rsidR="0066769D">
        <w:tc>
          <w:tcPr>
            <w:tcW w:w="22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其中：境内法人持股</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258,720</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258,720</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0.04%</w:t>
            </w:r>
          </w:p>
        </w:tc>
      </w:tr>
      <w:tr w:rsidR="0066769D">
        <w:tc>
          <w:tcPr>
            <w:tcW w:w="22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境内自然人持股</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91,269</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-5,497</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-5,497</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85,772</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0.01%</w:t>
            </w:r>
          </w:p>
        </w:tc>
      </w:tr>
      <w:tr w:rsidR="0066769D">
        <w:tc>
          <w:tcPr>
            <w:tcW w:w="22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二、无限售条件股份</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680,606,770</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99.94%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5,497</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5,497</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680,612,267</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99.94%</w:t>
            </w:r>
          </w:p>
        </w:tc>
      </w:tr>
      <w:tr w:rsidR="0066769D">
        <w:tc>
          <w:tcPr>
            <w:tcW w:w="22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w:t>
            </w:r>
            <w:r>
              <w:rPr>
                <w:color w:val="000000"/>
                <w:sz w:val="21"/>
                <w:szCs w:val="24"/>
              </w:rPr>
              <w:t>1</w:t>
            </w:r>
            <w:r>
              <w:rPr>
                <w:rFonts w:hint="eastAsia"/>
                <w:color w:val="000000"/>
                <w:sz w:val="21"/>
                <w:szCs w:val="24"/>
              </w:rPr>
              <w:t>、人民币普通股</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680,606,770</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99.94%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5,497</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5,497</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680,612,267</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99.94%</w:t>
            </w:r>
          </w:p>
        </w:tc>
      </w:tr>
      <w:tr w:rsidR="0066769D">
        <w:tc>
          <w:tcPr>
            <w:tcW w:w="22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三、股份总数</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681,021,500</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100.00%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681,021,500</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100.00%</w:t>
            </w:r>
          </w:p>
        </w:tc>
      </w:tr>
    </w:tbl>
    <w:p w:rsidR="0066769D" w:rsidRDefault="00B62635">
      <w:pPr>
        <w:adjustRightInd w:val="0"/>
        <w:snapToGrid w:val="0"/>
        <w:spacing w:before="200" w:after="0"/>
        <w:jc w:val="left"/>
        <w:rPr>
          <w:color w:val="000000"/>
          <w:sz w:val="24"/>
          <w:szCs w:val="24"/>
        </w:rPr>
      </w:pPr>
      <w:r>
        <w:rPr>
          <w:rFonts w:hint="eastAsia"/>
          <w:color w:val="000000"/>
          <w:sz w:val="24"/>
          <w:szCs w:val="24"/>
        </w:rPr>
        <w:t>股份变动的原因</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lang w:val="zh-CN"/>
        </w:rPr>
      </w:pPr>
      <w:r>
        <w:rPr>
          <w:rFonts w:hint="eastAsia"/>
          <w:color w:val="000000"/>
          <w:sz w:val="24"/>
          <w:szCs w:val="24"/>
          <w:lang w:val="zh-CN"/>
        </w:rPr>
        <w:t>上述股份变动系公司高管股份变动所致。</w:t>
      </w:r>
    </w:p>
    <w:p w:rsidR="0066769D" w:rsidRDefault="00B62635">
      <w:pPr>
        <w:adjustRightInd w:val="0"/>
        <w:snapToGrid w:val="0"/>
        <w:spacing w:before="200" w:after="0"/>
        <w:jc w:val="left"/>
        <w:rPr>
          <w:color w:val="000000"/>
          <w:sz w:val="24"/>
          <w:szCs w:val="24"/>
        </w:rPr>
      </w:pPr>
      <w:r>
        <w:rPr>
          <w:rFonts w:hint="eastAsia"/>
          <w:color w:val="000000"/>
          <w:sz w:val="24"/>
          <w:szCs w:val="24"/>
        </w:rPr>
        <w:t>股份变动的批准情况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200" w:after="0"/>
        <w:jc w:val="left"/>
        <w:rPr>
          <w:color w:val="000000"/>
          <w:sz w:val="24"/>
          <w:szCs w:val="24"/>
        </w:rPr>
      </w:pPr>
      <w:r>
        <w:rPr>
          <w:rFonts w:hint="eastAsia"/>
          <w:color w:val="000000"/>
          <w:sz w:val="24"/>
          <w:szCs w:val="24"/>
        </w:rPr>
        <w:t>股份变动的过户情况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200" w:after="0"/>
        <w:jc w:val="left"/>
        <w:rPr>
          <w:color w:val="000000"/>
          <w:sz w:val="24"/>
          <w:szCs w:val="24"/>
        </w:rPr>
      </w:pPr>
      <w:r>
        <w:rPr>
          <w:rFonts w:hint="eastAsia"/>
          <w:color w:val="000000"/>
          <w:sz w:val="24"/>
          <w:szCs w:val="24"/>
        </w:rPr>
        <w:t>股份回购的实施进展情况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200" w:after="0"/>
        <w:jc w:val="left"/>
        <w:rPr>
          <w:color w:val="000000"/>
          <w:sz w:val="24"/>
          <w:szCs w:val="24"/>
        </w:rPr>
      </w:pPr>
      <w:r>
        <w:rPr>
          <w:rFonts w:hint="eastAsia"/>
          <w:color w:val="000000"/>
          <w:sz w:val="24"/>
          <w:szCs w:val="24"/>
        </w:rPr>
        <w:t>采用集中竞价方式减持回购股份的实施进展情况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200" w:after="0"/>
        <w:jc w:val="left"/>
        <w:rPr>
          <w:color w:val="000000"/>
          <w:sz w:val="24"/>
          <w:szCs w:val="24"/>
        </w:rPr>
      </w:pPr>
      <w:r>
        <w:rPr>
          <w:rFonts w:hint="eastAsia"/>
          <w:color w:val="000000"/>
          <w:sz w:val="24"/>
          <w:szCs w:val="24"/>
        </w:rPr>
        <w:t>股份变动对最近一年和最近一期基本每股收益和稀释每股收益、归属于公司普通股股东的每股净资产等财务指标的影响</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200" w:after="0"/>
        <w:jc w:val="left"/>
        <w:rPr>
          <w:color w:val="000000"/>
          <w:sz w:val="24"/>
          <w:szCs w:val="24"/>
        </w:rPr>
      </w:pPr>
      <w:r>
        <w:rPr>
          <w:rFonts w:hint="eastAsia"/>
          <w:color w:val="000000"/>
          <w:sz w:val="24"/>
          <w:szCs w:val="24"/>
        </w:rPr>
        <w:t>公司认为必要或证券监管机构要求披露的其他内容</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lastRenderedPageBreak/>
        <w:t>2</w:t>
      </w:r>
      <w:r>
        <w:rPr>
          <w:rFonts w:hint="eastAsia"/>
          <w:b w:val="0"/>
          <w:color w:val="000000"/>
          <w:sz w:val="24"/>
        </w:rPr>
        <w:t>、限售股份变动情况</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jc w:val="right"/>
        <w:rPr>
          <w:color w:val="000000"/>
          <w:sz w:val="21"/>
          <w:szCs w:val="24"/>
        </w:rPr>
      </w:pPr>
      <w:r>
        <w:rPr>
          <w:rFonts w:hint="eastAsia"/>
          <w:color w:val="000000"/>
          <w:sz w:val="21"/>
          <w:szCs w:val="24"/>
        </w:rPr>
        <w:t>单位：股</w:t>
      </w:r>
    </w:p>
    <w:tbl>
      <w:tblPr>
        <w:tblW w:w="9571" w:type="dxa"/>
        <w:tblInd w:w="108" w:type="dxa"/>
        <w:tblLayout w:type="fixed"/>
        <w:tblLook w:val="04A0"/>
      </w:tblPr>
      <w:tblGrid>
        <w:gridCol w:w="1099"/>
        <w:gridCol w:w="930"/>
        <w:gridCol w:w="1065"/>
        <w:gridCol w:w="1125"/>
        <w:gridCol w:w="930"/>
        <w:gridCol w:w="2145"/>
        <w:gridCol w:w="2277"/>
      </w:tblGrid>
      <w:tr w:rsidR="0066769D">
        <w:tc>
          <w:tcPr>
            <w:tcW w:w="109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股东名称</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期初限售股数</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本期解除限售股数</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本期增加限售股数</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期末限售股数</w:t>
            </w:r>
          </w:p>
        </w:tc>
        <w:tc>
          <w:tcPr>
            <w:tcW w:w="21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限售原因</w:t>
            </w:r>
          </w:p>
        </w:tc>
        <w:tc>
          <w:tcPr>
            <w:tcW w:w="227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解除限售日期</w:t>
            </w:r>
          </w:p>
        </w:tc>
      </w:tr>
      <w:tr w:rsidR="0066769D">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尹艳红</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7,500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2,500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10,000</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监事离职股份锁定</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按照《深交所上市公司股东及董事、监事、高级管理人员减持股份实施细则》规定执行</w:t>
            </w:r>
          </w:p>
        </w:tc>
      </w:tr>
      <w:tr w:rsidR="0066769D">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姚芸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450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450</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监事任职股份锁定</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按照《深交所上市公司股东及董事、监事、高级管理人员减持股份实施细则》规定执行</w:t>
            </w:r>
          </w:p>
        </w:tc>
      </w:tr>
      <w:tr w:rsidR="0066769D">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杨晓红</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13,689</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3,422</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10,267</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董事离职股份锁定</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按照《深交所上市公司股东及董事、监事、高级管理人员减持股份实施细则》规定执行</w:t>
            </w:r>
          </w:p>
        </w:tc>
      </w:tr>
      <w:tr w:rsidR="0066769D">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赵琳</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12,600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3,150</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9,450</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高管离职股份锁定</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按照《深交所上市公司股东及董事、监事、高级管理人员减持股份实施细则》规定执行</w:t>
            </w:r>
          </w:p>
        </w:tc>
      </w:tr>
      <w:tr w:rsidR="0066769D">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彭波</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7,500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1,875</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5,625</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高管离职股份锁定</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按照《深交所上市公司股东及董事、监事、高级管理人员减持股份实施细则》规定执行</w:t>
            </w:r>
          </w:p>
        </w:tc>
      </w:tr>
      <w:tr w:rsidR="0066769D">
        <w:tc>
          <w:tcPr>
            <w:tcW w:w="109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合计</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41,289</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8,447</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2,950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35,792</w:t>
            </w:r>
          </w:p>
        </w:tc>
        <w:tc>
          <w:tcPr>
            <w:tcW w:w="21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color w:val="000000"/>
                <w:sz w:val="21"/>
                <w:szCs w:val="24"/>
              </w:rPr>
              <w:t>--</w:t>
            </w:r>
          </w:p>
        </w:tc>
        <w:tc>
          <w:tcPr>
            <w:tcW w:w="227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color w:val="000000"/>
                <w:sz w:val="21"/>
                <w:szCs w:val="24"/>
              </w:rPr>
              <w:t>--</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二、证券发行与上市情况</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三、公司股东数量及持股情况</w:t>
      </w:r>
    </w:p>
    <w:p w:rsidR="0066769D" w:rsidRDefault="00B62635">
      <w:pPr>
        <w:jc w:val="right"/>
        <w:rPr>
          <w:color w:val="000000"/>
          <w:sz w:val="21"/>
          <w:szCs w:val="24"/>
        </w:rPr>
      </w:pPr>
      <w:r>
        <w:rPr>
          <w:rFonts w:hint="eastAsia"/>
          <w:color w:val="000000"/>
          <w:sz w:val="21"/>
          <w:szCs w:val="24"/>
        </w:rPr>
        <w:t>单位：股</w:t>
      </w:r>
    </w:p>
    <w:tbl>
      <w:tblPr>
        <w:tblW w:w="9630" w:type="dxa"/>
        <w:tblInd w:w="25" w:type="dxa"/>
        <w:tblLayout w:type="fixed"/>
        <w:tblCellMar>
          <w:left w:w="6" w:type="dxa"/>
          <w:right w:w="6" w:type="dxa"/>
        </w:tblCellMar>
        <w:tblLook w:val="04A0"/>
      </w:tblPr>
      <w:tblGrid>
        <w:gridCol w:w="2266"/>
        <w:gridCol w:w="539"/>
        <w:gridCol w:w="870"/>
        <w:gridCol w:w="870"/>
        <w:gridCol w:w="147"/>
        <w:gridCol w:w="1008"/>
        <w:gridCol w:w="855"/>
        <w:gridCol w:w="217"/>
        <w:gridCol w:w="563"/>
        <w:gridCol w:w="821"/>
        <w:gridCol w:w="184"/>
        <w:gridCol w:w="435"/>
        <w:gridCol w:w="855"/>
      </w:tblGrid>
      <w:tr w:rsidR="0066769D">
        <w:tc>
          <w:tcPr>
            <w:tcW w:w="226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报告期末普通股股东总数</w:t>
            </w:r>
          </w:p>
        </w:tc>
        <w:tc>
          <w:tcPr>
            <w:tcW w:w="242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22,203</w:t>
            </w:r>
          </w:p>
        </w:tc>
        <w:tc>
          <w:tcPr>
            <w:tcW w:w="3648"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报告期末表决权恢复的优先股股东总数（如有）（参见注</w:t>
            </w:r>
            <w:r>
              <w:rPr>
                <w:color w:val="000000"/>
                <w:szCs w:val="24"/>
              </w:rPr>
              <w:t>8</w:t>
            </w:r>
            <w:r>
              <w:rPr>
                <w:rFonts w:hint="eastAsia"/>
                <w:color w:val="000000"/>
                <w:szCs w:val="24"/>
              </w:rPr>
              <w:t>）</w:t>
            </w:r>
          </w:p>
        </w:tc>
        <w:tc>
          <w:tcPr>
            <w:tcW w:w="12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0</w:t>
            </w:r>
          </w:p>
        </w:tc>
      </w:tr>
      <w:tr w:rsidR="0066769D">
        <w:tc>
          <w:tcPr>
            <w:tcW w:w="9630"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持股</w:t>
            </w:r>
            <w:r>
              <w:rPr>
                <w:color w:val="000000"/>
                <w:szCs w:val="24"/>
              </w:rPr>
              <w:t>5%</w:t>
            </w:r>
            <w:r>
              <w:rPr>
                <w:rFonts w:hint="eastAsia"/>
                <w:color w:val="000000"/>
                <w:szCs w:val="24"/>
              </w:rPr>
              <w:t>以上的普通股股东或前</w:t>
            </w:r>
            <w:r>
              <w:rPr>
                <w:color w:val="000000"/>
                <w:szCs w:val="24"/>
              </w:rPr>
              <w:t>10</w:t>
            </w:r>
            <w:r>
              <w:rPr>
                <w:rFonts w:hint="eastAsia"/>
                <w:color w:val="000000"/>
                <w:szCs w:val="24"/>
              </w:rPr>
              <w:t>名普通股股东持股情况</w:t>
            </w:r>
          </w:p>
        </w:tc>
      </w:tr>
      <w:tr w:rsidR="0066769D">
        <w:tc>
          <w:tcPr>
            <w:tcW w:w="2805"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股东名称</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股东性质</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持股比例</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报告期末持有的普通股数量</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报告期内增减变动情况</w:t>
            </w: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持有有限售条件的普通股数量</w:t>
            </w:r>
          </w:p>
        </w:tc>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持有无限售条件的普通股数量</w:t>
            </w:r>
          </w:p>
        </w:tc>
        <w:tc>
          <w:tcPr>
            <w:tcW w:w="129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质押、标记或冻结情况</w:t>
            </w:r>
          </w:p>
        </w:tc>
      </w:tr>
      <w:tr w:rsidR="0066769D">
        <w:tc>
          <w:tcPr>
            <w:tcW w:w="280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8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8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11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7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100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股份状态</w:t>
            </w:r>
          </w:p>
        </w:tc>
        <w:tc>
          <w:tcPr>
            <w:tcW w:w="8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数量</w:t>
            </w:r>
          </w:p>
        </w:tc>
      </w:tr>
      <w:tr w:rsidR="0066769D">
        <w:tc>
          <w:tcPr>
            <w:tcW w:w="28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武汉商联（集团）股份有限公司</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国有法人</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20.07%</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136,684,090</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left"/>
              <w:rPr>
                <w:color w:val="000000"/>
                <w:szCs w:val="24"/>
              </w:rPr>
            </w:pP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64,741</w:t>
            </w:r>
          </w:p>
        </w:tc>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136,619,349</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c>
          <w:tcPr>
            <w:tcW w:w="28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lastRenderedPageBreak/>
              <w:t>重庆永辉超市有限公司</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境内非国有法人</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15.02%</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102,284,543</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left"/>
              <w:rPr>
                <w:color w:val="000000"/>
                <w:szCs w:val="24"/>
              </w:rPr>
            </w:pP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Cs w:val="24"/>
              </w:rPr>
            </w:pPr>
          </w:p>
        </w:tc>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102,284,543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c>
          <w:tcPr>
            <w:tcW w:w="28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武汉华汉投资管理有限公司</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国有法人</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13.93%</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94,853,195</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left"/>
              <w:rPr>
                <w:color w:val="000000"/>
                <w:szCs w:val="24"/>
              </w:rPr>
            </w:pP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Cs w:val="24"/>
              </w:rPr>
            </w:pPr>
          </w:p>
        </w:tc>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94,853,195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c>
          <w:tcPr>
            <w:tcW w:w="28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永辉物流有限公司</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境内非国有法人</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9.84%</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67,016,493</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left"/>
              <w:rPr>
                <w:color w:val="000000"/>
                <w:szCs w:val="24"/>
              </w:rPr>
            </w:pP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Cs w:val="24"/>
              </w:rPr>
            </w:pPr>
          </w:p>
        </w:tc>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67,016,493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c>
          <w:tcPr>
            <w:tcW w:w="28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新光控股集团有限公司</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境内非国有法人</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5.95%</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40,528,928</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left"/>
              <w:rPr>
                <w:color w:val="000000"/>
                <w:szCs w:val="24"/>
              </w:rPr>
            </w:pP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Cs w:val="24"/>
              </w:rPr>
            </w:pPr>
          </w:p>
        </w:tc>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40,528,928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冻结</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40,528,928</w:t>
            </w:r>
          </w:p>
        </w:tc>
      </w:tr>
      <w:tr w:rsidR="0066769D">
        <w:tc>
          <w:tcPr>
            <w:tcW w:w="28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永辉超市股份有限公司</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境内非国有法人</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5.00%</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34,051,090</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left"/>
              <w:rPr>
                <w:color w:val="000000"/>
                <w:szCs w:val="24"/>
              </w:rPr>
            </w:pP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Cs w:val="24"/>
              </w:rPr>
            </w:pPr>
          </w:p>
        </w:tc>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34,051,090</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c>
          <w:tcPr>
            <w:tcW w:w="28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长江证券－工商银行－长江证券超越理财宝</w:t>
            </w:r>
            <w:r>
              <w:rPr>
                <w:color w:val="000000"/>
                <w:szCs w:val="24"/>
              </w:rPr>
              <w:t>6</w:t>
            </w:r>
            <w:r>
              <w:rPr>
                <w:rFonts w:hint="eastAsia"/>
                <w:color w:val="000000"/>
                <w:szCs w:val="24"/>
              </w:rPr>
              <w:t>号集合资产管理计划</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其他</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1.53%</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10,396,700</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left"/>
              <w:rPr>
                <w:color w:val="000000"/>
                <w:szCs w:val="24"/>
              </w:rPr>
            </w:pP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Cs w:val="24"/>
              </w:rPr>
            </w:pPr>
          </w:p>
        </w:tc>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10,396,700</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c>
          <w:tcPr>
            <w:tcW w:w="28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必拓电子商务有限公司</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境内非国有法人</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0.97%</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6,578,755</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left"/>
              <w:rPr>
                <w:color w:val="000000"/>
                <w:szCs w:val="24"/>
              </w:rPr>
            </w:pP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Cs w:val="24"/>
              </w:rPr>
            </w:pPr>
          </w:p>
        </w:tc>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6,578,755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c>
          <w:tcPr>
            <w:tcW w:w="28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武汉城市建设集团有限公司</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国有法人</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0.92%</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6,296,831</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left"/>
              <w:rPr>
                <w:color w:val="000000"/>
                <w:szCs w:val="24"/>
              </w:rPr>
            </w:pPr>
          </w:p>
        </w:tc>
        <w:tc>
          <w:tcPr>
            <w:tcW w:w="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Cs w:val="24"/>
              </w:rPr>
            </w:pPr>
          </w:p>
        </w:tc>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6,296,831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李桃</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境内自然人</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0.67%</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4,580,716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left"/>
              <w:rPr>
                <w:color w:val="000000"/>
                <w:szCs w:val="24"/>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Cs w:val="24"/>
              </w:rPr>
            </w:pP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4,580,716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c>
          <w:tcPr>
            <w:tcW w:w="367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战略投资者或一般法人因配售新股成为前</w:t>
            </w:r>
            <w:r>
              <w:rPr>
                <w:color w:val="000000"/>
                <w:szCs w:val="24"/>
              </w:rPr>
              <w:t>10</w:t>
            </w:r>
            <w:r>
              <w:rPr>
                <w:rFonts w:hint="eastAsia"/>
                <w:color w:val="000000"/>
                <w:szCs w:val="24"/>
              </w:rPr>
              <w:t>名普通股股东的情况（如有）（参见注</w:t>
            </w:r>
            <w:r>
              <w:rPr>
                <w:color w:val="000000"/>
                <w:szCs w:val="24"/>
              </w:rPr>
              <w:t>3</w:t>
            </w:r>
            <w:r>
              <w:rPr>
                <w:rFonts w:hint="eastAsia"/>
                <w:color w:val="000000"/>
                <w:szCs w:val="24"/>
              </w:rPr>
              <w:t>）</w:t>
            </w:r>
          </w:p>
        </w:tc>
        <w:tc>
          <w:tcPr>
            <w:tcW w:w="595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无</w:t>
            </w:r>
          </w:p>
        </w:tc>
      </w:tr>
      <w:tr w:rsidR="0066769D">
        <w:tc>
          <w:tcPr>
            <w:tcW w:w="367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上述股东关联关系或一致行动的说明</w:t>
            </w:r>
          </w:p>
        </w:tc>
        <w:tc>
          <w:tcPr>
            <w:tcW w:w="595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武汉商联</w:t>
            </w:r>
            <w:r>
              <w:rPr>
                <w:color w:val="000000"/>
                <w:szCs w:val="24"/>
              </w:rPr>
              <w:t>(</w:t>
            </w:r>
            <w:r>
              <w:rPr>
                <w:rFonts w:hint="eastAsia"/>
                <w:color w:val="000000"/>
                <w:szCs w:val="24"/>
              </w:rPr>
              <w:t>集团</w:t>
            </w:r>
            <w:r>
              <w:rPr>
                <w:color w:val="000000"/>
                <w:szCs w:val="24"/>
              </w:rPr>
              <w:t>)</w:t>
            </w:r>
            <w:r>
              <w:rPr>
                <w:rFonts w:hint="eastAsia"/>
                <w:color w:val="000000"/>
                <w:szCs w:val="24"/>
              </w:rPr>
              <w:t>股份有限公司和武汉华汉投资管理有限公司的控股股东同为武汉商贸集团有限公司。永辉超市股份有限公司及其全资子公司重庆永辉超市有限公司、永辉物流有限公司为一致行动人。公司未知其他股东间是否存在关联关系或一致行动人的情况。</w:t>
            </w:r>
          </w:p>
        </w:tc>
      </w:tr>
      <w:tr w:rsidR="0066769D">
        <w:tc>
          <w:tcPr>
            <w:tcW w:w="367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上述股东涉及委托</w:t>
            </w:r>
            <w:r>
              <w:rPr>
                <w:color w:val="000000"/>
                <w:szCs w:val="24"/>
              </w:rPr>
              <w:t>/</w:t>
            </w:r>
            <w:r>
              <w:rPr>
                <w:rFonts w:hint="eastAsia"/>
                <w:color w:val="000000"/>
                <w:szCs w:val="24"/>
              </w:rPr>
              <w:t>受托表决权、放弃表决权情况的说明</w:t>
            </w:r>
          </w:p>
        </w:tc>
        <w:tc>
          <w:tcPr>
            <w:tcW w:w="595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无。</w:t>
            </w:r>
          </w:p>
        </w:tc>
      </w:tr>
      <w:tr w:rsidR="0066769D">
        <w:tc>
          <w:tcPr>
            <w:tcW w:w="367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前</w:t>
            </w:r>
            <w:r>
              <w:rPr>
                <w:color w:val="000000"/>
                <w:szCs w:val="24"/>
              </w:rPr>
              <w:t>10</w:t>
            </w:r>
            <w:r>
              <w:rPr>
                <w:rFonts w:hint="eastAsia"/>
                <w:color w:val="000000"/>
                <w:szCs w:val="24"/>
              </w:rPr>
              <w:t>名股东中存在回购专户的特别说明（如有）（参见注</w:t>
            </w:r>
            <w:r>
              <w:rPr>
                <w:color w:val="000000"/>
                <w:szCs w:val="24"/>
              </w:rPr>
              <w:t>11</w:t>
            </w:r>
            <w:r>
              <w:rPr>
                <w:rFonts w:hint="eastAsia"/>
                <w:color w:val="000000"/>
                <w:szCs w:val="24"/>
              </w:rPr>
              <w:t>）</w:t>
            </w:r>
          </w:p>
        </w:tc>
        <w:tc>
          <w:tcPr>
            <w:tcW w:w="595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中百控股集团股份有限公司回购专用证券账户报告期末持股数量为</w:t>
            </w:r>
            <w:r>
              <w:rPr>
                <w:color w:val="000000"/>
                <w:szCs w:val="24"/>
              </w:rPr>
              <w:t>24,992,014</w:t>
            </w:r>
            <w:r>
              <w:rPr>
                <w:rFonts w:hint="eastAsia"/>
                <w:color w:val="000000"/>
                <w:szCs w:val="24"/>
              </w:rPr>
              <w:t>股，约占公司目前总股本的</w:t>
            </w:r>
            <w:r>
              <w:rPr>
                <w:color w:val="000000"/>
                <w:szCs w:val="24"/>
              </w:rPr>
              <w:t>3.67%</w:t>
            </w:r>
            <w:r>
              <w:rPr>
                <w:rFonts w:hint="eastAsia"/>
                <w:color w:val="000000"/>
                <w:szCs w:val="24"/>
              </w:rPr>
              <w:t>。</w:t>
            </w:r>
          </w:p>
        </w:tc>
      </w:tr>
      <w:tr w:rsidR="0066769D">
        <w:tc>
          <w:tcPr>
            <w:tcW w:w="9630"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前</w:t>
            </w:r>
            <w:r>
              <w:rPr>
                <w:color w:val="000000"/>
                <w:szCs w:val="24"/>
              </w:rPr>
              <w:t>10</w:t>
            </w:r>
            <w:r>
              <w:rPr>
                <w:rFonts w:hint="eastAsia"/>
                <w:color w:val="000000"/>
                <w:szCs w:val="24"/>
              </w:rPr>
              <w:t>名无限售条件普通股股东持股情况</w:t>
            </w:r>
          </w:p>
        </w:tc>
      </w:tr>
      <w:tr w:rsidR="0066769D">
        <w:tc>
          <w:tcPr>
            <w:tcW w:w="3675"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股东名称</w:t>
            </w:r>
          </w:p>
        </w:tc>
        <w:tc>
          <w:tcPr>
            <w:tcW w:w="3097" w:type="dxa"/>
            <w:gridSpan w:val="5"/>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报告期末持有无限售条件普通股股份数量</w:t>
            </w:r>
          </w:p>
        </w:tc>
        <w:tc>
          <w:tcPr>
            <w:tcW w:w="2858"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股份种类</w:t>
            </w:r>
          </w:p>
        </w:tc>
      </w:tr>
      <w:tr w:rsidR="0066769D">
        <w:tc>
          <w:tcPr>
            <w:tcW w:w="367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3097"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138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股份种类</w:t>
            </w:r>
          </w:p>
        </w:tc>
        <w:tc>
          <w:tcPr>
            <w:tcW w:w="1474"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数量</w:t>
            </w:r>
          </w:p>
        </w:tc>
      </w:tr>
      <w:tr w:rsidR="0066769D">
        <w:tc>
          <w:tcPr>
            <w:tcW w:w="3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武汉商联（集团）股份有限公司</w:t>
            </w:r>
          </w:p>
        </w:tc>
        <w:tc>
          <w:tcPr>
            <w:tcW w:w="309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136,619,349</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人民币普通股</w:t>
            </w:r>
          </w:p>
        </w:tc>
        <w:tc>
          <w:tcPr>
            <w:tcW w:w="14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136,619,349</w:t>
            </w:r>
          </w:p>
        </w:tc>
      </w:tr>
      <w:tr w:rsidR="0066769D">
        <w:tc>
          <w:tcPr>
            <w:tcW w:w="3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重庆永辉超市有限公司</w:t>
            </w:r>
          </w:p>
        </w:tc>
        <w:tc>
          <w:tcPr>
            <w:tcW w:w="309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102,284,543</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人民币普通股</w:t>
            </w:r>
          </w:p>
        </w:tc>
        <w:tc>
          <w:tcPr>
            <w:tcW w:w="14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102,284,543</w:t>
            </w:r>
          </w:p>
        </w:tc>
      </w:tr>
      <w:tr w:rsidR="0066769D">
        <w:tc>
          <w:tcPr>
            <w:tcW w:w="3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武汉华汉投资管理有限公司</w:t>
            </w:r>
          </w:p>
        </w:tc>
        <w:tc>
          <w:tcPr>
            <w:tcW w:w="309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94,853,195</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人民币普通股</w:t>
            </w:r>
          </w:p>
        </w:tc>
        <w:tc>
          <w:tcPr>
            <w:tcW w:w="14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94,853,195</w:t>
            </w:r>
          </w:p>
        </w:tc>
      </w:tr>
      <w:tr w:rsidR="0066769D">
        <w:tc>
          <w:tcPr>
            <w:tcW w:w="3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永辉物流有限公司</w:t>
            </w:r>
          </w:p>
        </w:tc>
        <w:tc>
          <w:tcPr>
            <w:tcW w:w="309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67,016,493</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人民币普通股</w:t>
            </w:r>
          </w:p>
        </w:tc>
        <w:tc>
          <w:tcPr>
            <w:tcW w:w="14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67,016,493</w:t>
            </w:r>
          </w:p>
        </w:tc>
      </w:tr>
      <w:tr w:rsidR="0066769D">
        <w:tc>
          <w:tcPr>
            <w:tcW w:w="3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新光控股集团有限公司</w:t>
            </w:r>
          </w:p>
        </w:tc>
        <w:tc>
          <w:tcPr>
            <w:tcW w:w="309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40,528,928</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人民币普通股</w:t>
            </w:r>
          </w:p>
        </w:tc>
        <w:tc>
          <w:tcPr>
            <w:tcW w:w="14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40,528,928</w:t>
            </w:r>
          </w:p>
        </w:tc>
      </w:tr>
      <w:tr w:rsidR="0066769D">
        <w:tc>
          <w:tcPr>
            <w:tcW w:w="3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永辉超市股份有限公司</w:t>
            </w:r>
          </w:p>
        </w:tc>
        <w:tc>
          <w:tcPr>
            <w:tcW w:w="309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34,051,090</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人民币普通股</w:t>
            </w:r>
          </w:p>
        </w:tc>
        <w:tc>
          <w:tcPr>
            <w:tcW w:w="14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34,051,090</w:t>
            </w:r>
          </w:p>
        </w:tc>
      </w:tr>
      <w:tr w:rsidR="0066769D">
        <w:tc>
          <w:tcPr>
            <w:tcW w:w="3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长江证券－工商银行－长江证券超越理财宝</w:t>
            </w:r>
            <w:r>
              <w:rPr>
                <w:color w:val="000000"/>
                <w:szCs w:val="24"/>
              </w:rPr>
              <w:t>6</w:t>
            </w:r>
            <w:r>
              <w:rPr>
                <w:rFonts w:hint="eastAsia"/>
                <w:color w:val="000000"/>
                <w:szCs w:val="24"/>
              </w:rPr>
              <w:t>号集合资产管理计划</w:t>
            </w:r>
          </w:p>
        </w:tc>
        <w:tc>
          <w:tcPr>
            <w:tcW w:w="309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10,396,700</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人民币普通股</w:t>
            </w:r>
          </w:p>
        </w:tc>
        <w:tc>
          <w:tcPr>
            <w:tcW w:w="14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10,396,700</w:t>
            </w:r>
          </w:p>
        </w:tc>
      </w:tr>
      <w:tr w:rsidR="0066769D">
        <w:tc>
          <w:tcPr>
            <w:tcW w:w="3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lastRenderedPageBreak/>
              <w:t>必拓电子商务有限公司</w:t>
            </w:r>
          </w:p>
        </w:tc>
        <w:tc>
          <w:tcPr>
            <w:tcW w:w="309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6,578,755</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人民币普通股</w:t>
            </w:r>
          </w:p>
        </w:tc>
        <w:tc>
          <w:tcPr>
            <w:tcW w:w="14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6,578,755</w:t>
            </w:r>
          </w:p>
        </w:tc>
      </w:tr>
      <w:tr w:rsidR="0066769D">
        <w:tc>
          <w:tcPr>
            <w:tcW w:w="3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武汉城市建设集团有限公司</w:t>
            </w:r>
          </w:p>
        </w:tc>
        <w:tc>
          <w:tcPr>
            <w:tcW w:w="309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6,296,831</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人民币普通股</w:t>
            </w:r>
          </w:p>
        </w:tc>
        <w:tc>
          <w:tcPr>
            <w:tcW w:w="14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6,296,831</w:t>
            </w:r>
          </w:p>
        </w:tc>
      </w:tr>
      <w:tr w:rsidR="0066769D">
        <w:tc>
          <w:tcPr>
            <w:tcW w:w="3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left"/>
              <w:rPr>
                <w:color w:val="000000"/>
                <w:szCs w:val="24"/>
              </w:rPr>
            </w:pPr>
            <w:r>
              <w:rPr>
                <w:rFonts w:hint="eastAsia"/>
                <w:color w:val="000000"/>
                <w:szCs w:val="24"/>
              </w:rPr>
              <w:t>李桃</w:t>
            </w:r>
          </w:p>
        </w:tc>
        <w:tc>
          <w:tcPr>
            <w:tcW w:w="309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Cs w:val="24"/>
              </w:rPr>
            </w:pPr>
            <w:r>
              <w:rPr>
                <w:color w:val="000000"/>
                <w:szCs w:val="24"/>
              </w:rPr>
              <w:t>4,580,716</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人民币普通股</w:t>
            </w:r>
          </w:p>
        </w:tc>
        <w:tc>
          <w:tcPr>
            <w:tcW w:w="14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4,580,716</w:t>
            </w:r>
          </w:p>
        </w:tc>
      </w:tr>
      <w:tr w:rsidR="0066769D">
        <w:tc>
          <w:tcPr>
            <w:tcW w:w="367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前</w:t>
            </w:r>
            <w:r>
              <w:rPr>
                <w:color w:val="000000"/>
                <w:szCs w:val="24"/>
              </w:rPr>
              <w:t>10</w:t>
            </w:r>
            <w:r>
              <w:rPr>
                <w:rFonts w:hint="eastAsia"/>
                <w:color w:val="000000"/>
                <w:szCs w:val="24"/>
              </w:rPr>
              <w:t>名无限售条件普通股股东之间，以及前</w:t>
            </w:r>
            <w:r>
              <w:rPr>
                <w:color w:val="000000"/>
                <w:szCs w:val="24"/>
              </w:rPr>
              <w:t>10</w:t>
            </w:r>
            <w:r>
              <w:rPr>
                <w:rFonts w:hint="eastAsia"/>
                <w:color w:val="000000"/>
                <w:szCs w:val="24"/>
              </w:rPr>
              <w:t>名无限售条件普通股股东和前</w:t>
            </w:r>
            <w:r>
              <w:rPr>
                <w:color w:val="000000"/>
                <w:szCs w:val="24"/>
              </w:rPr>
              <w:t>10</w:t>
            </w:r>
            <w:r>
              <w:rPr>
                <w:rFonts w:hint="eastAsia"/>
                <w:color w:val="000000"/>
                <w:szCs w:val="24"/>
              </w:rPr>
              <w:t>名普通股股东之间关联关系或一致行动的说明</w:t>
            </w:r>
          </w:p>
        </w:tc>
        <w:tc>
          <w:tcPr>
            <w:tcW w:w="595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武汉商联</w:t>
            </w:r>
            <w:r>
              <w:rPr>
                <w:color w:val="000000"/>
                <w:szCs w:val="24"/>
              </w:rPr>
              <w:t>(</w:t>
            </w:r>
            <w:r>
              <w:rPr>
                <w:rFonts w:hint="eastAsia"/>
                <w:color w:val="000000"/>
                <w:szCs w:val="24"/>
              </w:rPr>
              <w:t>集团</w:t>
            </w:r>
            <w:r>
              <w:rPr>
                <w:color w:val="000000"/>
                <w:szCs w:val="24"/>
              </w:rPr>
              <w:t>)</w:t>
            </w:r>
            <w:r>
              <w:rPr>
                <w:rFonts w:hint="eastAsia"/>
                <w:color w:val="000000"/>
                <w:szCs w:val="24"/>
              </w:rPr>
              <w:t>股份有限公司和武汉华汉投资管理有限公司的控股股东同为武汉商贸集团有限公司。永辉超市股份有限公司及其全资子公司重庆永辉超市有限公司、永辉物流有限公司为一致行动人。公司未知其他股东间是否存在关联关系或一致行动人的情况。</w:t>
            </w:r>
          </w:p>
        </w:tc>
      </w:tr>
      <w:tr w:rsidR="0066769D">
        <w:tc>
          <w:tcPr>
            <w:tcW w:w="367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前</w:t>
            </w:r>
            <w:r>
              <w:rPr>
                <w:color w:val="000000"/>
                <w:szCs w:val="24"/>
              </w:rPr>
              <w:t>10</w:t>
            </w:r>
            <w:r>
              <w:rPr>
                <w:rFonts w:hint="eastAsia"/>
                <w:color w:val="000000"/>
                <w:szCs w:val="24"/>
              </w:rPr>
              <w:t>名普通股股东参与融资融券业务股东情况说明（如有）（参见注</w:t>
            </w:r>
            <w:r>
              <w:rPr>
                <w:color w:val="000000"/>
                <w:szCs w:val="24"/>
              </w:rPr>
              <w:t>4</w:t>
            </w:r>
            <w:r>
              <w:rPr>
                <w:rFonts w:hint="eastAsia"/>
                <w:color w:val="000000"/>
                <w:szCs w:val="24"/>
              </w:rPr>
              <w:t>）</w:t>
            </w:r>
          </w:p>
        </w:tc>
        <w:tc>
          <w:tcPr>
            <w:tcW w:w="595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Cs w:val="24"/>
              </w:rPr>
            </w:pPr>
            <w:r>
              <w:rPr>
                <w:rFonts w:hint="eastAsia"/>
                <w:color w:val="000000"/>
                <w:szCs w:val="24"/>
              </w:rPr>
              <w:t>无</w:t>
            </w:r>
          </w:p>
        </w:tc>
      </w:tr>
    </w:tbl>
    <w:p w:rsidR="0066769D" w:rsidRDefault="00B62635">
      <w:pPr>
        <w:adjustRightInd w:val="0"/>
        <w:snapToGrid w:val="0"/>
        <w:spacing w:before="0" w:after="0"/>
        <w:jc w:val="left"/>
        <w:rPr>
          <w:color w:val="000000"/>
          <w:sz w:val="21"/>
          <w:szCs w:val="21"/>
        </w:rPr>
      </w:pPr>
      <w:r>
        <w:rPr>
          <w:rFonts w:hint="eastAsia"/>
          <w:color w:val="000000"/>
          <w:sz w:val="21"/>
          <w:szCs w:val="21"/>
        </w:rPr>
        <w:t>注：截止报告期末，新光集团所持的本公司</w:t>
      </w:r>
      <w:r>
        <w:rPr>
          <w:rFonts w:hint="eastAsia"/>
          <w:color w:val="000000"/>
          <w:sz w:val="21"/>
          <w:szCs w:val="21"/>
        </w:rPr>
        <w:t>40,528,928</w:t>
      </w:r>
      <w:r>
        <w:rPr>
          <w:rFonts w:hint="eastAsia"/>
          <w:color w:val="000000"/>
          <w:sz w:val="21"/>
          <w:szCs w:val="21"/>
        </w:rPr>
        <w:t>股股份仍全部被司法冻结。</w:t>
      </w:r>
    </w:p>
    <w:p w:rsidR="0066769D" w:rsidRDefault="00B62635">
      <w:pPr>
        <w:adjustRightInd w:val="0"/>
        <w:snapToGrid w:val="0"/>
        <w:spacing w:before="200" w:after="0"/>
        <w:jc w:val="left"/>
        <w:rPr>
          <w:color w:val="000000"/>
          <w:sz w:val="24"/>
          <w:szCs w:val="24"/>
        </w:rPr>
      </w:pPr>
      <w:r>
        <w:rPr>
          <w:rFonts w:hint="eastAsia"/>
          <w:color w:val="000000"/>
          <w:sz w:val="24"/>
          <w:szCs w:val="24"/>
        </w:rPr>
        <w:t>公司前</w:t>
      </w:r>
      <w:r>
        <w:rPr>
          <w:color w:val="000000"/>
          <w:sz w:val="24"/>
          <w:szCs w:val="24"/>
        </w:rPr>
        <w:t>10</w:t>
      </w:r>
      <w:r>
        <w:rPr>
          <w:rFonts w:hint="eastAsia"/>
          <w:color w:val="000000"/>
          <w:sz w:val="24"/>
          <w:szCs w:val="24"/>
        </w:rPr>
        <w:t>名普通股股东、前</w:t>
      </w:r>
      <w:r>
        <w:rPr>
          <w:color w:val="000000"/>
          <w:sz w:val="24"/>
          <w:szCs w:val="24"/>
        </w:rPr>
        <w:t>10</w:t>
      </w:r>
      <w:r>
        <w:rPr>
          <w:rFonts w:hint="eastAsia"/>
          <w:color w:val="000000"/>
          <w:sz w:val="24"/>
          <w:szCs w:val="24"/>
        </w:rPr>
        <w:t>名无限售条件普通股股东在报告期内是否进行约定购回交易</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是</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否</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公司前</w:t>
      </w:r>
      <w:r>
        <w:rPr>
          <w:color w:val="000000"/>
          <w:sz w:val="24"/>
          <w:szCs w:val="24"/>
        </w:rPr>
        <w:t>10</w:t>
      </w:r>
      <w:r>
        <w:rPr>
          <w:rFonts w:hint="eastAsia"/>
          <w:color w:val="000000"/>
          <w:sz w:val="24"/>
          <w:szCs w:val="24"/>
        </w:rPr>
        <w:t>名普通股股东、前</w:t>
      </w:r>
      <w:r>
        <w:rPr>
          <w:color w:val="000000"/>
          <w:sz w:val="24"/>
          <w:szCs w:val="24"/>
        </w:rPr>
        <w:t>10</w:t>
      </w:r>
      <w:r>
        <w:rPr>
          <w:rFonts w:hint="eastAsia"/>
          <w:color w:val="000000"/>
          <w:sz w:val="24"/>
          <w:szCs w:val="24"/>
        </w:rPr>
        <w:t>名无限售条件普通股股东在报告期内未进行约定购回交易。</w:t>
      </w:r>
    </w:p>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四、董事、监事和高级管理人员持股变动</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tbl>
      <w:tblPr>
        <w:tblW w:w="9571" w:type="dxa"/>
        <w:tblInd w:w="108" w:type="dxa"/>
        <w:tblLayout w:type="fixed"/>
        <w:tblLook w:val="04A0"/>
      </w:tblPr>
      <w:tblGrid>
        <w:gridCol w:w="872"/>
        <w:gridCol w:w="1082"/>
        <w:gridCol w:w="663"/>
        <w:gridCol w:w="872"/>
        <w:gridCol w:w="872"/>
        <w:gridCol w:w="872"/>
        <w:gridCol w:w="888"/>
        <w:gridCol w:w="1063"/>
        <w:gridCol w:w="1160"/>
        <w:gridCol w:w="1227"/>
      </w:tblGrid>
      <w:tr w:rsidR="0066769D">
        <w:tc>
          <w:tcPr>
            <w:tcW w:w="87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姓名</w:t>
            </w:r>
          </w:p>
        </w:tc>
        <w:tc>
          <w:tcPr>
            <w:tcW w:w="108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职务</w:t>
            </w:r>
          </w:p>
        </w:tc>
        <w:tc>
          <w:tcPr>
            <w:tcW w:w="66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任职状态</w:t>
            </w:r>
          </w:p>
        </w:tc>
        <w:tc>
          <w:tcPr>
            <w:tcW w:w="87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期初持股数（股）</w:t>
            </w:r>
          </w:p>
        </w:tc>
        <w:tc>
          <w:tcPr>
            <w:tcW w:w="87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本期增持股份数量（股）</w:t>
            </w:r>
          </w:p>
        </w:tc>
        <w:tc>
          <w:tcPr>
            <w:tcW w:w="87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本期减持股份数量（股）</w:t>
            </w:r>
          </w:p>
        </w:tc>
        <w:tc>
          <w:tcPr>
            <w:tcW w:w="88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期末持股数（股）</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期初被授予的限制性股票数量（股）</w:t>
            </w:r>
          </w:p>
        </w:tc>
        <w:tc>
          <w:tcPr>
            <w:tcW w:w="11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本期被授予的限制性股票数量（股）</w:t>
            </w:r>
          </w:p>
        </w:tc>
        <w:tc>
          <w:tcPr>
            <w:tcW w:w="122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期末被授予的限制性股票数量（股）</w:t>
            </w: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李军</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董事长、党委书记</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汪梅方</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董事、总经理、董事会秘书</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邵博</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吴莉敏</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孙昊</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苏明波</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黄静</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独立董事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孙晋</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独立董事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冀志斌</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独立董事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余国杰</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独立董事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李慧斌</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职工董事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张永生</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监事会主席、党委副书记、纪委书记</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lastRenderedPageBreak/>
              <w:t>胡剑</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贾蕾</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王颖</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姚芸</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职工监事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600</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600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张海文</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副总经理</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张俊</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副总经理</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现任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张经仪</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离任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李国</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离任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周义盛</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离任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刘启亮</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独立董事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离任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万慧岚</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职工董事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离任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尹艳红</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监事会主席、党委副书记、纪委书记</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离任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10,000</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杨敏</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监事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离任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胡望红</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职工监事</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color w:val="000000"/>
                <w:sz w:val="21"/>
                <w:szCs w:val="24"/>
              </w:rPr>
            </w:pPr>
            <w:r>
              <w:rPr>
                <w:rFonts w:hint="eastAsia"/>
                <w:color w:val="000000"/>
                <w:sz w:val="21"/>
                <w:szCs w:val="24"/>
              </w:rPr>
              <w:t>离任</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4"/>
              </w:rPr>
            </w:pPr>
          </w:p>
        </w:tc>
      </w:tr>
      <w:tr w:rsidR="0066769D">
        <w:tc>
          <w:tcPr>
            <w:tcW w:w="87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合计</w:t>
            </w:r>
          </w:p>
        </w:tc>
        <w:tc>
          <w:tcPr>
            <w:tcW w:w="108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color w:val="000000"/>
                <w:sz w:val="21"/>
                <w:szCs w:val="24"/>
              </w:rPr>
              <w:t>--</w:t>
            </w:r>
          </w:p>
        </w:tc>
        <w:tc>
          <w:tcPr>
            <w:tcW w:w="66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color w:val="000000"/>
                <w:sz w:val="21"/>
                <w:szCs w:val="24"/>
              </w:rPr>
              <w:t>--</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10,600</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10,600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w:t>
            </w: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4"/>
              </w:rPr>
            </w:pPr>
            <w:r>
              <w:rPr>
                <w:color w:val="000000"/>
                <w:sz w:val="21"/>
                <w:szCs w:val="24"/>
              </w:rPr>
              <w:t>0</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color w:val="000000"/>
        </w:rPr>
      </w:pPr>
      <w:r>
        <w:rPr>
          <w:rFonts w:ascii="黑体" w:eastAsia="黑体" w:hAnsi="黑体" w:hint="eastAsia"/>
          <w:b w:val="0"/>
          <w:color w:val="000000"/>
        </w:rPr>
        <w:t>五、控股股东或实际控制人变更情况</w:t>
      </w:r>
    </w:p>
    <w:p w:rsidR="0066769D" w:rsidRDefault="00B62635">
      <w:pPr>
        <w:adjustRightInd w:val="0"/>
        <w:snapToGrid w:val="0"/>
        <w:spacing w:before="0" w:after="0"/>
        <w:jc w:val="left"/>
        <w:rPr>
          <w:color w:val="000000"/>
          <w:sz w:val="24"/>
          <w:szCs w:val="24"/>
        </w:rPr>
      </w:pPr>
      <w:r>
        <w:rPr>
          <w:rFonts w:hint="eastAsia"/>
          <w:color w:val="000000"/>
          <w:sz w:val="24"/>
          <w:szCs w:val="24"/>
        </w:rPr>
        <w:t>控股股东报告期内变更</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公司报告期控股股东未发生变更。</w:t>
      </w:r>
    </w:p>
    <w:p w:rsidR="0066769D" w:rsidRDefault="00B62635">
      <w:pPr>
        <w:adjustRightInd w:val="0"/>
        <w:snapToGrid w:val="0"/>
        <w:spacing w:before="200" w:after="0"/>
        <w:jc w:val="left"/>
        <w:rPr>
          <w:color w:val="000000"/>
          <w:sz w:val="24"/>
          <w:szCs w:val="24"/>
        </w:rPr>
      </w:pPr>
      <w:r>
        <w:rPr>
          <w:rFonts w:hint="eastAsia"/>
          <w:color w:val="000000"/>
          <w:sz w:val="24"/>
          <w:szCs w:val="24"/>
        </w:rPr>
        <w:t>实际控制人报告期内变更</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公司报告期实际控制人未发生变更。</w:t>
      </w:r>
    </w:p>
    <w:p w:rsidR="0066769D" w:rsidRDefault="0066769D">
      <w:pPr>
        <w:jc w:val="left"/>
        <w:rPr>
          <w:color w:val="000000"/>
          <w:szCs w:val="24"/>
        </w:rPr>
        <w:sectPr w:rsidR="0066769D">
          <w:pgSz w:w="11906" w:h="16838"/>
          <w:pgMar w:top="1440" w:right="1134" w:bottom="1440" w:left="1134" w:header="851" w:footer="992" w:gutter="0"/>
          <w:cols w:space="720"/>
          <w:docGrid w:type="lines" w:linePitch="312"/>
        </w:sectPr>
      </w:pPr>
    </w:p>
    <w:p w:rsidR="0066769D" w:rsidRDefault="00B62635">
      <w:pPr>
        <w:pStyle w:val="a5"/>
        <w:keepNext w:val="0"/>
        <w:keepLines w:val="0"/>
        <w:adjustRightInd w:val="0"/>
        <w:snapToGrid w:val="0"/>
        <w:spacing w:before="400" w:after="400" w:line="360" w:lineRule="auto"/>
        <w:outlineLvl w:val="0"/>
        <w:rPr>
          <w:rFonts w:ascii="黑体" w:eastAsia="黑体" w:hAnsi="黑体"/>
          <w:b w:val="0"/>
          <w:color w:val="000000"/>
        </w:rPr>
      </w:pPr>
      <w:bookmarkStart w:id="18" w:name="_Toc4342"/>
      <w:bookmarkStart w:id="19" w:name="_Toc300000091"/>
      <w:r>
        <w:rPr>
          <w:rFonts w:ascii="黑体" w:eastAsia="黑体" w:hAnsi="黑体" w:hint="eastAsia"/>
          <w:b w:val="0"/>
          <w:color w:val="000000"/>
        </w:rPr>
        <w:lastRenderedPageBreak/>
        <w:t>第八节</w:t>
      </w:r>
      <w:r>
        <w:rPr>
          <w:rFonts w:ascii="黑体" w:eastAsia="黑体" w:hAnsi="黑体"/>
          <w:b w:val="0"/>
          <w:color w:val="000000"/>
        </w:rPr>
        <w:t xml:space="preserve"> </w:t>
      </w:r>
      <w:r>
        <w:rPr>
          <w:rFonts w:ascii="黑体" w:eastAsia="黑体" w:hAnsi="黑体" w:hint="eastAsia"/>
          <w:b w:val="0"/>
          <w:color w:val="000000"/>
        </w:rPr>
        <w:t>优先股相关情况</w:t>
      </w:r>
      <w:bookmarkEnd w:id="18"/>
      <w:bookmarkEnd w:id="19"/>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报告期公司不存在优先股。</w:t>
      </w:r>
    </w:p>
    <w:p w:rsidR="0066769D" w:rsidRDefault="0066769D">
      <w:pPr>
        <w:jc w:val="left"/>
        <w:rPr>
          <w:color w:val="000000"/>
          <w:szCs w:val="24"/>
        </w:rPr>
        <w:sectPr w:rsidR="0066769D">
          <w:pgSz w:w="11906" w:h="16838"/>
          <w:pgMar w:top="1440" w:right="1134" w:bottom="1440" w:left="1134" w:header="851" w:footer="992" w:gutter="0"/>
          <w:cols w:space="720"/>
          <w:docGrid w:type="lines" w:linePitch="312"/>
        </w:sectPr>
      </w:pPr>
    </w:p>
    <w:p w:rsidR="0066769D" w:rsidRDefault="00B62635">
      <w:pPr>
        <w:pStyle w:val="a5"/>
        <w:keepNext w:val="0"/>
        <w:keepLines w:val="0"/>
        <w:adjustRightInd w:val="0"/>
        <w:snapToGrid w:val="0"/>
        <w:spacing w:before="400" w:after="400" w:line="360" w:lineRule="auto"/>
        <w:outlineLvl w:val="0"/>
        <w:rPr>
          <w:rFonts w:ascii="黑体" w:eastAsia="黑体" w:hAnsi="黑体"/>
          <w:b w:val="0"/>
          <w:color w:val="000000"/>
        </w:rPr>
      </w:pPr>
      <w:bookmarkStart w:id="20" w:name="_Toc5561"/>
      <w:bookmarkStart w:id="21" w:name="_Toc300000092"/>
      <w:r>
        <w:rPr>
          <w:rFonts w:ascii="黑体" w:eastAsia="黑体" w:hAnsi="黑体" w:hint="eastAsia"/>
          <w:b w:val="0"/>
          <w:color w:val="000000"/>
        </w:rPr>
        <w:lastRenderedPageBreak/>
        <w:t>第九节</w:t>
      </w:r>
      <w:r>
        <w:rPr>
          <w:rFonts w:ascii="黑体" w:eastAsia="黑体" w:hAnsi="黑体"/>
          <w:b w:val="0"/>
          <w:color w:val="000000"/>
        </w:rPr>
        <w:t xml:space="preserve"> </w:t>
      </w:r>
      <w:r>
        <w:rPr>
          <w:rFonts w:ascii="黑体" w:eastAsia="黑体" w:hAnsi="黑体" w:hint="eastAsia"/>
          <w:b w:val="0"/>
          <w:color w:val="000000"/>
        </w:rPr>
        <w:t>债券相关情况</w:t>
      </w:r>
      <w:bookmarkEnd w:id="20"/>
      <w:bookmarkEnd w:id="21"/>
    </w:p>
    <w:p w:rsidR="0066769D" w:rsidRDefault="00B62635">
      <w:pPr>
        <w:adjustRightInd w:val="0"/>
        <w:snapToGrid w:val="0"/>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66769D">
      <w:pPr>
        <w:jc w:val="left"/>
        <w:rPr>
          <w:color w:val="000000"/>
          <w:szCs w:val="24"/>
        </w:rPr>
        <w:sectPr w:rsidR="0066769D">
          <w:pgSz w:w="11906" w:h="16838"/>
          <w:pgMar w:top="1440" w:right="1134" w:bottom="1440" w:left="1134" w:header="851" w:footer="992" w:gutter="0"/>
          <w:cols w:space="720"/>
          <w:docGrid w:type="lines" w:linePitch="312"/>
        </w:sectPr>
      </w:pPr>
    </w:p>
    <w:p w:rsidR="0066769D" w:rsidRDefault="00B62635">
      <w:pPr>
        <w:pStyle w:val="a5"/>
        <w:keepNext w:val="0"/>
        <w:keepLines w:val="0"/>
        <w:adjustRightInd w:val="0"/>
        <w:snapToGrid w:val="0"/>
        <w:spacing w:before="400" w:after="400" w:line="360" w:lineRule="auto"/>
        <w:outlineLvl w:val="0"/>
        <w:rPr>
          <w:b w:val="0"/>
          <w:bCs/>
          <w:color w:val="000000"/>
        </w:rPr>
      </w:pPr>
      <w:bookmarkStart w:id="22" w:name="_Toc10873"/>
      <w:r>
        <w:rPr>
          <w:rFonts w:ascii="黑体" w:eastAsia="黑体" w:hAnsi="黑体" w:hint="eastAsia"/>
          <w:b w:val="0"/>
          <w:bCs/>
          <w:color w:val="000000"/>
        </w:rPr>
        <w:lastRenderedPageBreak/>
        <w:t>第十节</w:t>
      </w:r>
      <w:r>
        <w:rPr>
          <w:rFonts w:ascii="黑体" w:eastAsia="黑体" w:hAnsi="黑体"/>
          <w:b w:val="0"/>
          <w:bCs/>
          <w:color w:val="000000"/>
        </w:rPr>
        <w:t xml:space="preserve"> </w:t>
      </w:r>
      <w:r>
        <w:rPr>
          <w:rFonts w:ascii="黑体" w:eastAsia="黑体" w:hAnsi="黑体" w:hint="eastAsia"/>
          <w:b w:val="0"/>
          <w:bCs/>
          <w:color w:val="000000"/>
        </w:rPr>
        <w:t>财务报告</w:t>
      </w:r>
      <w:bookmarkEnd w:id="1"/>
      <w:bookmarkEnd w:id="22"/>
    </w:p>
    <w:p w:rsidR="0066769D" w:rsidRDefault="00B62635">
      <w:pPr>
        <w:pStyle w:val="Chapter"/>
        <w:keepNext w:val="0"/>
        <w:keepLines w:val="0"/>
        <w:adjustRightInd w:val="0"/>
        <w:snapToGrid w:val="0"/>
        <w:spacing w:after="0" w:line="240" w:lineRule="auto"/>
        <w:outlineLvl w:val="1"/>
        <w:rPr>
          <w:rFonts w:ascii="黑体" w:eastAsia="黑体" w:hAnsi="黑体"/>
          <w:b w:val="0"/>
          <w:bCs/>
          <w:color w:val="000000"/>
        </w:rPr>
      </w:pPr>
      <w:r>
        <w:rPr>
          <w:rFonts w:ascii="黑体" w:eastAsia="黑体" w:hAnsi="黑体" w:hint="eastAsia"/>
          <w:b w:val="0"/>
          <w:bCs/>
          <w:color w:val="000000"/>
        </w:rPr>
        <w:t>一、审计报告</w:t>
      </w:r>
    </w:p>
    <w:p w:rsidR="0066769D" w:rsidRDefault="00B62635">
      <w:pPr>
        <w:adjustRightInd w:val="0"/>
        <w:snapToGrid w:val="0"/>
        <w:spacing w:before="0" w:after="0"/>
        <w:jc w:val="left"/>
        <w:rPr>
          <w:color w:val="000000"/>
          <w:sz w:val="24"/>
          <w:szCs w:val="24"/>
        </w:rPr>
      </w:pPr>
      <w:r>
        <w:rPr>
          <w:rFonts w:hint="eastAsia"/>
          <w:color w:val="000000"/>
          <w:sz w:val="24"/>
          <w:szCs w:val="24"/>
        </w:rPr>
        <w:t>半年度报告是否经过审计</w:t>
      </w:r>
    </w:p>
    <w:p w:rsidR="0066769D" w:rsidRDefault="00B62635">
      <w:pPr>
        <w:adjustRightInd w:val="0"/>
        <w:snapToGrid w:val="0"/>
        <w:spacing w:before="0" w:after="0"/>
        <w:jc w:val="left"/>
        <w:rPr>
          <w:color w:val="000000"/>
          <w:sz w:val="24"/>
          <w:szCs w:val="24"/>
        </w:rPr>
      </w:pPr>
      <w:r>
        <w:rPr>
          <w:rFonts w:hint="eastAsia"/>
          <w:color w:val="000000"/>
          <w:sz w:val="24"/>
          <w:szCs w:val="24"/>
        </w:rPr>
        <w:t>□</w:t>
      </w:r>
      <w:r>
        <w:rPr>
          <w:rFonts w:hint="eastAsia"/>
          <w:color w:val="000000"/>
          <w:sz w:val="24"/>
          <w:szCs w:val="24"/>
        </w:rPr>
        <w:t xml:space="preserve"> </w:t>
      </w:r>
      <w:r>
        <w:rPr>
          <w:rFonts w:hint="eastAsia"/>
          <w:color w:val="000000"/>
          <w:sz w:val="24"/>
          <w:szCs w:val="24"/>
        </w:rPr>
        <w:t>是</w:t>
      </w:r>
      <w:r>
        <w:rPr>
          <w:rFonts w:hint="eastAsia"/>
          <w:color w:val="000000"/>
          <w:sz w:val="24"/>
          <w:szCs w:val="24"/>
        </w:rPr>
        <w:t xml:space="preserve"> </w:t>
      </w:r>
      <w:r>
        <w:rPr>
          <w:rFonts w:hint="eastAsia"/>
          <w:color w:val="000000"/>
          <w:sz w:val="24"/>
          <w:szCs w:val="24"/>
        </w:rPr>
        <w:t>√</w:t>
      </w:r>
      <w:r>
        <w:rPr>
          <w:rFonts w:hint="eastAsia"/>
          <w:color w:val="000000"/>
          <w:sz w:val="24"/>
          <w:szCs w:val="24"/>
        </w:rPr>
        <w:t xml:space="preserve"> </w:t>
      </w:r>
      <w:r>
        <w:rPr>
          <w:rFonts w:hint="eastAsia"/>
          <w:color w:val="000000"/>
          <w:sz w:val="24"/>
          <w:szCs w:val="24"/>
        </w:rPr>
        <w:t>否</w:t>
      </w:r>
      <w:r>
        <w:rPr>
          <w:rFonts w:hint="eastAsia"/>
          <w:color w:val="000000"/>
          <w:sz w:val="24"/>
          <w:szCs w:val="24"/>
        </w:rPr>
        <w:t xml:space="preserve"> </w:t>
      </w:r>
    </w:p>
    <w:p w:rsidR="0066769D" w:rsidRDefault="00B62635">
      <w:pPr>
        <w:adjustRightInd w:val="0"/>
        <w:snapToGrid w:val="0"/>
        <w:spacing w:before="0" w:after="0"/>
        <w:jc w:val="left"/>
        <w:rPr>
          <w:color w:val="000000"/>
          <w:sz w:val="24"/>
          <w:szCs w:val="24"/>
        </w:rPr>
      </w:pPr>
      <w:r>
        <w:rPr>
          <w:rFonts w:hint="eastAsia"/>
          <w:color w:val="000000"/>
          <w:sz w:val="24"/>
          <w:szCs w:val="24"/>
        </w:rPr>
        <w:t>公司半年度财务报告未经审计。</w:t>
      </w:r>
    </w:p>
    <w:p w:rsidR="0066769D" w:rsidRDefault="00B62635">
      <w:pPr>
        <w:pStyle w:val="Chapter"/>
        <w:keepNext w:val="0"/>
        <w:keepLines w:val="0"/>
        <w:adjustRightInd w:val="0"/>
        <w:snapToGrid w:val="0"/>
        <w:spacing w:after="0" w:line="240" w:lineRule="auto"/>
        <w:outlineLvl w:val="1"/>
        <w:rPr>
          <w:rFonts w:ascii="黑体" w:eastAsia="黑体" w:hAnsi="黑体"/>
          <w:b w:val="0"/>
          <w:bCs/>
          <w:color w:val="000000"/>
        </w:rPr>
      </w:pPr>
      <w:r>
        <w:rPr>
          <w:rFonts w:ascii="黑体" w:eastAsia="黑体" w:hAnsi="黑体" w:hint="eastAsia"/>
          <w:b w:val="0"/>
          <w:bCs/>
          <w:color w:val="000000"/>
        </w:rPr>
        <w:t>二、财务报表</w:t>
      </w:r>
    </w:p>
    <w:p w:rsidR="0066769D" w:rsidRDefault="00B62635">
      <w:pPr>
        <w:adjustRightInd w:val="0"/>
        <w:snapToGrid w:val="0"/>
        <w:spacing w:before="0" w:after="0"/>
        <w:jc w:val="left"/>
        <w:rPr>
          <w:color w:val="000000"/>
          <w:sz w:val="24"/>
          <w:szCs w:val="24"/>
        </w:rPr>
      </w:pPr>
      <w:r>
        <w:rPr>
          <w:rFonts w:hint="eastAsia"/>
          <w:color w:val="000000"/>
          <w:sz w:val="24"/>
          <w:szCs w:val="24"/>
        </w:rPr>
        <w:t>财务财务报告中报表的单位为：元</w:t>
      </w:r>
    </w:p>
    <w:p w:rsidR="0066769D" w:rsidRDefault="00B62635">
      <w:pPr>
        <w:adjustRightInd w:val="0"/>
        <w:snapToGrid w:val="0"/>
        <w:spacing w:before="0" w:after="0"/>
        <w:jc w:val="left"/>
        <w:rPr>
          <w:color w:val="000000"/>
          <w:sz w:val="24"/>
          <w:szCs w:val="24"/>
        </w:rPr>
      </w:pPr>
      <w:r>
        <w:rPr>
          <w:rFonts w:hint="eastAsia"/>
          <w:color w:val="000000"/>
          <w:sz w:val="24"/>
          <w:szCs w:val="24"/>
        </w:rPr>
        <w:t>1</w:t>
      </w:r>
      <w:r>
        <w:rPr>
          <w:rFonts w:hint="eastAsia"/>
          <w:color w:val="000000"/>
          <w:sz w:val="24"/>
          <w:szCs w:val="24"/>
        </w:rPr>
        <w:t>、合并资产负债表</w:t>
      </w:r>
    </w:p>
    <w:p w:rsidR="0066769D" w:rsidRDefault="00B62635">
      <w:pPr>
        <w:adjustRightInd w:val="0"/>
        <w:snapToGrid w:val="0"/>
        <w:spacing w:before="0" w:after="0"/>
        <w:jc w:val="left"/>
        <w:rPr>
          <w:color w:val="000000"/>
          <w:sz w:val="24"/>
          <w:szCs w:val="24"/>
        </w:rPr>
      </w:pPr>
      <w:r>
        <w:rPr>
          <w:rFonts w:hint="eastAsia"/>
          <w:color w:val="000000"/>
          <w:sz w:val="24"/>
          <w:szCs w:val="24"/>
        </w:rPr>
        <w:t>编制单位：中百控股集团股份有限公司</w:t>
      </w:r>
    </w:p>
    <w:p w:rsidR="0066769D" w:rsidRDefault="00B62635">
      <w:pPr>
        <w:spacing w:before="0" w:after="0" w:line="400" w:lineRule="exact"/>
        <w:jc w:val="center"/>
        <w:rPr>
          <w:color w:val="000000"/>
          <w:sz w:val="24"/>
          <w:szCs w:val="24"/>
        </w:rPr>
      </w:pPr>
      <w:r>
        <w:rPr>
          <w:color w:val="000000"/>
          <w:sz w:val="24"/>
          <w:szCs w:val="24"/>
        </w:rPr>
        <w:t>2021</w:t>
      </w:r>
      <w:r>
        <w:rPr>
          <w:rFonts w:hint="eastAsia"/>
          <w:color w:val="000000"/>
          <w:sz w:val="24"/>
          <w:szCs w:val="24"/>
        </w:rPr>
        <w:t>年</w:t>
      </w:r>
      <w:r>
        <w:rPr>
          <w:color w:val="000000"/>
          <w:sz w:val="24"/>
          <w:szCs w:val="24"/>
        </w:rPr>
        <w:t>06</w:t>
      </w:r>
      <w:r>
        <w:rPr>
          <w:rFonts w:hint="eastAsia"/>
          <w:color w:val="000000"/>
          <w:sz w:val="24"/>
          <w:szCs w:val="24"/>
        </w:rPr>
        <w:t>月</w:t>
      </w:r>
      <w:r>
        <w:rPr>
          <w:color w:val="000000"/>
          <w:sz w:val="24"/>
          <w:szCs w:val="24"/>
        </w:rPr>
        <w:t>30</w:t>
      </w:r>
      <w:r>
        <w:rPr>
          <w:rFonts w:hint="eastAsia"/>
          <w:color w:val="000000"/>
          <w:sz w:val="24"/>
          <w:szCs w:val="24"/>
        </w:rPr>
        <w:t>日</w:t>
      </w:r>
    </w:p>
    <w:p w:rsidR="0066769D" w:rsidRDefault="00B62635">
      <w:pPr>
        <w:jc w:val="right"/>
        <w:rPr>
          <w:color w:val="000000"/>
          <w:szCs w:val="24"/>
        </w:rPr>
      </w:pPr>
      <w:r>
        <w:rPr>
          <w:rFonts w:hint="eastAsia"/>
          <w:color w:val="000000"/>
          <w:szCs w:val="24"/>
        </w:rPr>
        <w:t>单位：元</w:t>
      </w:r>
    </w:p>
    <w:tbl>
      <w:tblPr>
        <w:tblW w:w="9470" w:type="dxa"/>
        <w:jc w:val="center"/>
        <w:tblLayout w:type="fixed"/>
        <w:tblLook w:val="04A0"/>
      </w:tblPr>
      <w:tblGrid>
        <w:gridCol w:w="5090"/>
        <w:gridCol w:w="2280"/>
        <w:gridCol w:w="2100"/>
      </w:tblGrid>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2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2021</w:t>
            </w:r>
            <w:r>
              <w:rPr>
                <w:rFonts w:hint="eastAsia"/>
                <w:color w:val="000000"/>
                <w:sz w:val="21"/>
                <w:szCs w:val="21"/>
              </w:rPr>
              <w:t>年</w:t>
            </w:r>
            <w:r>
              <w:rPr>
                <w:color w:val="000000"/>
                <w:sz w:val="21"/>
                <w:szCs w:val="21"/>
              </w:rPr>
              <w:t>6</w:t>
            </w:r>
            <w:r>
              <w:rPr>
                <w:rFonts w:hint="eastAsia"/>
                <w:color w:val="000000"/>
                <w:sz w:val="21"/>
                <w:szCs w:val="21"/>
              </w:rPr>
              <w:t>月</w:t>
            </w:r>
            <w:r>
              <w:rPr>
                <w:color w:val="000000"/>
                <w:sz w:val="21"/>
                <w:szCs w:val="21"/>
              </w:rPr>
              <w:t>30</w:t>
            </w:r>
            <w:r>
              <w:rPr>
                <w:rFonts w:hint="eastAsia"/>
                <w:color w:val="000000"/>
                <w:sz w:val="21"/>
                <w:szCs w:val="21"/>
              </w:rPr>
              <w:t>日</w:t>
            </w:r>
          </w:p>
        </w:tc>
        <w:tc>
          <w:tcPr>
            <w:tcW w:w="21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2020</w:t>
            </w:r>
            <w:r>
              <w:rPr>
                <w:rFonts w:hint="eastAsia"/>
                <w:color w:val="000000"/>
                <w:sz w:val="21"/>
                <w:szCs w:val="21"/>
              </w:rPr>
              <w:t>年</w:t>
            </w:r>
            <w:r>
              <w:rPr>
                <w:color w:val="000000"/>
                <w:sz w:val="21"/>
                <w:szCs w:val="21"/>
              </w:rPr>
              <w:t>12</w:t>
            </w:r>
            <w:r>
              <w:rPr>
                <w:rFonts w:hint="eastAsia"/>
                <w:color w:val="000000"/>
                <w:sz w:val="21"/>
                <w:szCs w:val="21"/>
              </w:rPr>
              <w:t>月</w:t>
            </w:r>
            <w:r>
              <w:rPr>
                <w:color w:val="000000"/>
                <w:sz w:val="21"/>
                <w:szCs w:val="21"/>
              </w:rPr>
              <w:t>31</w:t>
            </w:r>
            <w:r>
              <w:rPr>
                <w:rFonts w:hint="eastAsia"/>
                <w:color w:val="000000"/>
                <w:sz w:val="21"/>
                <w:szCs w:val="21"/>
              </w:rPr>
              <w:t>日</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流动资产：</w:t>
            </w:r>
          </w:p>
        </w:tc>
        <w:tc>
          <w:tcPr>
            <w:tcW w:w="22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货币资金</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1,560,200,734.42</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1,364,781,128.94</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结算备付金</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拆出资金</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交易性金融资产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衍生金融资产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应收票据</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应收账款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172,896,790.40</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121,900,109.64</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应收款项融资</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预付款项</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169,403,236.25</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237,837,451.19</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应收保费</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应收分保账款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应收分保合同准备金</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其他应收款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49,235,794.18</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35,493,921.17</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其中：应收利息</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应收股利</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买入返售金融资产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存货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1,439,989,091.53</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1,764,838,451.64</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合同资产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持有待售资产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一年内到期的非流动资产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其他流动资产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32,661,000.45</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32,645,889.14</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流动资产合计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3,424,386,647.23</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3,557,496,951.72</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发放贷款和垫款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债权投资</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其他债权投资</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长期应收款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长期股权投资</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219,359,780.40</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236,092,399.57</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其他权益工具投资</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3,700,000.00</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3,700,000.00</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其他非流动金融资产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投资性房地产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44,198,518.40</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44,948,666.18</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固定资产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4,404,064,468.60</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4,429,593,045.23</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在建工程</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225,534,615.63</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197,262,236.61</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生产性生物资产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油气资产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使用权资产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2,764,128,079.43</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无形资产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358,482,525.95</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364,250,958.47</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开发支出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商誉</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18,279,747.20</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18,279,747.20</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长期待摊费用</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667,787,809.37</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673,954,768.43</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递延所得税资产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21,009,943.99</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21,133,910.78</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其他非流动资产</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9,930,905.32</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10,574,273.41</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非流动资产合计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8,736,476,394.29</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5,999,790,005.88</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资产总计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12,160,863,041.52</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9,557,286,957.60</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短期借款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1,336,000,000.00</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995,000,000.00</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向中央银行借款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拆入资金</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交易性金融负债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衍生金融负债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应付票据</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304,212,277.21</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314,888,053.95</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应付账款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1,941,842,062.86</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2,229,005,246.45</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预收款项</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1,414,375.26</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2,910,027.91</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合同负债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1,947,939,612.02</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1,788,266,598.35</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卖出回购金融资产款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吸收存款及同业存放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代理买卖证券款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代理承销证券款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应付职工薪酬</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50,784,884.05</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52,496,955.09</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应交税费</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43,850,430.35</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98,198,934.02</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其他应付款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317,739,375.94</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367,548,827.24</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其中：应付利息</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应付股利</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903,803.18</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890,867.18</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应付手续费及佣金</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应付分保账款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持有待售负债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一年内到期的非流动负债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489,306,335.48</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其他流动负债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204,752,689.11</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190,143,912.90</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流动负债合计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6,637,842,042.28</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6,038,458,555.91</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保险合同准备金</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长期借款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应付债券</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其中：优先股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永续债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租赁负债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2,307,418,465.48</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长期应付款</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长期应付职工薪酬</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预计负债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递延收益</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6,108,395.82</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6,831,366.97</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递延所得税负债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47,813,884.72</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47,813,884.72</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其他非流动负债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非流动负债合计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2,361,340,746.02</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54,645,251.69</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负债合计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8,999,182,788.30</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6,093,103,807.60</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所有者权益：</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股本</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681,021,500.00</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681,021,500.00</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其他权益工具</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其中：优先股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永续债</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资本公积</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1,007,712,113.50</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1,092,148,453.37</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减：库存股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170,072,653.04</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170,072,653.04</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其他综合收益</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-137,775.00</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-137,775.00</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专项储备</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盈余公积</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442,261,226.61</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442,261,226.61</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一般风险准备</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未分配利润</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1,145,925,895.91</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1,171,006,056.40</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归属于母公司所有者权益合计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3,106,710,307.98</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3,216,226,808.34</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少数股东权益</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54,969,945.24</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247,956,341.66</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所有者权益合计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3,161,680,253.22</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3,464,183,150.00</w:t>
            </w:r>
          </w:p>
        </w:tc>
      </w:tr>
      <w:tr w:rsidR="0066769D">
        <w:trPr>
          <w:jc w:val="center"/>
        </w:trPr>
        <w:tc>
          <w:tcPr>
            <w:tcW w:w="50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负债和所有者权益总计</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12,160,863,041.52</w:t>
            </w:r>
          </w:p>
        </w:tc>
        <w:tc>
          <w:tcPr>
            <w:tcW w:w="21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9,557,286,957.60</w:t>
            </w:r>
          </w:p>
        </w:tc>
      </w:tr>
    </w:tbl>
    <w:p w:rsidR="0066769D" w:rsidRDefault="00B62635">
      <w:pPr>
        <w:adjustRightInd w:val="0"/>
        <w:snapToGrid w:val="0"/>
        <w:spacing w:before="0" w:after="0"/>
        <w:rPr>
          <w:color w:val="000000"/>
          <w:sz w:val="24"/>
          <w:szCs w:val="24"/>
        </w:rPr>
      </w:pPr>
      <w:r>
        <w:rPr>
          <w:rFonts w:hint="eastAsia"/>
          <w:color w:val="000000"/>
          <w:sz w:val="24"/>
          <w:szCs w:val="24"/>
        </w:rPr>
        <w:t>法定代表人：李军</w:t>
      </w:r>
      <w:r>
        <w:rPr>
          <w:color w:val="000000"/>
          <w:sz w:val="24"/>
          <w:szCs w:val="24"/>
        </w:rPr>
        <w:t xml:space="preserve">        </w:t>
      </w:r>
      <w:r>
        <w:rPr>
          <w:rFonts w:hint="eastAsia"/>
          <w:color w:val="000000"/>
          <w:sz w:val="24"/>
          <w:szCs w:val="24"/>
        </w:rPr>
        <w:t>主管会计工作负责人：张海文</w:t>
      </w:r>
      <w:r>
        <w:rPr>
          <w:color w:val="000000"/>
          <w:sz w:val="24"/>
          <w:szCs w:val="24"/>
        </w:rPr>
        <w:t xml:space="preserve">        </w:t>
      </w:r>
      <w:r>
        <w:rPr>
          <w:rFonts w:hint="eastAsia"/>
          <w:color w:val="000000"/>
          <w:sz w:val="24"/>
          <w:szCs w:val="24"/>
        </w:rPr>
        <w:t>会计机构负责人：何立军</w:t>
      </w:r>
    </w:p>
    <w:p w:rsidR="0066769D" w:rsidRDefault="00B62635">
      <w:pPr>
        <w:pStyle w:val="Section"/>
        <w:keepNext w:val="0"/>
        <w:keepLines w:val="0"/>
        <w:numPr>
          <w:ilvl w:val="0"/>
          <w:numId w:val="1"/>
        </w:numPr>
        <w:adjustRightInd w:val="0"/>
        <w:snapToGrid w:val="0"/>
        <w:spacing w:before="200" w:after="0" w:line="240" w:lineRule="auto"/>
        <w:outlineLvl w:val="2"/>
        <w:rPr>
          <w:rFonts w:ascii="宋体" w:hAnsi="宋体"/>
          <w:b w:val="0"/>
          <w:color w:val="000000"/>
          <w:sz w:val="24"/>
        </w:rPr>
      </w:pPr>
      <w:r>
        <w:rPr>
          <w:rFonts w:ascii="宋体" w:hAnsi="宋体" w:hint="eastAsia"/>
          <w:b w:val="0"/>
          <w:color w:val="000000"/>
          <w:sz w:val="24"/>
        </w:rPr>
        <w:t>母公司资产负债表</w:t>
      </w:r>
    </w:p>
    <w:p w:rsidR="0066769D" w:rsidRDefault="00B62635">
      <w:pPr>
        <w:jc w:val="right"/>
        <w:rPr>
          <w:color w:val="000000"/>
          <w:szCs w:val="24"/>
        </w:rPr>
      </w:pPr>
      <w:r>
        <w:rPr>
          <w:rFonts w:hint="eastAsia"/>
          <w:color w:val="000000"/>
          <w:szCs w:val="24"/>
        </w:rPr>
        <w:t>单位：元</w:t>
      </w:r>
    </w:p>
    <w:tbl>
      <w:tblPr>
        <w:tblW w:w="9560" w:type="dxa"/>
        <w:jc w:val="center"/>
        <w:tblLayout w:type="fixed"/>
        <w:tblLook w:val="04A0"/>
      </w:tblPr>
      <w:tblGrid>
        <w:gridCol w:w="5120"/>
        <w:gridCol w:w="2250"/>
        <w:gridCol w:w="2190"/>
      </w:tblGrid>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2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2021</w:t>
            </w:r>
            <w:r>
              <w:rPr>
                <w:rFonts w:hint="eastAsia"/>
                <w:color w:val="000000"/>
                <w:sz w:val="21"/>
                <w:szCs w:val="21"/>
              </w:rPr>
              <w:t>年</w:t>
            </w:r>
            <w:r>
              <w:rPr>
                <w:color w:val="000000"/>
                <w:sz w:val="21"/>
                <w:szCs w:val="21"/>
              </w:rPr>
              <w:t>6</w:t>
            </w:r>
            <w:r>
              <w:rPr>
                <w:rFonts w:hint="eastAsia"/>
                <w:color w:val="000000"/>
                <w:sz w:val="21"/>
                <w:szCs w:val="21"/>
              </w:rPr>
              <w:t>月</w:t>
            </w:r>
            <w:r>
              <w:rPr>
                <w:color w:val="000000"/>
                <w:sz w:val="21"/>
                <w:szCs w:val="21"/>
              </w:rPr>
              <w:t>30</w:t>
            </w:r>
            <w:r>
              <w:rPr>
                <w:rFonts w:hint="eastAsia"/>
                <w:color w:val="000000"/>
                <w:sz w:val="21"/>
                <w:szCs w:val="21"/>
              </w:rPr>
              <w:t>日</w:t>
            </w:r>
          </w:p>
        </w:tc>
        <w:tc>
          <w:tcPr>
            <w:tcW w:w="2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2020</w:t>
            </w:r>
            <w:r>
              <w:rPr>
                <w:rFonts w:hint="eastAsia"/>
                <w:color w:val="000000"/>
                <w:sz w:val="21"/>
                <w:szCs w:val="21"/>
              </w:rPr>
              <w:t>年</w:t>
            </w:r>
            <w:r>
              <w:rPr>
                <w:color w:val="000000"/>
                <w:sz w:val="21"/>
                <w:szCs w:val="21"/>
              </w:rPr>
              <w:t>12</w:t>
            </w:r>
            <w:r>
              <w:rPr>
                <w:rFonts w:hint="eastAsia"/>
                <w:color w:val="000000"/>
                <w:sz w:val="21"/>
                <w:szCs w:val="21"/>
              </w:rPr>
              <w:t>月</w:t>
            </w:r>
            <w:r>
              <w:rPr>
                <w:color w:val="000000"/>
                <w:sz w:val="21"/>
                <w:szCs w:val="21"/>
              </w:rPr>
              <w:t>31</w:t>
            </w:r>
            <w:r>
              <w:rPr>
                <w:rFonts w:hint="eastAsia"/>
                <w:color w:val="000000"/>
                <w:sz w:val="21"/>
                <w:szCs w:val="21"/>
              </w:rPr>
              <w:t>日</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流动资产：</w:t>
            </w:r>
          </w:p>
        </w:tc>
        <w:tc>
          <w:tcPr>
            <w:tcW w:w="22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货币资金</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923,152,935.32</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733,626,096.37</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交易性金融资产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衍生金融资产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应收票据</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应收账款</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应收款项融资</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预付款项</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8,000.00</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8,000.00</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其他应收款</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2,373,685,449.74</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2,231,160,004.06</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其中：应收利息</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应收股利</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120,000,000.00</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120,000,000.00</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存货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92,561.22</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90,459.89</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合同资产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持有待售资产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一年内到期的非流动资产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其他流动资产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2,802,295.05</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2,206,436.49</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流动资产合计</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3,299,741,241.33</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2,967,090,996.81</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债权投资</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其他债权投资</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长期应收款</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长期股权投资</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2,486,876,451.30</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2,302,266,850.98</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其他权益工具投资</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3,600,000.00</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3,600,000.00</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其他非流动金融资产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投资性房地产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22,988,756.95</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23,388,976.09</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固定资产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169,406,159.41</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171,571,523.52</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在建工程</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生产性生物资产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油气资产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使用权资产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无形资产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开发支出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商誉</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长期待摊费用</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递延所得税资产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其他非流动资产</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2,522,179.89</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1,855,611.22</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非流动资产合计</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2,685,393,547.55</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2,502,682,961.81</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资产总计</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5,985,134,788.88</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5,469,773,958.62</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短期借款</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170,000,000.00</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860,000,000.00</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交易性金融负债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衍生金融负债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应付票据</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应付账款</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889,132.71</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992,532.71</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预收款项</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合同负债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应付职工薪酬</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11,913,826.44</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11,913,826.44</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应交税费</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172,086.80</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412,205.23</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其他应付款</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3,053,082,903.75</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1,799,534,105.85</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其中：应付利息</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应付股利</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903,803.18</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890,867.18</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持有待售负债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一年内到期的非流动负债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其他流动负债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流动负债合计</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3,236,057,949.70</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2,672,852,670.23</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长期借款</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应付债券</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其中：优先股</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永续债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租赁负债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长期应付款</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长期应付职工薪酬</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预计负债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递延收益</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递延所得税负债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其他非流动负债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非流动负债合计</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负债合计</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3,236,057,949.70</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2,672,852,670.23</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所有者权益：</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股本</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681,021,500.00</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681,021,500.00</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其他权益工具</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其中：优先股</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永续债</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资本公积</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1,075,847,225.68</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1,075,847,225.68</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减：库存股</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170,072,653.04</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170,072,653.04</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其他综合收益</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专项储备</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盈余公积</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442,261,226.61</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442,261,226.61</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未分配利润</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720,019,539.93</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767,863,989.14</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所有者权益合计</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2,749,076,839.18</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2,796,921,288.39</w:t>
            </w:r>
          </w:p>
        </w:tc>
      </w:tr>
      <w:tr w:rsidR="0066769D">
        <w:trPr>
          <w:jc w:val="center"/>
        </w:trPr>
        <w:tc>
          <w:tcPr>
            <w:tcW w:w="51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负债和所有者权益总计</w:t>
            </w:r>
          </w:p>
        </w:tc>
        <w:tc>
          <w:tcPr>
            <w:tcW w:w="22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5,985,134,788.88</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5,469,773,958.62</w:t>
            </w:r>
          </w:p>
        </w:tc>
      </w:tr>
    </w:tbl>
    <w:p w:rsidR="0066769D" w:rsidRDefault="00B62635">
      <w:pPr>
        <w:adjustRightInd w:val="0"/>
        <w:snapToGrid w:val="0"/>
        <w:spacing w:before="0" w:after="0"/>
        <w:rPr>
          <w:color w:val="000000"/>
          <w:sz w:val="24"/>
          <w:szCs w:val="24"/>
        </w:rPr>
      </w:pPr>
      <w:r>
        <w:rPr>
          <w:rFonts w:hint="eastAsia"/>
          <w:color w:val="000000"/>
          <w:sz w:val="24"/>
          <w:szCs w:val="24"/>
        </w:rPr>
        <w:t>法定代表人：李军</w:t>
      </w:r>
      <w:r>
        <w:rPr>
          <w:color w:val="000000"/>
          <w:sz w:val="24"/>
          <w:szCs w:val="24"/>
        </w:rPr>
        <w:t xml:space="preserve">        </w:t>
      </w:r>
      <w:r>
        <w:rPr>
          <w:rFonts w:hint="eastAsia"/>
          <w:color w:val="000000"/>
          <w:sz w:val="24"/>
          <w:szCs w:val="24"/>
        </w:rPr>
        <w:t>主管会计工作负责人：张海文</w:t>
      </w:r>
      <w:r>
        <w:rPr>
          <w:color w:val="000000"/>
          <w:sz w:val="24"/>
          <w:szCs w:val="24"/>
        </w:rPr>
        <w:t xml:space="preserve">        </w:t>
      </w:r>
      <w:r>
        <w:rPr>
          <w:rFonts w:hint="eastAsia"/>
          <w:color w:val="000000"/>
          <w:sz w:val="24"/>
          <w:szCs w:val="24"/>
        </w:rPr>
        <w:t>会计机构负责人：何立军</w:t>
      </w:r>
    </w:p>
    <w:p w:rsidR="0066769D" w:rsidRDefault="00B62635">
      <w:pPr>
        <w:adjustRightInd w:val="0"/>
        <w:snapToGrid w:val="0"/>
        <w:spacing w:before="200" w:after="0"/>
        <w:rPr>
          <w:rFonts w:ascii="宋体" w:hAnsi="宋体"/>
          <w:color w:val="000000"/>
          <w:sz w:val="24"/>
          <w:szCs w:val="24"/>
        </w:rPr>
      </w:pPr>
      <w:r>
        <w:rPr>
          <w:color w:val="000000"/>
          <w:sz w:val="24"/>
          <w:szCs w:val="24"/>
        </w:rPr>
        <w:t>3</w:t>
      </w:r>
      <w:r>
        <w:rPr>
          <w:rFonts w:ascii="宋体" w:hAnsi="宋体" w:hint="eastAsia"/>
          <w:color w:val="000000"/>
          <w:sz w:val="24"/>
          <w:szCs w:val="24"/>
        </w:rPr>
        <w:t>、合并利润表</w:t>
      </w:r>
    </w:p>
    <w:p w:rsidR="0066769D" w:rsidRDefault="00B62635">
      <w:pPr>
        <w:jc w:val="right"/>
        <w:rPr>
          <w:color w:val="000000"/>
          <w:szCs w:val="24"/>
        </w:rPr>
      </w:pPr>
      <w:r>
        <w:rPr>
          <w:rFonts w:hint="eastAsia"/>
          <w:color w:val="000000"/>
          <w:szCs w:val="24"/>
        </w:rPr>
        <w:t>单位：元</w:t>
      </w:r>
    </w:p>
    <w:tbl>
      <w:tblPr>
        <w:tblW w:w="9533" w:type="dxa"/>
        <w:jc w:val="center"/>
        <w:tblLayout w:type="fixed"/>
        <w:tblLook w:val="04A0"/>
      </w:tblPr>
      <w:tblGrid>
        <w:gridCol w:w="5073"/>
        <w:gridCol w:w="2297"/>
        <w:gridCol w:w="2163"/>
      </w:tblGrid>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29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2021</w:t>
            </w:r>
            <w:r>
              <w:rPr>
                <w:rFonts w:hint="eastAsia"/>
                <w:color w:val="000000"/>
                <w:sz w:val="21"/>
                <w:szCs w:val="21"/>
              </w:rPr>
              <w:t>年半年度</w:t>
            </w:r>
          </w:p>
        </w:tc>
        <w:tc>
          <w:tcPr>
            <w:tcW w:w="216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2020</w:t>
            </w:r>
            <w:r>
              <w:rPr>
                <w:rFonts w:hint="eastAsia"/>
                <w:color w:val="000000"/>
                <w:sz w:val="21"/>
                <w:szCs w:val="21"/>
              </w:rPr>
              <w:t>年半年度</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一、营业总收入</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6,334,425,937.47</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7,069,351,255.45</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其中：营业收入</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6,334,425,937.47</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7,069,351,255.45</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利息收入</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已赚保费</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手续费及佣金收入</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二、营业总成本</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6,337,778,987.74</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7,203,369,599.27</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其中：营业成本</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4,747,634,605.25</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5,408,682,471.05</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利息支出</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手续费及佣金支出</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退保金</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赔付支出净额</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提取保险责任准备金净额</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保单红利支出</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分保费用</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税金及附加</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38,931,611.72</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25,451,901.63</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销售费用</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1,265,069,311.09</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1,511,317,873.38</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管理费用</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230,641,768.79</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239,108,182.10</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研发费用</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5,608,968.72</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576,401.44</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财务费用</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49,892,722.17</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18,232,769.67</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其中：利息费用</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12,089,796.47</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13,990,052.58</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利息收入</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9,643,496.44</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17,856,485.74</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加：其他收益</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49,985,029.32</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93,747,725.76</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投资收益（损失以“－”号填列）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-15,073,100.24</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-5,738,961.00</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其中：对联营企业和合营企业的投资收益</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-15,073,100.24</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-5,738,961.00</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以摊余成本计量的金融资产终止确认收益</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汇兑收益（损失以“</w:t>
            </w:r>
            <w:r>
              <w:rPr>
                <w:color w:val="000000"/>
                <w:sz w:val="21"/>
                <w:szCs w:val="21"/>
              </w:rPr>
              <w:t>-</w:t>
            </w:r>
            <w:r>
              <w:rPr>
                <w:rFonts w:hint="eastAsia"/>
                <w:color w:val="000000"/>
                <w:sz w:val="21"/>
                <w:szCs w:val="21"/>
              </w:rPr>
              <w:t>”号填列）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净敞口套期收益（损失以“－”号填列）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公允价值变动收益（损失以“－”号填列）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信用减值损失（损失以“</w:t>
            </w:r>
            <w:r>
              <w:rPr>
                <w:color w:val="000000"/>
                <w:sz w:val="21"/>
                <w:szCs w:val="21"/>
              </w:rPr>
              <w:t>-</w:t>
            </w:r>
            <w:r>
              <w:rPr>
                <w:rFonts w:hint="eastAsia"/>
                <w:color w:val="000000"/>
                <w:sz w:val="21"/>
                <w:szCs w:val="21"/>
              </w:rPr>
              <w:t>”号填列）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-2,826,676.23</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-2,893,613.83</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资产减值损失（损失以“</w:t>
            </w:r>
            <w:r>
              <w:rPr>
                <w:color w:val="000000"/>
                <w:sz w:val="21"/>
                <w:szCs w:val="21"/>
              </w:rPr>
              <w:t>-</w:t>
            </w:r>
            <w:r>
              <w:rPr>
                <w:rFonts w:hint="eastAsia"/>
                <w:color w:val="000000"/>
                <w:sz w:val="21"/>
                <w:szCs w:val="21"/>
              </w:rPr>
              <w:t>”号填列）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资产处置收益（损失以“</w:t>
            </w:r>
            <w:r>
              <w:rPr>
                <w:color w:val="000000"/>
                <w:sz w:val="21"/>
                <w:szCs w:val="21"/>
              </w:rPr>
              <w:t>-</w:t>
            </w:r>
            <w:r>
              <w:rPr>
                <w:rFonts w:hint="eastAsia"/>
                <w:color w:val="000000"/>
                <w:sz w:val="21"/>
                <w:szCs w:val="21"/>
              </w:rPr>
              <w:t>”号填列）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74,914.14</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-8,389.60</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三、营业利润（亏损以“－”号填列）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28,807,116.72</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-48,911,582.49</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加：营业外收入</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599,520.59</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730,040.19</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减：营业外支出</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3,887,286.38</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9,135,403.71</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四、利润总额（亏损总额以“－”号填列）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25,519,350.93</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-57,316,946.01</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减：所得税费用</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12,577,731.43</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7,446,349.04</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五、净利润（净亏损以“－”号填列）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12,941,619.50</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-64,763,295.05</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（一）按经营持续性分类</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持续经营净利润（净亏损以“－”号填列）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12,941,619.50</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-64,763,295.05</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终止经营净利润（净亏损以“－”号填列）</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（二）按所有权归属分类</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归属于母公司所有者的净利润</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7,721,313.81</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-72,573,063.03</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少数股东损益</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5,220,305.69</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7,809,767.98</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六、其他综合收益的税后净额</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归属母公司所有者的其他综合收益的税后净额</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（一）不能重分类进损益的其他综合收益</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重新计量设定受益计划变动额</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权益法下不能转损益的其他综合收益</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3.</w:t>
            </w:r>
            <w:r>
              <w:rPr>
                <w:rFonts w:hint="eastAsia"/>
                <w:color w:val="000000"/>
                <w:sz w:val="21"/>
                <w:szCs w:val="21"/>
              </w:rPr>
              <w:t>其他权益工具投资公允价值变动</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4.</w:t>
            </w:r>
            <w:r>
              <w:rPr>
                <w:rFonts w:hint="eastAsia"/>
                <w:color w:val="000000"/>
                <w:sz w:val="21"/>
                <w:szCs w:val="21"/>
              </w:rPr>
              <w:t>企业自身信用风险公允价值变动</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5.</w:t>
            </w:r>
            <w:r>
              <w:rPr>
                <w:rFonts w:hint="eastAsia"/>
                <w:color w:val="000000"/>
                <w:sz w:val="21"/>
                <w:szCs w:val="21"/>
              </w:rPr>
              <w:t>其他</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（二）将重分类进损益的其他综合收益</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权益法下可转损益的其他综合收益</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其他债权投资公允价值变动</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3.</w:t>
            </w:r>
            <w:r>
              <w:rPr>
                <w:rFonts w:hint="eastAsia"/>
                <w:color w:val="000000"/>
                <w:sz w:val="21"/>
                <w:szCs w:val="21"/>
              </w:rPr>
              <w:t>金融资产重分类计入其他综合收益的金额</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4.</w:t>
            </w:r>
            <w:r>
              <w:rPr>
                <w:rFonts w:hint="eastAsia"/>
                <w:color w:val="000000"/>
                <w:sz w:val="21"/>
                <w:szCs w:val="21"/>
              </w:rPr>
              <w:t>其他债权投资信用减值准备</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5.</w:t>
            </w:r>
            <w:r>
              <w:rPr>
                <w:rFonts w:hint="eastAsia"/>
                <w:color w:val="000000"/>
                <w:sz w:val="21"/>
                <w:szCs w:val="21"/>
              </w:rPr>
              <w:t>现金流量套期储备</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6.</w:t>
            </w:r>
            <w:r>
              <w:rPr>
                <w:rFonts w:hint="eastAsia"/>
                <w:color w:val="000000"/>
                <w:sz w:val="21"/>
                <w:szCs w:val="21"/>
              </w:rPr>
              <w:t>外币财务报表折算差额</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7.</w:t>
            </w:r>
            <w:r>
              <w:rPr>
                <w:rFonts w:hint="eastAsia"/>
                <w:color w:val="000000"/>
                <w:sz w:val="21"/>
                <w:szCs w:val="21"/>
              </w:rPr>
              <w:t>其他</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归属于少数股东的其他综合收益的税后净额</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七、综合收益总额</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12,941,619.50</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-64,763,295.05</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归属于母公司所有者的综合收益总额</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7,721,313.81</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-72,573,063.03</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归属于少数股东的综合收益总额</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5,220,305.69</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7,809,767.98</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八、每股收益：</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（一）基本每股收益</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0.01</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-0.11</w:t>
            </w:r>
          </w:p>
        </w:tc>
      </w:tr>
      <w:tr w:rsidR="0066769D">
        <w:trPr>
          <w:jc w:val="center"/>
        </w:trPr>
        <w:tc>
          <w:tcPr>
            <w:tcW w:w="50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（二）稀释每股收益</w:t>
            </w:r>
          </w:p>
        </w:tc>
        <w:tc>
          <w:tcPr>
            <w:tcW w:w="229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0.01</w:t>
            </w:r>
          </w:p>
        </w:tc>
        <w:tc>
          <w:tcPr>
            <w:tcW w:w="216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-0.11</w:t>
            </w:r>
          </w:p>
        </w:tc>
      </w:tr>
    </w:tbl>
    <w:p w:rsidR="0066769D" w:rsidRDefault="00B62635">
      <w:pPr>
        <w:adjustRightInd w:val="0"/>
        <w:snapToGrid w:val="0"/>
        <w:spacing w:before="0" w:after="0"/>
        <w:rPr>
          <w:color w:val="000000"/>
          <w:sz w:val="24"/>
          <w:szCs w:val="24"/>
        </w:rPr>
      </w:pPr>
      <w:r>
        <w:rPr>
          <w:rFonts w:hint="eastAsia"/>
          <w:color w:val="000000"/>
          <w:sz w:val="24"/>
          <w:szCs w:val="24"/>
        </w:rPr>
        <w:t>法定代表人：李军</w:t>
      </w:r>
      <w:r>
        <w:rPr>
          <w:color w:val="000000"/>
          <w:sz w:val="24"/>
          <w:szCs w:val="24"/>
        </w:rPr>
        <w:t xml:space="preserve">        </w:t>
      </w:r>
      <w:r>
        <w:rPr>
          <w:rFonts w:hint="eastAsia"/>
          <w:color w:val="000000"/>
          <w:sz w:val="24"/>
          <w:szCs w:val="24"/>
        </w:rPr>
        <w:t>主管会计工作负责人：张海文</w:t>
      </w:r>
      <w:r>
        <w:rPr>
          <w:color w:val="000000"/>
          <w:sz w:val="24"/>
          <w:szCs w:val="24"/>
        </w:rPr>
        <w:t xml:space="preserve">        </w:t>
      </w:r>
      <w:r>
        <w:rPr>
          <w:rFonts w:hint="eastAsia"/>
          <w:color w:val="000000"/>
          <w:sz w:val="24"/>
          <w:szCs w:val="24"/>
        </w:rPr>
        <w:t>会计机构负责人：何立军</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lastRenderedPageBreak/>
        <w:t>4</w:t>
      </w:r>
      <w:r>
        <w:rPr>
          <w:rFonts w:ascii="宋体" w:hAnsi="宋体" w:hint="eastAsia"/>
          <w:b w:val="0"/>
          <w:color w:val="000000"/>
          <w:sz w:val="24"/>
        </w:rPr>
        <w:t>、母公司利润表</w:t>
      </w:r>
    </w:p>
    <w:p w:rsidR="0066769D" w:rsidRDefault="00B62635">
      <w:pPr>
        <w:jc w:val="right"/>
        <w:rPr>
          <w:color w:val="000000"/>
          <w:szCs w:val="24"/>
        </w:rPr>
      </w:pPr>
      <w:r>
        <w:rPr>
          <w:rFonts w:hint="eastAsia"/>
          <w:color w:val="000000"/>
          <w:szCs w:val="24"/>
        </w:rPr>
        <w:t>单位：元</w:t>
      </w:r>
    </w:p>
    <w:tbl>
      <w:tblPr>
        <w:tblW w:w="9543" w:type="dxa"/>
        <w:jc w:val="center"/>
        <w:tblLayout w:type="fixed"/>
        <w:tblLook w:val="04A0"/>
      </w:tblPr>
      <w:tblGrid>
        <w:gridCol w:w="5058"/>
        <w:gridCol w:w="2327"/>
        <w:gridCol w:w="2158"/>
      </w:tblGrid>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32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2021</w:t>
            </w:r>
            <w:r>
              <w:rPr>
                <w:rFonts w:hint="eastAsia"/>
                <w:color w:val="000000"/>
                <w:sz w:val="21"/>
                <w:szCs w:val="21"/>
              </w:rPr>
              <w:t>年半年度</w:t>
            </w:r>
          </w:p>
        </w:tc>
        <w:tc>
          <w:tcPr>
            <w:tcW w:w="21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2020</w:t>
            </w:r>
            <w:r>
              <w:rPr>
                <w:rFonts w:hint="eastAsia"/>
                <w:color w:val="000000"/>
                <w:sz w:val="21"/>
                <w:szCs w:val="21"/>
              </w:rPr>
              <w:t>年半年度</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一、营业收入</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11,039,796.58</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5,711,034.72</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减：营业成本</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1,971,364.75</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400,219.14</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税金及附加</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1,109,040.97</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551,810.41</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销售费用</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162,001.96</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87,735.52</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管理费用</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19,690,708.86</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23,300,657.52</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研发费用</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财务费用</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-1,913,464.08</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-10,653,534.31</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其中：利息费用</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5,881,166.66</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5,222,988.49</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利息收入</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7,721,360.37</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15,923,378.65</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加：其他收益</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10,217,563.03</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648,731.39</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投资收益（损失以“－”号填列）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-15,283,254.88</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-1,013,774.00</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其中：对联营企业和合营企业的投资收益</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-15,283,254.88</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-1,013,774.00</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以摊余成本计量的金融资产终止确认收益（损失以“</w:t>
            </w:r>
            <w:r>
              <w:rPr>
                <w:color w:val="000000"/>
                <w:sz w:val="21"/>
                <w:szCs w:val="21"/>
              </w:rPr>
              <w:t>-</w:t>
            </w:r>
            <w:r>
              <w:rPr>
                <w:rFonts w:hint="eastAsia"/>
                <w:color w:val="000000"/>
                <w:sz w:val="21"/>
                <w:szCs w:val="21"/>
              </w:rPr>
              <w:t>”号填列）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净敞口套期收益（损失以“－”号填列）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公允价值变动收益（损失以“－”号填列）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信用减值损失（损失以“</w:t>
            </w:r>
            <w:r>
              <w:rPr>
                <w:color w:val="000000"/>
                <w:sz w:val="21"/>
                <w:szCs w:val="21"/>
              </w:rPr>
              <w:t>-</w:t>
            </w:r>
            <w:r>
              <w:rPr>
                <w:rFonts w:hint="eastAsia"/>
                <w:color w:val="000000"/>
                <w:sz w:val="21"/>
                <w:szCs w:val="21"/>
              </w:rPr>
              <w:t>”号填列）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资产减值损失（损失以“</w:t>
            </w:r>
            <w:r>
              <w:rPr>
                <w:color w:val="000000"/>
                <w:sz w:val="21"/>
                <w:szCs w:val="21"/>
              </w:rPr>
              <w:t>-</w:t>
            </w:r>
            <w:r>
              <w:rPr>
                <w:rFonts w:hint="eastAsia"/>
                <w:color w:val="000000"/>
                <w:sz w:val="21"/>
                <w:szCs w:val="21"/>
              </w:rPr>
              <w:t>”号填列）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资产处置收益（损失以“</w:t>
            </w:r>
            <w:r>
              <w:rPr>
                <w:color w:val="000000"/>
                <w:sz w:val="21"/>
                <w:szCs w:val="21"/>
              </w:rPr>
              <w:t>-</w:t>
            </w:r>
            <w:r>
              <w:rPr>
                <w:rFonts w:hint="eastAsia"/>
                <w:color w:val="000000"/>
                <w:sz w:val="21"/>
                <w:szCs w:val="21"/>
              </w:rPr>
              <w:t>”号填列）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二、营业利润（亏损以“－”号填列）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-15,045,547.73</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-8,340,896.17</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加：营业外收入</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2,572.82</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222,283.57</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减：营业外支出</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三、利润总额（亏损总额以“－”号填列）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-15,042,974.91</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-8,118,612.60</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减：所得税费用</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四、净利润（净亏损以“－”号填列）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-15,042,974.91</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-8,118,612.60</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（一）持续经营净利润（净亏损以“－”号填列）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-15,042,974.91</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-8,118,612.60</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（二）终止经营净利润（净亏损以“－”号填列）</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五、其他综合收益的税后净额</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（一）不能重分类进损益的其他综合收益</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重新计量设定受益计划变动额</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权益法下不能转损益的其他综合收益</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3.</w:t>
            </w:r>
            <w:r>
              <w:rPr>
                <w:rFonts w:hint="eastAsia"/>
                <w:color w:val="000000"/>
                <w:sz w:val="21"/>
                <w:szCs w:val="21"/>
              </w:rPr>
              <w:t>其他权益工具投资公允价值变动</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w:t>
            </w:r>
            <w:r>
              <w:rPr>
                <w:color w:val="000000"/>
                <w:sz w:val="21"/>
                <w:szCs w:val="21"/>
              </w:rPr>
              <w:t>4.</w:t>
            </w:r>
            <w:r>
              <w:rPr>
                <w:rFonts w:hint="eastAsia"/>
                <w:color w:val="000000"/>
                <w:sz w:val="21"/>
                <w:szCs w:val="21"/>
              </w:rPr>
              <w:t>企业自身信用风险公允价值变动</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5.</w:t>
            </w:r>
            <w:r>
              <w:rPr>
                <w:rFonts w:hint="eastAsia"/>
                <w:color w:val="000000"/>
                <w:sz w:val="21"/>
                <w:szCs w:val="21"/>
              </w:rPr>
              <w:t>其他</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（二）将重分类进损益的其他综合收益</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权益法下可转损益的其他综合收益</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其他债权投资公允价值变动</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3.</w:t>
            </w:r>
            <w:r>
              <w:rPr>
                <w:rFonts w:hint="eastAsia"/>
                <w:color w:val="000000"/>
                <w:sz w:val="21"/>
                <w:szCs w:val="21"/>
              </w:rPr>
              <w:t>金融资产重分类计入其他综合收益的金额</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4.</w:t>
            </w:r>
            <w:r>
              <w:rPr>
                <w:rFonts w:hint="eastAsia"/>
                <w:color w:val="000000"/>
                <w:sz w:val="21"/>
                <w:szCs w:val="21"/>
              </w:rPr>
              <w:t>其他债权投资信用减值准备</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5.</w:t>
            </w:r>
            <w:r>
              <w:rPr>
                <w:rFonts w:hint="eastAsia"/>
                <w:color w:val="000000"/>
                <w:sz w:val="21"/>
                <w:szCs w:val="21"/>
              </w:rPr>
              <w:t>现金流量套期储备</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6.</w:t>
            </w:r>
            <w:r>
              <w:rPr>
                <w:rFonts w:hint="eastAsia"/>
                <w:color w:val="000000"/>
                <w:sz w:val="21"/>
                <w:szCs w:val="21"/>
              </w:rPr>
              <w:t>外币财务报表折算差额</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7.</w:t>
            </w:r>
            <w:r>
              <w:rPr>
                <w:rFonts w:hint="eastAsia"/>
                <w:color w:val="000000"/>
                <w:sz w:val="21"/>
                <w:szCs w:val="21"/>
              </w:rPr>
              <w:t>其他</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六、综合收益总额</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-15,042,974.91</w:t>
            </w: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-8,118,612.60</w:t>
            </w: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七、每股收益：</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（一）基本每股收益</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（二）稀释每股收益</w:t>
            </w:r>
          </w:p>
        </w:tc>
        <w:tc>
          <w:tcPr>
            <w:tcW w:w="23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15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bl>
    <w:p w:rsidR="0066769D" w:rsidRDefault="00B62635">
      <w:pPr>
        <w:adjustRightInd w:val="0"/>
        <w:snapToGrid w:val="0"/>
        <w:spacing w:before="0" w:after="0"/>
        <w:rPr>
          <w:color w:val="000000"/>
          <w:sz w:val="24"/>
          <w:szCs w:val="24"/>
        </w:rPr>
      </w:pPr>
      <w:r>
        <w:rPr>
          <w:rFonts w:hint="eastAsia"/>
          <w:color w:val="000000"/>
          <w:sz w:val="24"/>
          <w:szCs w:val="24"/>
        </w:rPr>
        <w:t>法定代表人：李军</w:t>
      </w:r>
      <w:r>
        <w:rPr>
          <w:color w:val="000000"/>
          <w:sz w:val="24"/>
          <w:szCs w:val="24"/>
        </w:rPr>
        <w:t xml:space="preserve">        </w:t>
      </w:r>
      <w:r>
        <w:rPr>
          <w:rFonts w:hint="eastAsia"/>
          <w:color w:val="000000"/>
          <w:sz w:val="24"/>
          <w:szCs w:val="24"/>
        </w:rPr>
        <w:t>主管会计工作负责人：张海文</w:t>
      </w:r>
      <w:r>
        <w:rPr>
          <w:color w:val="000000"/>
          <w:sz w:val="24"/>
          <w:szCs w:val="24"/>
        </w:rPr>
        <w:t xml:space="preserve">        </w:t>
      </w:r>
      <w:r>
        <w:rPr>
          <w:rFonts w:hint="eastAsia"/>
          <w:color w:val="000000"/>
          <w:sz w:val="24"/>
          <w:szCs w:val="24"/>
        </w:rPr>
        <w:t>会计机构负责人：何立军</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5</w:t>
      </w:r>
      <w:r>
        <w:rPr>
          <w:rFonts w:ascii="宋体" w:hAnsi="宋体" w:hint="eastAsia"/>
          <w:b w:val="0"/>
          <w:color w:val="000000"/>
          <w:sz w:val="24"/>
        </w:rPr>
        <w:t>、合并现金流量表</w:t>
      </w:r>
    </w:p>
    <w:p w:rsidR="0066769D" w:rsidRDefault="00B62635">
      <w:pPr>
        <w:jc w:val="right"/>
        <w:rPr>
          <w:color w:val="000000"/>
          <w:szCs w:val="24"/>
        </w:rPr>
      </w:pPr>
      <w:r>
        <w:rPr>
          <w:rFonts w:hint="eastAsia"/>
          <w:color w:val="000000"/>
          <w:szCs w:val="24"/>
        </w:rPr>
        <w:t>单位：元</w:t>
      </w:r>
    </w:p>
    <w:tbl>
      <w:tblPr>
        <w:tblW w:w="9583" w:type="dxa"/>
        <w:jc w:val="center"/>
        <w:tblLayout w:type="fixed"/>
        <w:tblLook w:val="04A0"/>
      </w:tblPr>
      <w:tblGrid>
        <w:gridCol w:w="5050"/>
        <w:gridCol w:w="2320"/>
        <w:gridCol w:w="2213"/>
      </w:tblGrid>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3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2021</w:t>
            </w:r>
            <w:r>
              <w:rPr>
                <w:rFonts w:hint="eastAsia"/>
                <w:color w:val="000000"/>
                <w:sz w:val="21"/>
                <w:szCs w:val="21"/>
              </w:rPr>
              <w:t>年半年度</w:t>
            </w:r>
          </w:p>
        </w:tc>
        <w:tc>
          <w:tcPr>
            <w:tcW w:w="221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2020</w:t>
            </w:r>
            <w:r>
              <w:rPr>
                <w:rFonts w:hint="eastAsia"/>
                <w:color w:val="000000"/>
                <w:sz w:val="21"/>
                <w:szCs w:val="21"/>
              </w:rPr>
              <w:t>年半年度</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一、经营活动产生的现金流量：</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销售商品、提供劳务收到的现金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7,399,506,080.23</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8,878,444,042.00</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客户存款和同业存放款项净增加额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向中央银行借款净增加额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向其他金融机构拆入资金净增加额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收到原保险合同保费取得的现金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收到再保业务现金净额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保户储金及投资款净增加额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收取利息、手续费及佣金的现金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拆入资金净增加额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回购业务资金净增加额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代理买卖证券收到的现金净额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收到的税费返还</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收到其他与经营活动有关的现金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59,542,104.05</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110,973,709.63</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经营活动现金流入小计</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7,459,048,184.28</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8,989,417,751.63</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购买商品、接受劳务支付的现金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5,414,581,753.48</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6,753,348,239.73</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客户贷款及垫款净增加额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存放中央银行和同业款项净增加额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支付原保险合同赔付款项的现金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拆出资金净增加额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支付利息、手续费及佣金的现金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支付保单红利的现金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支付给职工以及为职工支付的现金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814,411,031.13</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998,592,519.91</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支付的各项税费</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243,560,463.70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221,822,493.13</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支付其他与经营活动有关的现金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455,481,180.10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602,902,231.75</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经营活动现金流出小计</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6,928,034,428.41</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8,576,665,484.52</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经营活动产生的现金流量净额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531,013,755.87</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412,752,267.11</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二、投资活动产生的现金流量：</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收回投资收到的现金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取得投资收益收到的现金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1,659,518.93</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处置固定资产、无形资产和其他长期资产收回的现金净额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2,062,578.02</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489,174.45</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处置子公司及其他营业单位收到的现金净额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收到其他与投资活动有关的现金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投资活动现金流入小计</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3,722,096.95</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489,174.45</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购建固定资产、无形资产和其他长期资产支付的现金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164,113,133.13</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169,811,115.22</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投资支付的现金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质押贷款净增加额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取得子公司及其他营业单位支付的现金净额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支付其他与投资活动有关的现金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投资活动现金流出小计</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164,113,133.13</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169,811,115.22</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投资活动产生的现金流量净额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-160,391,036.18</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-169,321,940.77</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三、筹资活动产生的现金流量：</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吸收投资收到的现金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其中：子公司吸收少数股东投资收到的现金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取得借款收到的现金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1,336,000,000.00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1,180,000,000.00</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收到其他与筹资活动有关的现金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31,365,484.29</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筹资活动现金流入小计</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1,367,365,484.29</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1,180,000,000.00</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偿还债务支付的现金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995,000,000.00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784,840,000.00</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分配股利、利润或偿付利息支付的现金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44,878,334.77</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15,790,052.58</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其中：子公司支付给少数股东的股利、利润</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5,400,000.00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支付其他与筹资活动有关的现金</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484,410,442.02</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160,227,345.79</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筹资活动现金流出小计</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1,524,288,776.79</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960,857,398.37</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筹资活动产生的现金流量净额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-156,923,292.50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219,142,601.63</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四、汇率变动对现金及现金等价物的影响</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五、现金及现金等价物净增加额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213,699,427.19</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462,572,927.97</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加：期初现金及现金等价物余额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1,333,415,644.65</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998,185,104.21</w:t>
            </w:r>
          </w:p>
        </w:tc>
      </w:tr>
      <w:tr w:rsidR="0066769D">
        <w:trPr>
          <w:jc w:val="center"/>
        </w:trPr>
        <w:tc>
          <w:tcPr>
            <w:tcW w:w="5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六、期末现金及现金等价物余额</w:t>
            </w:r>
          </w:p>
        </w:tc>
        <w:tc>
          <w:tcPr>
            <w:tcW w:w="2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1,547,115,071.84</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1,460,758,032.18</w:t>
            </w:r>
          </w:p>
        </w:tc>
      </w:tr>
    </w:tbl>
    <w:p w:rsidR="0066769D" w:rsidRDefault="00B62635">
      <w:pPr>
        <w:spacing w:before="0" w:after="0"/>
        <w:rPr>
          <w:color w:val="000000"/>
          <w:sz w:val="21"/>
          <w:szCs w:val="21"/>
        </w:rPr>
      </w:pPr>
      <w:r>
        <w:rPr>
          <w:rFonts w:hint="eastAsia"/>
          <w:color w:val="000000"/>
          <w:sz w:val="21"/>
          <w:szCs w:val="21"/>
        </w:rPr>
        <w:t>法定代表人：李军</w:t>
      </w:r>
      <w:r>
        <w:rPr>
          <w:color w:val="000000"/>
          <w:sz w:val="21"/>
          <w:szCs w:val="21"/>
        </w:rPr>
        <w:t xml:space="preserve">        </w:t>
      </w:r>
      <w:r>
        <w:rPr>
          <w:rFonts w:hint="eastAsia"/>
          <w:color w:val="000000"/>
          <w:sz w:val="21"/>
          <w:szCs w:val="21"/>
        </w:rPr>
        <w:t xml:space="preserve">      </w:t>
      </w:r>
      <w:r>
        <w:rPr>
          <w:rFonts w:hint="eastAsia"/>
          <w:color w:val="000000"/>
          <w:sz w:val="21"/>
          <w:szCs w:val="21"/>
        </w:rPr>
        <w:t>主管会计工作负责人：张海文</w:t>
      </w:r>
      <w:r>
        <w:rPr>
          <w:color w:val="000000"/>
          <w:sz w:val="21"/>
          <w:szCs w:val="21"/>
        </w:rPr>
        <w:t xml:space="preserve">       </w:t>
      </w:r>
      <w:r>
        <w:rPr>
          <w:rFonts w:hint="eastAsia"/>
          <w:color w:val="000000"/>
          <w:sz w:val="21"/>
          <w:szCs w:val="21"/>
        </w:rPr>
        <w:t xml:space="preserve">      </w:t>
      </w:r>
      <w:r>
        <w:rPr>
          <w:color w:val="000000"/>
          <w:sz w:val="21"/>
          <w:szCs w:val="21"/>
        </w:rPr>
        <w:t xml:space="preserve"> </w:t>
      </w:r>
      <w:r>
        <w:rPr>
          <w:rFonts w:hint="eastAsia"/>
          <w:color w:val="000000"/>
          <w:sz w:val="21"/>
          <w:szCs w:val="21"/>
        </w:rPr>
        <w:t>会计机构负责人：何立军</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6</w:t>
      </w:r>
      <w:r>
        <w:rPr>
          <w:rFonts w:ascii="宋体" w:hAnsi="宋体" w:hint="eastAsia"/>
          <w:b w:val="0"/>
          <w:color w:val="000000"/>
          <w:sz w:val="24"/>
        </w:rPr>
        <w:t>、母公司现金流量表</w:t>
      </w:r>
    </w:p>
    <w:p w:rsidR="0066769D" w:rsidRDefault="00B62635">
      <w:pPr>
        <w:jc w:val="right"/>
        <w:rPr>
          <w:color w:val="000000"/>
          <w:szCs w:val="24"/>
        </w:rPr>
      </w:pPr>
      <w:r>
        <w:rPr>
          <w:rFonts w:hint="eastAsia"/>
          <w:color w:val="000000"/>
          <w:szCs w:val="24"/>
        </w:rPr>
        <w:t>单位：元</w:t>
      </w:r>
    </w:p>
    <w:tbl>
      <w:tblPr>
        <w:tblW w:w="9538" w:type="dxa"/>
        <w:jc w:val="center"/>
        <w:tblLayout w:type="fixed"/>
        <w:tblLook w:val="04A0"/>
      </w:tblPr>
      <w:tblGrid>
        <w:gridCol w:w="5015"/>
        <w:gridCol w:w="2310"/>
        <w:gridCol w:w="2213"/>
      </w:tblGrid>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3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2021</w:t>
            </w:r>
            <w:r>
              <w:rPr>
                <w:rFonts w:hint="eastAsia"/>
                <w:color w:val="000000"/>
                <w:sz w:val="21"/>
                <w:szCs w:val="21"/>
              </w:rPr>
              <w:t>年半年度</w:t>
            </w:r>
          </w:p>
        </w:tc>
        <w:tc>
          <w:tcPr>
            <w:tcW w:w="221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2020</w:t>
            </w:r>
            <w:r>
              <w:rPr>
                <w:rFonts w:hint="eastAsia"/>
                <w:color w:val="000000"/>
                <w:sz w:val="21"/>
                <w:szCs w:val="21"/>
              </w:rPr>
              <w:t>年半年度</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一、经营活动产生的现金流量：</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销售商品、提供劳务收到的现金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11,637,989.54</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6,018,419.86</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收到的税费返还</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收到其他与经营活动有关的现金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1,271,477,358.12</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16,794,393.61</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经营活动现金流入小计</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1,283,115,347.66</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22,812,813.47</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购买商品、接受劳务支付的现金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142,519.62</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46,307.93</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支付给职工以及为职工支付的现金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13,694,002.37</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14,182,534.93</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支付的各项税费</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2,060,596.47</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31,225,240.75</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支付其他与经营活动有关的现金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146,117,199.62</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303,807,527.28</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经营活动现金流出小计</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162,014,318.08</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349,261,610.89</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经营活动产生的现金流量净额</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1,121,101,029.58</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-326,448,797.42</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二、投资活动产生的现金流量：</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收回投资收到的现金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取得投资收益收到的现金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1,422,444.80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处置固定资产、无形资产和其他长期资产收回的现金净额</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处置子公司及其他营业单位收到的现金净额</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收到其他与投资活动有关的现金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投资活动现金流入小计</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1,422,444.80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购建固定资产、无形资产和其他长期资产支付的现金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3,011,630.47</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2,896,964.94</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投资支付的现金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201,315,300.00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取得子公司及其他营业单位支付的现金净额</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支付其他与投资活动有关的现金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投资活动现金流出小计</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204,326,930.47</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2,896,964.94</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投资活动产生的现金流量净额</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-202,904,485.67</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-2,896,964.94</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三、筹资活动产生的现金流量：</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吸收投资收到的现金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取得借款收到的现金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170,000,000.00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900,000,000.00</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收到其他与筹资活动有关的现金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筹资活动现金流入小计</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170,000,000.00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900,000,000.00</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偿还债务支付的现金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860,000,000.00</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分配股利、利润或偿付利息支付的现金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38,669,704.96</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5,222,988.49</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支付其他与筹资活动有关的现金</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160,227,345.79</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筹资活动现金流出小计</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898,669,704.96</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165,450,334.28</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筹资活动产生的现金流量净额</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-728,669,704.96</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734,549,665.72</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四、汇率变动对现金及现金等价物的影响</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五、现金及现金等价物净增加额</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189,526,838.95</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405,203,903.36</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加：期初现金及现金等价物余额</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733,626,096.37</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541,844,091.83</w:t>
            </w:r>
          </w:p>
        </w:tc>
      </w:tr>
      <w:tr w:rsidR="0066769D">
        <w:trPr>
          <w:jc w:val="center"/>
        </w:trPr>
        <w:tc>
          <w:tcPr>
            <w:tcW w:w="50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六、期末现金及现金等价物余额</w:t>
            </w:r>
          </w:p>
        </w:tc>
        <w:tc>
          <w:tcPr>
            <w:tcW w:w="23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923,152,935.32</w:t>
            </w:r>
          </w:p>
        </w:tc>
        <w:tc>
          <w:tcPr>
            <w:tcW w:w="22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947,047,995.19</w:t>
            </w:r>
          </w:p>
        </w:tc>
      </w:tr>
    </w:tbl>
    <w:p w:rsidR="0066769D" w:rsidRDefault="00B62635">
      <w:pPr>
        <w:spacing w:before="0" w:after="0"/>
        <w:rPr>
          <w:color w:val="000000"/>
          <w:sz w:val="21"/>
          <w:szCs w:val="21"/>
        </w:rPr>
      </w:pPr>
      <w:r>
        <w:rPr>
          <w:rFonts w:hint="eastAsia"/>
          <w:color w:val="000000"/>
          <w:sz w:val="21"/>
          <w:szCs w:val="21"/>
        </w:rPr>
        <w:t>法定代表人：李军</w:t>
      </w:r>
      <w:r>
        <w:rPr>
          <w:rFonts w:hint="eastAsia"/>
          <w:color w:val="000000"/>
          <w:sz w:val="21"/>
          <w:szCs w:val="21"/>
        </w:rPr>
        <w:t xml:space="preserve">              </w:t>
      </w:r>
      <w:r>
        <w:rPr>
          <w:rFonts w:hint="eastAsia"/>
          <w:color w:val="000000"/>
          <w:sz w:val="21"/>
          <w:szCs w:val="21"/>
        </w:rPr>
        <w:t>主管会计工作负责人：张海文</w:t>
      </w:r>
      <w:r>
        <w:rPr>
          <w:rFonts w:hint="eastAsia"/>
          <w:color w:val="000000"/>
          <w:sz w:val="21"/>
          <w:szCs w:val="21"/>
        </w:rPr>
        <w:t xml:space="preserve">              </w:t>
      </w:r>
      <w:r>
        <w:rPr>
          <w:rFonts w:hint="eastAsia"/>
          <w:color w:val="000000"/>
          <w:sz w:val="21"/>
          <w:szCs w:val="21"/>
        </w:rPr>
        <w:t>会计机构负责人：何立军</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7</w:t>
      </w:r>
      <w:r>
        <w:rPr>
          <w:rFonts w:ascii="宋体" w:hAnsi="宋体" w:hint="eastAsia"/>
          <w:b w:val="0"/>
          <w:color w:val="000000"/>
          <w:sz w:val="24"/>
        </w:rPr>
        <w:t>、合并所有者权益变动表</w:t>
      </w:r>
    </w:p>
    <w:p w:rsidR="0066769D" w:rsidRDefault="00B62635">
      <w:pPr>
        <w:adjustRightInd w:val="0"/>
        <w:snapToGrid w:val="0"/>
        <w:spacing w:before="0" w:after="0"/>
        <w:jc w:val="left"/>
        <w:rPr>
          <w:color w:val="000000"/>
          <w:sz w:val="24"/>
          <w:szCs w:val="24"/>
        </w:rPr>
      </w:pPr>
      <w:r>
        <w:rPr>
          <w:rFonts w:hint="eastAsia"/>
          <w:color w:val="000000"/>
          <w:sz w:val="24"/>
          <w:szCs w:val="24"/>
        </w:rPr>
        <w:t>本期金额</w:t>
      </w:r>
    </w:p>
    <w:p w:rsidR="0066769D" w:rsidRDefault="00B62635">
      <w:pPr>
        <w:jc w:val="right"/>
        <w:rPr>
          <w:color w:val="000000"/>
          <w:szCs w:val="24"/>
        </w:rPr>
      </w:pPr>
      <w:r>
        <w:rPr>
          <w:rFonts w:hint="eastAsia"/>
          <w:color w:val="000000"/>
          <w:szCs w:val="24"/>
        </w:rPr>
        <w:t>单位：元</w:t>
      </w:r>
    </w:p>
    <w:tbl>
      <w:tblPr>
        <w:tblW w:w="9673" w:type="dxa"/>
        <w:jc w:val="center"/>
        <w:tblLayout w:type="fixed"/>
        <w:tblCellMar>
          <w:left w:w="6" w:type="dxa"/>
          <w:right w:w="6" w:type="dxa"/>
        </w:tblCellMar>
        <w:tblLook w:val="04A0"/>
      </w:tblPr>
      <w:tblGrid>
        <w:gridCol w:w="1462"/>
        <w:gridCol w:w="510"/>
        <w:gridCol w:w="660"/>
        <w:gridCol w:w="600"/>
        <w:gridCol w:w="630"/>
        <w:gridCol w:w="510"/>
        <w:gridCol w:w="510"/>
        <w:gridCol w:w="510"/>
        <w:gridCol w:w="540"/>
        <w:gridCol w:w="465"/>
        <w:gridCol w:w="540"/>
        <w:gridCol w:w="465"/>
        <w:gridCol w:w="540"/>
        <w:gridCol w:w="585"/>
        <w:gridCol w:w="600"/>
        <w:gridCol w:w="546"/>
      </w:tblGrid>
      <w:tr w:rsidR="0066769D">
        <w:trPr>
          <w:jc w:val="center"/>
        </w:trPr>
        <w:tc>
          <w:tcPr>
            <w:tcW w:w="146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项目</w:t>
            </w:r>
          </w:p>
        </w:tc>
        <w:tc>
          <w:tcPr>
            <w:tcW w:w="8211"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2021</w:t>
            </w:r>
            <w:r>
              <w:rPr>
                <w:rFonts w:hint="eastAsia"/>
                <w:color w:val="000000"/>
                <w:szCs w:val="24"/>
              </w:rPr>
              <w:t>年半年度</w:t>
            </w:r>
          </w:p>
        </w:tc>
      </w:tr>
      <w:tr w:rsidR="0066769D">
        <w:trPr>
          <w:jc w:val="center"/>
        </w:trPr>
        <w:tc>
          <w:tcPr>
            <w:tcW w:w="1462"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Cs w:val="24"/>
              </w:rPr>
            </w:pPr>
          </w:p>
        </w:tc>
        <w:tc>
          <w:tcPr>
            <w:tcW w:w="7065"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归属于母公司所有者权益</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少数股东权益</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所有者权益合计</w:t>
            </w:r>
          </w:p>
        </w:tc>
      </w:tr>
      <w:tr w:rsidR="0066769D">
        <w:trPr>
          <w:jc w:val="center"/>
        </w:trPr>
        <w:tc>
          <w:tcPr>
            <w:tcW w:w="14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5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股本</w:t>
            </w:r>
          </w:p>
        </w:tc>
        <w:tc>
          <w:tcPr>
            <w:tcW w:w="189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其他权益工具</w:t>
            </w:r>
          </w:p>
        </w:tc>
        <w:tc>
          <w:tcPr>
            <w:tcW w:w="5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资本公积</w:t>
            </w:r>
          </w:p>
        </w:tc>
        <w:tc>
          <w:tcPr>
            <w:tcW w:w="5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减：库存股</w:t>
            </w:r>
          </w:p>
        </w:tc>
        <w:tc>
          <w:tcPr>
            <w:tcW w:w="5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其他综合收益</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专项储备</w:t>
            </w:r>
          </w:p>
        </w:tc>
        <w:tc>
          <w:tcPr>
            <w:tcW w:w="4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盈余公积</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一般风险准备</w:t>
            </w:r>
          </w:p>
        </w:tc>
        <w:tc>
          <w:tcPr>
            <w:tcW w:w="4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未分配利润</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w:t>
            </w:r>
          </w:p>
        </w:tc>
        <w:tc>
          <w:tcPr>
            <w:tcW w:w="5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小计</w:t>
            </w:r>
          </w:p>
        </w:tc>
        <w:tc>
          <w:tcPr>
            <w:tcW w:w="60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46"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r>
      <w:tr w:rsidR="0066769D">
        <w:trPr>
          <w:jc w:val="center"/>
        </w:trPr>
        <w:tc>
          <w:tcPr>
            <w:tcW w:w="14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6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优先股</w:t>
            </w:r>
          </w:p>
        </w:tc>
        <w:tc>
          <w:tcPr>
            <w:tcW w:w="6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永续债</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w:t>
            </w:r>
          </w:p>
        </w:tc>
        <w:tc>
          <w:tcPr>
            <w:tcW w:w="51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465"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465"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46"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一、上年期末余额</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681,021,500.00</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1,092,148,453.37</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170,072,653.04</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-137,775.00</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442,261,226.61</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1,171,006,056.40</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3,216,226,808.34</w:t>
            </w: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247,956,341.66</w:t>
            </w: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3,464,183,150.00</w:t>
            </w: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加：会计政策变更</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前期差错更正</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同一控制下企业合并</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lastRenderedPageBreak/>
              <w:t xml:space="preserve">　　　　其他</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二、本年期初余额</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681,021,500.00</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1,092,148,453.37</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170,072,653.04</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-137,775.00</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442,261,226.61</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1,171,006,056.40</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3,216,226,808.34</w:t>
            </w: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247,956,341.66</w:t>
            </w: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3,464,183,150.00</w:t>
            </w: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三、本期增减变动金额（减少以“－”号填列）</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-84,436,339.87</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-25,080,160.49</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-109,516,500.36</w:t>
            </w: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-192,986,396.42</w:t>
            </w: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-302,502,896.78</w:t>
            </w: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（一）综合收益总额</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7,721,313.81</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7,721,313.81</w:t>
            </w: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5,220,305.69</w:t>
            </w: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12,941,619.50</w:t>
            </w: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（二）所有者投入和减少资本</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-84,436,339.87</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-84,436,339.87</w:t>
            </w: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-192,806,702.11</w:t>
            </w: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-277,243,041.98</w:t>
            </w: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．所有者投入的普通股</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3,500,000.00</w:t>
            </w: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3,500,000.00</w:t>
            </w: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．其他权益工具持有者投入资本</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3</w:t>
            </w:r>
            <w:r>
              <w:rPr>
                <w:rFonts w:hint="eastAsia"/>
                <w:color w:val="000000"/>
                <w:szCs w:val="24"/>
              </w:rPr>
              <w:t>．股份支付计入所有者权益的金额</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4</w:t>
            </w:r>
            <w:r>
              <w:rPr>
                <w:rFonts w:hint="eastAsia"/>
                <w:color w:val="000000"/>
                <w:szCs w:val="24"/>
              </w:rPr>
              <w:t>．其他</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-84,436,339.87</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-84,436,339.87</w:t>
            </w: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-196,306,702.11</w:t>
            </w: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-280,743,041.98</w:t>
            </w: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（三）利润分配</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-32,801,474.30</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-32,801,474.30</w:t>
            </w: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-5,400,000.00</w:t>
            </w: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-38,201,474.30</w:t>
            </w: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．提取盈余公积</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．提取一般风险准备</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3</w:t>
            </w:r>
            <w:r>
              <w:rPr>
                <w:rFonts w:hint="eastAsia"/>
                <w:color w:val="000000"/>
                <w:szCs w:val="24"/>
              </w:rPr>
              <w:t>．对所有者（或股东）的分配</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-32,801,474.30</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-32,801,474.30</w:t>
            </w: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-5,400,000.00</w:t>
            </w: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-38,201,474.30</w:t>
            </w: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4</w:t>
            </w:r>
            <w:r>
              <w:rPr>
                <w:rFonts w:hint="eastAsia"/>
                <w:color w:val="000000"/>
                <w:szCs w:val="24"/>
              </w:rPr>
              <w:t>．其他</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（四）所有者权益内部结转</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．资本公积转增资本（或股本）</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．盈余公积转增资本（或股本）</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3</w:t>
            </w:r>
            <w:r>
              <w:rPr>
                <w:rFonts w:hint="eastAsia"/>
                <w:color w:val="000000"/>
                <w:szCs w:val="24"/>
              </w:rPr>
              <w:t>．盈余公积弥补亏</w:t>
            </w:r>
            <w:r>
              <w:rPr>
                <w:rFonts w:hint="eastAsia"/>
                <w:color w:val="000000"/>
                <w:szCs w:val="24"/>
              </w:rPr>
              <w:lastRenderedPageBreak/>
              <w:t>损</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lastRenderedPageBreak/>
              <w:t>4</w:t>
            </w:r>
            <w:r>
              <w:rPr>
                <w:rFonts w:hint="eastAsia"/>
                <w:color w:val="000000"/>
                <w:szCs w:val="24"/>
              </w:rPr>
              <w:t>．设定受益计划变动额结转留存收益</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5</w:t>
            </w:r>
            <w:r>
              <w:rPr>
                <w:rFonts w:hint="eastAsia"/>
                <w:color w:val="000000"/>
                <w:szCs w:val="24"/>
              </w:rPr>
              <w:t>．其他综合收益结转留存收益</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6</w:t>
            </w:r>
            <w:r>
              <w:rPr>
                <w:rFonts w:hint="eastAsia"/>
                <w:color w:val="000000"/>
                <w:szCs w:val="24"/>
              </w:rPr>
              <w:t>．其他</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（五）专项储备</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．本期提取</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．本期使用</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（六）其他</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46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四、本期期末余额</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681,021,500.00</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1,007,712,113.50</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170,072,653.04</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-137,775.00</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442,261,226.61</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1,145,925,895.91</w:t>
            </w:r>
          </w:p>
        </w:tc>
        <w:tc>
          <w:tcPr>
            <w:tcW w:w="5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3,106,710,307.98</w:t>
            </w:r>
          </w:p>
        </w:tc>
        <w:tc>
          <w:tcPr>
            <w:tcW w:w="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54,969,945.24</w:t>
            </w:r>
          </w:p>
        </w:tc>
        <w:tc>
          <w:tcPr>
            <w:tcW w:w="54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3,161,680,253.22</w:t>
            </w:r>
          </w:p>
        </w:tc>
      </w:tr>
    </w:tbl>
    <w:p w:rsidR="0066769D" w:rsidRDefault="00B62635">
      <w:pPr>
        <w:spacing w:before="0" w:after="0"/>
        <w:rPr>
          <w:color w:val="000000"/>
          <w:sz w:val="21"/>
          <w:szCs w:val="21"/>
        </w:rPr>
      </w:pPr>
      <w:r>
        <w:rPr>
          <w:rFonts w:hint="eastAsia"/>
          <w:color w:val="000000"/>
          <w:sz w:val="21"/>
          <w:szCs w:val="21"/>
        </w:rPr>
        <w:t>法定代表人：李军</w:t>
      </w:r>
      <w:r>
        <w:rPr>
          <w:rFonts w:hint="eastAsia"/>
          <w:color w:val="000000"/>
          <w:sz w:val="21"/>
          <w:szCs w:val="21"/>
        </w:rPr>
        <w:t xml:space="preserve">              </w:t>
      </w:r>
      <w:r>
        <w:rPr>
          <w:rFonts w:hint="eastAsia"/>
          <w:color w:val="000000"/>
          <w:sz w:val="21"/>
          <w:szCs w:val="21"/>
        </w:rPr>
        <w:t>主管会计工作负责人：张海文</w:t>
      </w:r>
      <w:r>
        <w:rPr>
          <w:rFonts w:hint="eastAsia"/>
          <w:color w:val="000000"/>
          <w:sz w:val="21"/>
          <w:szCs w:val="21"/>
        </w:rPr>
        <w:t xml:space="preserve">              </w:t>
      </w:r>
      <w:r>
        <w:rPr>
          <w:rFonts w:hint="eastAsia"/>
          <w:color w:val="000000"/>
          <w:sz w:val="21"/>
          <w:szCs w:val="21"/>
        </w:rPr>
        <w:t>会计机构负责人：何立军</w:t>
      </w:r>
    </w:p>
    <w:p w:rsidR="0066769D" w:rsidRDefault="00B62635">
      <w:pPr>
        <w:adjustRightInd w:val="0"/>
        <w:snapToGrid w:val="0"/>
        <w:spacing w:before="100" w:after="0"/>
        <w:jc w:val="left"/>
        <w:rPr>
          <w:color w:val="000000"/>
          <w:sz w:val="24"/>
          <w:szCs w:val="24"/>
        </w:rPr>
      </w:pPr>
      <w:r>
        <w:rPr>
          <w:rFonts w:hint="eastAsia"/>
          <w:color w:val="000000"/>
          <w:sz w:val="24"/>
          <w:szCs w:val="24"/>
        </w:rPr>
        <w:t>上期金额</w:t>
      </w:r>
    </w:p>
    <w:p w:rsidR="0066769D" w:rsidRDefault="00B62635">
      <w:pPr>
        <w:jc w:val="right"/>
        <w:rPr>
          <w:color w:val="000000"/>
          <w:szCs w:val="24"/>
        </w:rPr>
      </w:pPr>
      <w:r>
        <w:rPr>
          <w:rFonts w:hint="eastAsia"/>
          <w:color w:val="000000"/>
          <w:szCs w:val="24"/>
        </w:rPr>
        <w:t>单位：元</w:t>
      </w:r>
    </w:p>
    <w:tbl>
      <w:tblPr>
        <w:tblW w:w="9636" w:type="dxa"/>
        <w:jc w:val="center"/>
        <w:tblLayout w:type="fixed"/>
        <w:tblCellMar>
          <w:left w:w="6" w:type="dxa"/>
          <w:right w:w="6" w:type="dxa"/>
        </w:tblCellMar>
        <w:tblLook w:val="04A0"/>
      </w:tblPr>
      <w:tblGrid>
        <w:gridCol w:w="1410"/>
        <w:gridCol w:w="513"/>
        <w:gridCol w:w="657"/>
        <w:gridCol w:w="633"/>
        <w:gridCol w:w="645"/>
        <w:gridCol w:w="462"/>
        <w:gridCol w:w="510"/>
        <w:gridCol w:w="513"/>
        <w:gridCol w:w="525"/>
        <w:gridCol w:w="525"/>
        <w:gridCol w:w="492"/>
        <w:gridCol w:w="528"/>
        <w:gridCol w:w="492"/>
        <w:gridCol w:w="588"/>
        <w:gridCol w:w="582"/>
        <w:gridCol w:w="561"/>
      </w:tblGrid>
      <w:tr w:rsidR="0066769D">
        <w:trPr>
          <w:jc w:val="center"/>
        </w:trPr>
        <w:tc>
          <w:tcPr>
            <w:tcW w:w="14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项目</w:t>
            </w:r>
          </w:p>
        </w:tc>
        <w:tc>
          <w:tcPr>
            <w:tcW w:w="8226"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2020</w:t>
            </w:r>
            <w:r>
              <w:rPr>
                <w:rFonts w:hint="eastAsia"/>
                <w:color w:val="000000"/>
                <w:szCs w:val="24"/>
              </w:rPr>
              <w:t>年半年度</w:t>
            </w:r>
          </w:p>
        </w:tc>
      </w:tr>
      <w:tr w:rsidR="0066769D">
        <w:trPr>
          <w:jc w:val="center"/>
        </w:trPr>
        <w:tc>
          <w:tcPr>
            <w:tcW w:w="1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7083"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归属于母公司所有者权益</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少数股东权益</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所有者权益合计</w:t>
            </w:r>
          </w:p>
        </w:tc>
      </w:tr>
      <w:tr w:rsidR="0066769D">
        <w:trPr>
          <w:jc w:val="center"/>
        </w:trPr>
        <w:tc>
          <w:tcPr>
            <w:tcW w:w="1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5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股本</w:t>
            </w:r>
          </w:p>
        </w:tc>
        <w:tc>
          <w:tcPr>
            <w:tcW w:w="193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其他权益工具</w:t>
            </w:r>
          </w:p>
        </w:tc>
        <w:tc>
          <w:tcPr>
            <w:tcW w:w="46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资本公积</w:t>
            </w:r>
          </w:p>
        </w:tc>
        <w:tc>
          <w:tcPr>
            <w:tcW w:w="5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减：库存股</w:t>
            </w:r>
          </w:p>
        </w:tc>
        <w:tc>
          <w:tcPr>
            <w:tcW w:w="5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其他综合收益</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专项储备</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盈余公积</w:t>
            </w:r>
          </w:p>
        </w:tc>
        <w:tc>
          <w:tcPr>
            <w:tcW w:w="4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一般风险准备</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未分配利润</w:t>
            </w:r>
          </w:p>
        </w:tc>
        <w:tc>
          <w:tcPr>
            <w:tcW w:w="4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小计</w:t>
            </w:r>
          </w:p>
        </w:tc>
        <w:tc>
          <w:tcPr>
            <w:tcW w:w="582"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61"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r>
      <w:tr w:rsidR="0066769D">
        <w:trPr>
          <w:jc w:val="center"/>
        </w:trPr>
        <w:tc>
          <w:tcPr>
            <w:tcW w:w="1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优先股</w:t>
            </w:r>
          </w:p>
        </w:tc>
        <w:tc>
          <w:tcPr>
            <w:tcW w:w="63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永续债</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w:t>
            </w:r>
          </w:p>
        </w:tc>
        <w:tc>
          <w:tcPr>
            <w:tcW w:w="462"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492"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28"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492"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88"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82"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61"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一、上年期末余额</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681,021,500.00</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1,080,510,318.19</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9,877,619.36</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424,543,677.11</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1,178,393,206.08</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3,354,591,082.02</w:t>
            </w: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219,305,676.40</w:t>
            </w: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3,573,896,758.42</w:t>
            </w: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加：会计政策变更</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前期差错更正</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同一控制下企业合并</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其他</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二、本年期初余额</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681,021,500.00</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1,080,510,318.19</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9,877,619.36</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424,543,677.11</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1,178,393,206.08</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3,354,591,082.02</w:t>
            </w: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219,305,676.40</w:t>
            </w: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3,573,896,758.42</w:t>
            </w: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三、本期增减变动金额（减少以“－”号填列）</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160,195,033.68</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-72,573,063.03</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-232,768,096.71</w:t>
            </w: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19,766,381.98</w:t>
            </w: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-213,001,714.73</w:t>
            </w: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（一）综合收益总</w:t>
            </w:r>
            <w:r>
              <w:rPr>
                <w:rFonts w:hint="eastAsia"/>
                <w:color w:val="000000"/>
                <w:szCs w:val="24"/>
              </w:rPr>
              <w:lastRenderedPageBreak/>
              <w:t>额</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-72,57</w:t>
            </w:r>
            <w:r>
              <w:rPr>
                <w:color w:val="000000"/>
                <w:szCs w:val="24"/>
              </w:rPr>
              <w:lastRenderedPageBreak/>
              <w:t>3,063.03</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-72,573</w:t>
            </w:r>
            <w:r>
              <w:rPr>
                <w:color w:val="000000"/>
                <w:szCs w:val="24"/>
              </w:rPr>
              <w:lastRenderedPageBreak/>
              <w:t>,063.03</w:t>
            </w: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lastRenderedPageBreak/>
              <w:t>7,809,7</w:t>
            </w:r>
            <w:r>
              <w:rPr>
                <w:color w:val="000000"/>
                <w:szCs w:val="24"/>
              </w:rPr>
              <w:lastRenderedPageBreak/>
              <w:t>67.98</w:t>
            </w: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lastRenderedPageBreak/>
              <w:t>-64,76</w:t>
            </w:r>
            <w:r>
              <w:rPr>
                <w:color w:val="000000"/>
                <w:szCs w:val="24"/>
              </w:rPr>
              <w:lastRenderedPageBreak/>
              <w:t>3,295.05</w:t>
            </w: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lastRenderedPageBreak/>
              <w:t>（二）所有者投入和减少资本</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13,756,614.00</w:t>
            </w: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13,756,614.00</w:t>
            </w: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．所有者投入的普通股</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13,756,614.00</w:t>
            </w: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13,756,614.00</w:t>
            </w: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．其他权益工具持有者投入资本</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3</w:t>
            </w:r>
            <w:r>
              <w:rPr>
                <w:rFonts w:hint="eastAsia"/>
                <w:color w:val="000000"/>
                <w:szCs w:val="24"/>
              </w:rPr>
              <w:t>．股份支付计入所有者权益的金额</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4</w:t>
            </w:r>
            <w:r>
              <w:rPr>
                <w:rFonts w:hint="eastAsia"/>
                <w:color w:val="000000"/>
                <w:szCs w:val="24"/>
              </w:rPr>
              <w:t>．其他</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（三）利润分配</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-1,800,000.00</w:t>
            </w: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-1,800,000.00</w:t>
            </w: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．提取盈余公积</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．提取一般风险准备</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3</w:t>
            </w:r>
            <w:r>
              <w:rPr>
                <w:rFonts w:hint="eastAsia"/>
                <w:color w:val="000000"/>
                <w:szCs w:val="24"/>
              </w:rPr>
              <w:t>．对所有者（或股东）的分配</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-1,800,000.00</w:t>
            </w: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-1,800,000.00</w:t>
            </w: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4</w:t>
            </w:r>
            <w:r>
              <w:rPr>
                <w:rFonts w:hint="eastAsia"/>
                <w:color w:val="000000"/>
                <w:szCs w:val="24"/>
              </w:rPr>
              <w:t>．其他</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（四）所有者权益内部结转</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．资本公积转增资本（或股本）</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．盈余公积转增资本（或股本）</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3</w:t>
            </w:r>
            <w:r>
              <w:rPr>
                <w:rFonts w:hint="eastAsia"/>
                <w:color w:val="000000"/>
                <w:szCs w:val="24"/>
              </w:rPr>
              <w:t>．盈余公积弥补亏损</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4</w:t>
            </w:r>
            <w:r>
              <w:rPr>
                <w:rFonts w:hint="eastAsia"/>
                <w:color w:val="000000"/>
                <w:szCs w:val="24"/>
              </w:rPr>
              <w:t>．设定受益计划变动额结转留存收益</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5</w:t>
            </w:r>
            <w:r>
              <w:rPr>
                <w:rFonts w:hint="eastAsia"/>
                <w:color w:val="000000"/>
                <w:szCs w:val="24"/>
              </w:rPr>
              <w:t>．其他综合收益结转留存收益</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6</w:t>
            </w:r>
            <w:r>
              <w:rPr>
                <w:rFonts w:hint="eastAsia"/>
                <w:color w:val="000000"/>
                <w:szCs w:val="24"/>
              </w:rPr>
              <w:t>．其他</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（五）专项储备</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．本期提取</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．本期使用</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（六）其他</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160,19</w:t>
            </w:r>
            <w:r>
              <w:rPr>
                <w:color w:val="000000"/>
                <w:szCs w:val="24"/>
              </w:rPr>
              <w:lastRenderedPageBreak/>
              <w:t>5,033.68</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-160,19</w:t>
            </w:r>
            <w:r>
              <w:rPr>
                <w:color w:val="000000"/>
                <w:szCs w:val="24"/>
              </w:rPr>
              <w:lastRenderedPageBreak/>
              <w:t>5,033.68</w:t>
            </w: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-160,1</w:t>
            </w:r>
            <w:r>
              <w:rPr>
                <w:color w:val="000000"/>
                <w:szCs w:val="24"/>
              </w:rPr>
              <w:lastRenderedPageBreak/>
              <w:t>95,033.68</w:t>
            </w:r>
          </w:p>
        </w:tc>
      </w:tr>
      <w:tr w:rsidR="0066769D">
        <w:trPr>
          <w:jc w:val="center"/>
        </w:trPr>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lastRenderedPageBreak/>
              <w:t>四、本期期末余额</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681,021,500.00</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1,080,510,318.19</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170,072,653.04</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424,543,677.11</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2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1,105,820,143.05</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3,121,822,985.31</w:t>
            </w: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239,072,058.38</w:t>
            </w: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3,360,895,043.69</w:t>
            </w:r>
          </w:p>
        </w:tc>
      </w:tr>
    </w:tbl>
    <w:p w:rsidR="0066769D" w:rsidRDefault="00B62635">
      <w:pPr>
        <w:spacing w:before="0" w:after="0"/>
        <w:rPr>
          <w:color w:val="000000"/>
          <w:sz w:val="21"/>
          <w:szCs w:val="21"/>
        </w:rPr>
      </w:pPr>
      <w:r>
        <w:rPr>
          <w:rFonts w:hint="eastAsia"/>
          <w:color w:val="000000"/>
          <w:sz w:val="21"/>
          <w:szCs w:val="21"/>
        </w:rPr>
        <w:t>法定代表人：李军</w:t>
      </w:r>
      <w:r>
        <w:rPr>
          <w:rFonts w:hint="eastAsia"/>
          <w:color w:val="000000"/>
          <w:sz w:val="21"/>
          <w:szCs w:val="21"/>
        </w:rPr>
        <w:t xml:space="preserve">              </w:t>
      </w:r>
      <w:r>
        <w:rPr>
          <w:rFonts w:hint="eastAsia"/>
          <w:color w:val="000000"/>
          <w:sz w:val="21"/>
          <w:szCs w:val="21"/>
        </w:rPr>
        <w:t>主管会计工作负责人：张海文</w:t>
      </w:r>
      <w:r>
        <w:rPr>
          <w:rFonts w:hint="eastAsia"/>
          <w:color w:val="000000"/>
          <w:sz w:val="21"/>
          <w:szCs w:val="21"/>
        </w:rPr>
        <w:t xml:space="preserve">              </w:t>
      </w:r>
      <w:r>
        <w:rPr>
          <w:rFonts w:hint="eastAsia"/>
          <w:color w:val="000000"/>
          <w:sz w:val="21"/>
          <w:szCs w:val="21"/>
        </w:rPr>
        <w:t>会计机构负责人：何立军</w:t>
      </w:r>
    </w:p>
    <w:p w:rsidR="0066769D" w:rsidRDefault="00B62635">
      <w:pPr>
        <w:pStyle w:val="Section"/>
        <w:keepNext w:val="0"/>
        <w:keepLines w:val="0"/>
        <w:adjustRightInd w:val="0"/>
        <w:snapToGrid w:val="0"/>
        <w:spacing w:before="200" w:after="0" w:line="240" w:lineRule="auto"/>
        <w:outlineLvl w:val="2"/>
        <w:rPr>
          <w:color w:val="000000"/>
        </w:rPr>
      </w:pPr>
      <w:r>
        <w:rPr>
          <w:b w:val="0"/>
          <w:color w:val="000000"/>
          <w:sz w:val="24"/>
        </w:rPr>
        <w:t>8</w:t>
      </w:r>
      <w:r>
        <w:rPr>
          <w:rFonts w:ascii="宋体" w:hAnsi="宋体" w:hint="eastAsia"/>
          <w:b w:val="0"/>
          <w:color w:val="000000"/>
          <w:sz w:val="24"/>
        </w:rPr>
        <w:t>、母公司所有者权益变动表</w:t>
      </w:r>
    </w:p>
    <w:p w:rsidR="0066769D" w:rsidRDefault="00B62635">
      <w:pPr>
        <w:adjustRightInd w:val="0"/>
        <w:snapToGrid w:val="0"/>
        <w:spacing w:before="0" w:after="0"/>
        <w:jc w:val="left"/>
        <w:rPr>
          <w:color w:val="000000"/>
          <w:sz w:val="24"/>
          <w:szCs w:val="24"/>
        </w:rPr>
      </w:pPr>
      <w:r>
        <w:rPr>
          <w:rFonts w:hint="eastAsia"/>
          <w:color w:val="000000"/>
          <w:sz w:val="24"/>
          <w:szCs w:val="24"/>
        </w:rPr>
        <w:t>本期金额</w:t>
      </w:r>
    </w:p>
    <w:p w:rsidR="0066769D" w:rsidRDefault="00B62635">
      <w:pPr>
        <w:jc w:val="right"/>
        <w:rPr>
          <w:color w:val="000000"/>
          <w:szCs w:val="24"/>
        </w:rPr>
      </w:pPr>
      <w:r>
        <w:rPr>
          <w:rFonts w:hint="eastAsia"/>
          <w:color w:val="000000"/>
          <w:szCs w:val="24"/>
        </w:rPr>
        <w:t>单位：元</w:t>
      </w:r>
    </w:p>
    <w:tbl>
      <w:tblPr>
        <w:tblW w:w="9579" w:type="dxa"/>
        <w:jc w:val="center"/>
        <w:tblLayout w:type="fixed"/>
        <w:tblCellMar>
          <w:left w:w="6" w:type="dxa"/>
          <w:right w:w="6" w:type="dxa"/>
        </w:tblCellMar>
        <w:tblLook w:val="04A0"/>
      </w:tblPr>
      <w:tblGrid>
        <w:gridCol w:w="1809"/>
        <w:gridCol w:w="630"/>
        <w:gridCol w:w="690"/>
        <w:gridCol w:w="645"/>
        <w:gridCol w:w="480"/>
        <w:gridCol w:w="780"/>
        <w:gridCol w:w="705"/>
        <w:gridCol w:w="705"/>
        <w:gridCol w:w="480"/>
        <w:gridCol w:w="600"/>
        <w:gridCol w:w="690"/>
        <w:gridCol w:w="581"/>
        <w:gridCol w:w="784"/>
      </w:tblGrid>
      <w:tr w:rsidR="0066769D">
        <w:trPr>
          <w:jc w:val="center"/>
        </w:trPr>
        <w:tc>
          <w:tcPr>
            <w:tcW w:w="18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项目</w:t>
            </w:r>
          </w:p>
        </w:tc>
        <w:tc>
          <w:tcPr>
            <w:tcW w:w="7770"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2021</w:t>
            </w:r>
            <w:r>
              <w:rPr>
                <w:rFonts w:hint="eastAsia"/>
                <w:color w:val="000000"/>
                <w:szCs w:val="24"/>
              </w:rPr>
              <w:t>年半年度</w:t>
            </w:r>
          </w:p>
        </w:tc>
      </w:tr>
      <w:tr w:rsidR="0066769D">
        <w:trPr>
          <w:jc w:val="center"/>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6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股本</w:t>
            </w:r>
          </w:p>
        </w:tc>
        <w:tc>
          <w:tcPr>
            <w:tcW w:w="181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其他权益工具</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资本公积</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减：库存股</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其他综合收益</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专项储备</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盈余公积</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未分配利润</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所有者权益合计</w:t>
            </w:r>
          </w:p>
        </w:tc>
      </w:tr>
      <w:tr w:rsidR="0066769D">
        <w:trPr>
          <w:jc w:val="center"/>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优先股</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永续债</w:t>
            </w:r>
          </w:p>
        </w:tc>
        <w:tc>
          <w:tcPr>
            <w:tcW w:w="4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w:t>
            </w:r>
          </w:p>
        </w:tc>
        <w:tc>
          <w:tcPr>
            <w:tcW w:w="78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48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69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81"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784"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一、上年期末余额</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681,021,500.00</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1,075,847,225.68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170,072,653.04</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442,261,226.61</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767,863,989.14</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2,796,921,288.39</w:t>
            </w: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加：会计政策变更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前期差错更正</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其他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二、本年期初余额</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681,021,500.00</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1,075,847,225.68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170,072,653.04</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442,261,226.61</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767,863,989.14</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2,796,921,288.39</w:t>
            </w: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三、本期增减变动金额（减少以“－”号填列）</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-47,844,449.21</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-47,844,449.21</w:t>
            </w: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（一）综合收益总额</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-15,042,974.91</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-15,042,974.91</w:t>
            </w: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（二）所有者投入和减少资本</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．所有者投入的普通股</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．其他权益工具持有者投入资本</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3</w:t>
            </w:r>
            <w:r>
              <w:rPr>
                <w:rFonts w:hint="eastAsia"/>
                <w:color w:val="000000"/>
                <w:szCs w:val="24"/>
              </w:rPr>
              <w:t>．股份支付计入所有者权益的金额</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4</w:t>
            </w:r>
            <w:r>
              <w:rPr>
                <w:rFonts w:hint="eastAsia"/>
                <w:color w:val="000000"/>
                <w:szCs w:val="24"/>
              </w:rPr>
              <w:t>．其他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（三）利润分配</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-32,801,474.30</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-32,801,474.30</w:t>
            </w: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．提取盈余公积</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．对所有者（或股东）的分配</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-32,801,474.30</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-32,801,474.30</w:t>
            </w: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lastRenderedPageBreak/>
              <w:t>3</w:t>
            </w:r>
            <w:r>
              <w:rPr>
                <w:rFonts w:hint="eastAsia"/>
                <w:color w:val="000000"/>
                <w:szCs w:val="24"/>
              </w:rPr>
              <w:t>．其他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（四）所有者权益内部结转</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．资本公积转增资本（或股本）</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．盈余公积转增资本（或股本）</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3</w:t>
            </w:r>
            <w:r>
              <w:rPr>
                <w:rFonts w:hint="eastAsia"/>
                <w:color w:val="000000"/>
                <w:szCs w:val="24"/>
              </w:rPr>
              <w:t>．盈余公积弥补亏损</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4</w:t>
            </w:r>
            <w:r>
              <w:rPr>
                <w:rFonts w:hint="eastAsia"/>
                <w:color w:val="000000"/>
                <w:szCs w:val="24"/>
              </w:rPr>
              <w:t>．设定受益计划变动额结转留存收益</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5</w:t>
            </w:r>
            <w:r>
              <w:rPr>
                <w:rFonts w:hint="eastAsia"/>
                <w:color w:val="000000"/>
                <w:szCs w:val="24"/>
              </w:rPr>
              <w:t>．其他综合收益结转留存收益</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6</w:t>
            </w:r>
            <w:r>
              <w:rPr>
                <w:rFonts w:hint="eastAsia"/>
                <w:color w:val="000000"/>
                <w:szCs w:val="24"/>
              </w:rPr>
              <w:t>．其他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（五）专项储备</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．本期提取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．本期使用</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（六）其他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四、本期期末余额</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681,021,500.00</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1,075,847,225.68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170,072,653.04</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442,261,226.61</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720,019,539.93</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Cs w:val="24"/>
              </w:rPr>
            </w:pPr>
            <w:r>
              <w:rPr>
                <w:color w:val="000000"/>
                <w:szCs w:val="24"/>
              </w:rPr>
              <w:t>2,749,076,839.18</w:t>
            </w:r>
          </w:p>
        </w:tc>
      </w:tr>
    </w:tbl>
    <w:p w:rsidR="0066769D" w:rsidRDefault="00B62635">
      <w:pPr>
        <w:spacing w:before="0" w:after="0"/>
        <w:rPr>
          <w:color w:val="000000"/>
          <w:sz w:val="21"/>
          <w:szCs w:val="21"/>
        </w:rPr>
      </w:pPr>
      <w:r>
        <w:rPr>
          <w:rFonts w:hint="eastAsia"/>
          <w:color w:val="000000"/>
          <w:sz w:val="21"/>
          <w:szCs w:val="21"/>
        </w:rPr>
        <w:t>法定代表人：李军</w:t>
      </w:r>
      <w:r>
        <w:rPr>
          <w:rFonts w:hint="eastAsia"/>
          <w:color w:val="000000"/>
          <w:sz w:val="21"/>
          <w:szCs w:val="21"/>
        </w:rPr>
        <w:t xml:space="preserve">              </w:t>
      </w:r>
      <w:r>
        <w:rPr>
          <w:rFonts w:hint="eastAsia"/>
          <w:color w:val="000000"/>
          <w:sz w:val="21"/>
          <w:szCs w:val="21"/>
        </w:rPr>
        <w:t>主管会计工作负责人：张海文</w:t>
      </w:r>
      <w:r>
        <w:rPr>
          <w:rFonts w:hint="eastAsia"/>
          <w:color w:val="000000"/>
          <w:sz w:val="21"/>
          <w:szCs w:val="21"/>
        </w:rPr>
        <w:t xml:space="preserve">              </w:t>
      </w:r>
      <w:r>
        <w:rPr>
          <w:rFonts w:hint="eastAsia"/>
          <w:color w:val="000000"/>
          <w:sz w:val="21"/>
          <w:szCs w:val="21"/>
        </w:rPr>
        <w:t>会计机构负责人：何立军</w:t>
      </w:r>
    </w:p>
    <w:p w:rsidR="0066769D" w:rsidRDefault="00B62635">
      <w:pPr>
        <w:spacing w:before="200" w:after="0"/>
        <w:jc w:val="left"/>
        <w:rPr>
          <w:color w:val="000000"/>
          <w:sz w:val="24"/>
          <w:szCs w:val="24"/>
        </w:rPr>
      </w:pPr>
      <w:r>
        <w:rPr>
          <w:rFonts w:hint="eastAsia"/>
          <w:color w:val="000000"/>
          <w:sz w:val="24"/>
          <w:szCs w:val="24"/>
        </w:rPr>
        <w:t>上期金额</w:t>
      </w:r>
    </w:p>
    <w:p w:rsidR="0066769D" w:rsidRDefault="00B62635">
      <w:pPr>
        <w:jc w:val="right"/>
        <w:rPr>
          <w:color w:val="000000"/>
          <w:szCs w:val="24"/>
        </w:rPr>
      </w:pPr>
      <w:r>
        <w:rPr>
          <w:rFonts w:hint="eastAsia"/>
          <w:color w:val="000000"/>
          <w:szCs w:val="24"/>
        </w:rPr>
        <w:t>单位：元</w:t>
      </w:r>
    </w:p>
    <w:tbl>
      <w:tblPr>
        <w:tblW w:w="9608" w:type="dxa"/>
        <w:jc w:val="center"/>
        <w:tblLayout w:type="fixed"/>
        <w:tblCellMar>
          <w:left w:w="6" w:type="dxa"/>
          <w:right w:w="6" w:type="dxa"/>
        </w:tblCellMar>
        <w:tblLook w:val="04A0"/>
      </w:tblPr>
      <w:tblGrid>
        <w:gridCol w:w="1834"/>
        <w:gridCol w:w="630"/>
        <w:gridCol w:w="690"/>
        <w:gridCol w:w="630"/>
        <w:gridCol w:w="480"/>
        <w:gridCol w:w="780"/>
        <w:gridCol w:w="705"/>
        <w:gridCol w:w="705"/>
        <w:gridCol w:w="480"/>
        <w:gridCol w:w="585"/>
        <w:gridCol w:w="690"/>
        <w:gridCol w:w="600"/>
        <w:gridCol w:w="799"/>
      </w:tblGrid>
      <w:tr w:rsidR="0066769D">
        <w:trPr>
          <w:jc w:val="center"/>
        </w:trPr>
        <w:tc>
          <w:tcPr>
            <w:tcW w:w="18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项目</w:t>
            </w:r>
          </w:p>
        </w:tc>
        <w:tc>
          <w:tcPr>
            <w:tcW w:w="7774"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color w:val="000000"/>
                <w:szCs w:val="24"/>
              </w:rPr>
              <w:t>2020</w:t>
            </w:r>
            <w:r>
              <w:rPr>
                <w:rFonts w:hint="eastAsia"/>
                <w:color w:val="000000"/>
                <w:szCs w:val="24"/>
              </w:rPr>
              <w:t>年半年度</w:t>
            </w:r>
          </w:p>
        </w:tc>
      </w:tr>
      <w:tr w:rsidR="0066769D">
        <w:trPr>
          <w:jc w:val="center"/>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6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股本</w:t>
            </w:r>
          </w:p>
        </w:tc>
        <w:tc>
          <w:tcPr>
            <w:tcW w:w="180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其他权益工具</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资本公积</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减：库存股</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其他综合收益</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专项储备</w:t>
            </w:r>
          </w:p>
        </w:tc>
        <w:tc>
          <w:tcPr>
            <w:tcW w:w="5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盈余公积</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未分配利润</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w:t>
            </w:r>
          </w:p>
        </w:tc>
        <w:tc>
          <w:tcPr>
            <w:tcW w:w="79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所有者权益合计</w:t>
            </w:r>
          </w:p>
        </w:tc>
      </w:tr>
      <w:tr w:rsidR="0066769D">
        <w:trPr>
          <w:jc w:val="center"/>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优先股</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永续债</w:t>
            </w:r>
          </w:p>
        </w:tc>
        <w:tc>
          <w:tcPr>
            <w:tcW w:w="4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w:t>
            </w:r>
          </w:p>
        </w:tc>
        <w:tc>
          <w:tcPr>
            <w:tcW w:w="78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48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69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c>
          <w:tcPr>
            <w:tcW w:w="799"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一、上年期末余额</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681,021,500.00</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1,075,847,225.68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9,877,619.36</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424,543,677.11</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729,795,265.48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2,901,330,048.91</w:t>
            </w: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加：会计政策变更</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前期差错更正</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 xml:space="preserve">　　　　其他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二、本年期初余额</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681,021,500.00</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1,075,847,225.68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9,877,619.36</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424,543,677.11</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729,795,265.48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2,901,330,048.91</w:t>
            </w: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三、本期增减变动金额（减少以“－”号填列）</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160,195,033.68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-8,118,612.60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-168,313,646.28</w:t>
            </w: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（一）综合收益总额</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-8,118,6</w:t>
            </w:r>
            <w:r>
              <w:rPr>
                <w:color w:val="000000"/>
                <w:szCs w:val="24"/>
              </w:rPr>
              <w:lastRenderedPageBreak/>
              <w:t>12.60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-8,118,612</w:t>
            </w:r>
            <w:r>
              <w:rPr>
                <w:color w:val="000000"/>
                <w:szCs w:val="24"/>
              </w:rPr>
              <w:lastRenderedPageBreak/>
              <w:t>.60</w:t>
            </w: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lastRenderedPageBreak/>
              <w:t>（二）所有者投入和减少资本</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．所有者投入的普通股</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．其他权益工具持有者投入资本</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3</w:t>
            </w:r>
            <w:r>
              <w:rPr>
                <w:rFonts w:hint="eastAsia"/>
                <w:color w:val="000000"/>
                <w:szCs w:val="24"/>
              </w:rPr>
              <w:t>．股份支付计入所有者权益的金额</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4</w:t>
            </w:r>
            <w:r>
              <w:rPr>
                <w:rFonts w:hint="eastAsia"/>
                <w:color w:val="000000"/>
                <w:szCs w:val="24"/>
              </w:rPr>
              <w:t>．其他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（三）利润分配</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．提取盈余公积</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．对所有者（或股东）的分配</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3</w:t>
            </w:r>
            <w:r>
              <w:rPr>
                <w:rFonts w:hint="eastAsia"/>
                <w:color w:val="000000"/>
                <w:szCs w:val="24"/>
              </w:rPr>
              <w:t>．其他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（四）所有者权益内部结转</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．资本公积转增资本（或股本）</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．盈余公积转增资本（或股本）</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3</w:t>
            </w:r>
            <w:r>
              <w:rPr>
                <w:rFonts w:hint="eastAsia"/>
                <w:color w:val="000000"/>
                <w:szCs w:val="24"/>
              </w:rPr>
              <w:t>．盈余公积弥补亏损</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4</w:t>
            </w:r>
            <w:r>
              <w:rPr>
                <w:rFonts w:hint="eastAsia"/>
                <w:color w:val="000000"/>
                <w:szCs w:val="24"/>
              </w:rPr>
              <w:t>．设定受益计划变动额结转留存收益</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5</w:t>
            </w:r>
            <w:r>
              <w:rPr>
                <w:rFonts w:hint="eastAsia"/>
                <w:color w:val="000000"/>
                <w:szCs w:val="24"/>
              </w:rPr>
              <w:t>．其他综合收益结转留存收益</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6</w:t>
            </w:r>
            <w:r>
              <w:rPr>
                <w:rFonts w:hint="eastAsia"/>
                <w:color w:val="000000"/>
                <w:szCs w:val="24"/>
              </w:rPr>
              <w:t>．其他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（五）专项储备</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1</w:t>
            </w:r>
            <w:r>
              <w:rPr>
                <w:rFonts w:hint="eastAsia"/>
                <w:color w:val="000000"/>
                <w:szCs w:val="24"/>
              </w:rPr>
              <w:t>．本期提取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color w:val="000000"/>
                <w:szCs w:val="24"/>
              </w:rPr>
              <w:t>2</w:t>
            </w:r>
            <w:r>
              <w:rPr>
                <w:rFonts w:hint="eastAsia"/>
                <w:color w:val="000000"/>
                <w:szCs w:val="24"/>
              </w:rPr>
              <w:t>．本期使用</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（六）其他</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160,195,033.68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-160,195,033.68</w:t>
            </w:r>
          </w:p>
        </w:tc>
      </w:tr>
      <w:tr w:rsidR="0066769D">
        <w:trPr>
          <w:jc w:val="center"/>
        </w:trPr>
        <w:tc>
          <w:tcPr>
            <w:tcW w:w="183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四、本期期末余额</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681,021,500.00</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1,075,847,225.68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170,072,653.04</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424,543,677.11</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721,676,652.88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Cs w:val="24"/>
              </w:rPr>
            </w:pPr>
            <w:r>
              <w:rPr>
                <w:color w:val="000000"/>
                <w:szCs w:val="24"/>
              </w:rPr>
              <w:t>2,733,016,402.63</w:t>
            </w:r>
          </w:p>
        </w:tc>
      </w:tr>
    </w:tbl>
    <w:p w:rsidR="0066769D" w:rsidRDefault="00B62635">
      <w:pPr>
        <w:spacing w:before="0" w:after="0"/>
        <w:rPr>
          <w:color w:val="000000"/>
          <w:sz w:val="21"/>
          <w:szCs w:val="21"/>
        </w:rPr>
      </w:pPr>
      <w:r>
        <w:rPr>
          <w:rFonts w:hint="eastAsia"/>
          <w:color w:val="000000"/>
          <w:sz w:val="21"/>
          <w:szCs w:val="21"/>
        </w:rPr>
        <w:t>法定代表人：李军</w:t>
      </w:r>
      <w:r>
        <w:rPr>
          <w:rFonts w:hint="eastAsia"/>
          <w:color w:val="000000"/>
          <w:sz w:val="21"/>
          <w:szCs w:val="21"/>
        </w:rPr>
        <w:t xml:space="preserve">              </w:t>
      </w:r>
      <w:r>
        <w:rPr>
          <w:rFonts w:hint="eastAsia"/>
          <w:color w:val="000000"/>
          <w:sz w:val="21"/>
          <w:szCs w:val="21"/>
        </w:rPr>
        <w:t>主管会计工作负责人：张海文</w:t>
      </w:r>
      <w:r>
        <w:rPr>
          <w:rFonts w:hint="eastAsia"/>
          <w:color w:val="000000"/>
          <w:sz w:val="21"/>
          <w:szCs w:val="21"/>
        </w:rPr>
        <w:t xml:space="preserve">              </w:t>
      </w:r>
      <w:r>
        <w:rPr>
          <w:rFonts w:hint="eastAsia"/>
          <w:color w:val="000000"/>
          <w:sz w:val="21"/>
          <w:szCs w:val="21"/>
        </w:rPr>
        <w:t>会计机构负责人：何立军</w:t>
      </w:r>
    </w:p>
    <w:p w:rsidR="0066769D" w:rsidRDefault="00B62635">
      <w:pPr>
        <w:pStyle w:val="Chapter"/>
        <w:keepNext w:val="0"/>
        <w:keepLines w:val="0"/>
        <w:adjustRightInd w:val="0"/>
        <w:snapToGrid w:val="0"/>
        <w:spacing w:after="0" w:line="240" w:lineRule="auto"/>
        <w:outlineLvl w:val="1"/>
        <w:rPr>
          <w:rFonts w:ascii="黑体" w:eastAsia="黑体" w:hAnsi="黑体"/>
          <w:b w:val="0"/>
          <w:bCs/>
          <w:color w:val="000000"/>
        </w:rPr>
      </w:pPr>
      <w:r>
        <w:rPr>
          <w:rFonts w:ascii="黑体" w:eastAsia="黑体" w:hAnsi="黑体" w:hint="eastAsia"/>
          <w:b w:val="0"/>
          <w:bCs/>
          <w:color w:val="000000"/>
        </w:rPr>
        <w:t>三、公司基本情况</w:t>
      </w:r>
    </w:p>
    <w:p w:rsidR="0066769D" w:rsidRDefault="00B62635">
      <w:pPr>
        <w:autoSpaceDE w:val="0"/>
        <w:autoSpaceDN w:val="0"/>
        <w:adjustRightInd w:val="0"/>
        <w:snapToGri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中百控股集团股份有限公司（以下简称“公司”或“本公司”）是</w:t>
      </w:r>
      <w:r>
        <w:rPr>
          <w:rFonts w:ascii="宋体" w:hAnsi="宋体"/>
          <w:color w:val="000000"/>
          <w:sz w:val="24"/>
          <w:szCs w:val="24"/>
          <w:lang w:val="zh-CN"/>
        </w:rPr>
        <w:t>1989</w:t>
      </w:r>
      <w:r>
        <w:rPr>
          <w:rFonts w:ascii="宋体" w:hAnsi="宋体" w:hint="eastAsia"/>
          <w:color w:val="000000"/>
          <w:sz w:val="24"/>
          <w:szCs w:val="24"/>
          <w:lang w:val="zh-CN"/>
        </w:rPr>
        <w:t>年</w:t>
      </w:r>
      <w:r>
        <w:rPr>
          <w:rFonts w:ascii="宋体" w:hAnsi="宋体"/>
          <w:color w:val="000000"/>
          <w:sz w:val="24"/>
          <w:szCs w:val="24"/>
          <w:lang w:val="zh-CN"/>
        </w:rPr>
        <w:t>8</w:t>
      </w:r>
      <w:r>
        <w:rPr>
          <w:rFonts w:ascii="宋体" w:hAnsi="宋体" w:hint="eastAsia"/>
          <w:color w:val="000000"/>
          <w:sz w:val="24"/>
          <w:szCs w:val="24"/>
          <w:lang w:val="zh-CN"/>
        </w:rPr>
        <w:t>月</w:t>
      </w:r>
      <w:r>
        <w:rPr>
          <w:rFonts w:ascii="宋体" w:hAnsi="宋体"/>
          <w:color w:val="000000"/>
          <w:sz w:val="24"/>
          <w:szCs w:val="24"/>
          <w:lang w:val="zh-CN"/>
        </w:rPr>
        <w:t>15</w:t>
      </w:r>
      <w:r>
        <w:rPr>
          <w:rFonts w:ascii="宋体" w:hAnsi="宋体" w:hint="eastAsia"/>
          <w:color w:val="000000"/>
          <w:sz w:val="24"/>
          <w:szCs w:val="24"/>
          <w:lang w:val="zh-CN"/>
        </w:rPr>
        <w:t>日经武汉</w:t>
      </w:r>
      <w:r>
        <w:rPr>
          <w:rFonts w:ascii="宋体" w:hAnsi="宋体" w:hint="eastAsia"/>
          <w:color w:val="000000"/>
          <w:sz w:val="24"/>
          <w:szCs w:val="24"/>
          <w:lang w:val="zh-CN"/>
        </w:rPr>
        <w:lastRenderedPageBreak/>
        <w:t>市经济体制改革委员会批准，由武汉中心百货大楼独家发起，以社会募集方式设立的股份有限公司。公司于</w:t>
      </w:r>
      <w:r>
        <w:rPr>
          <w:rFonts w:ascii="宋体" w:hAnsi="宋体"/>
          <w:color w:val="000000"/>
          <w:sz w:val="24"/>
          <w:szCs w:val="24"/>
          <w:lang w:val="zh-CN"/>
        </w:rPr>
        <w:t>1989</w:t>
      </w:r>
      <w:r>
        <w:rPr>
          <w:rFonts w:ascii="宋体" w:hAnsi="宋体" w:hint="eastAsia"/>
          <w:color w:val="000000"/>
          <w:sz w:val="24"/>
          <w:szCs w:val="24"/>
          <w:lang w:val="zh-CN"/>
        </w:rPr>
        <w:t>年</w:t>
      </w:r>
      <w:r>
        <w:rPr>
          <w:rFonts w:ascii="宋体" w:hAnsi="宋体"/>
          <w:color w:val="000000"/>
          <w:sz w:val="24"/>
          <w:szCs w:val="24"/>
          <w:lang w:val="zh-CN"/>
        </w:rPr>
        <w:t>11</w:t>
      </w:r>
      <w:r>
        <w:rPr>
          <w:rFonts w:ascii="宋体" w:hAnsi="宋体" w:hint="eastAsia"/>
          <w:color w:val="000000"/>
          <w:sz w:val="24"/>
          <w:szCs w:val="24"/>
          <w:lang w:val="zh-CN"/>
        </w:rPr>
        <w:t>月</w:t>
      </w:r>
      <w:r>
        <w:rPr>
          <w:rFonts w:ascii="宋体" w:hAnsi="宋体"/>
          <w:color w:val="000000"/>
          <w:sz w:val="24"/>
          <w:szCs w:val="24"/>
          <w:lang w:val="zh-CN"/>
        </w:rPr>
        <w:t>8</w:t>
      </w:r>
      <w:r>
        <w:rPr>
          <w:rFonts w:ascii="宋体" w:hAnsi="宋体" w:hint="eastAsia"/>
          <w:color w:val="000000"/>
          <w:sz w:val="24"/>
          <w:szCs w:val="24"/>
          <w:lang w:val="zh-CN"/>
        </w:rPr>
        <w:t>日在武汉市工商行政管理局注册登记，总股本为</w:t>
      </w:r>
      <w:r>
        <w:rPr>
          <w:rFonts w:ascii="宋体" w:hAnsi="宋体"/>
          <w:color w:val="000000"/>
          <w:sz w:val="24"/>
          <w:szCs w:val="24"/>
          <w:lang w:val="zh-CN"/>
        </w:rPr>
        <w:t>5,008</w:t>
      </w:r>
      <w:r>
        <w:rPr>
          <w:rFonts w:ascii="宋体" w:hAnsi="宋体" w:hint="eastAsia"/>
          <w:color w:val="000000"/>
          <w:sz w:val="24"/>
          <w:szCs w:val="24"/>
          <w:lang w:val="zh-CN"/>
        </w:rPr>
        <w:t>万股。</w:t>
      </w:r>
    </w:p>
    <w:p w:rsidR="0066769D" w:rsidRDefault="00B62635">
      <w:pPr>
        <w:autoSpaceDE w:val="0"/>
        <w:autoSpaceDN w:val="0"/>
        <w:adjustRightInd w:val="0"/>
        <w:snapToGrid w:val="0"/>
        <w:spacing w:before="0" w:after="0" w:line="400" w:lineRule="exact"/>
        <w:ind w:firstLine="420"/>
        <w:rPr>
          <w:rFonts w:ascii="宋体" w:hAnsi="宋体"/>
          <w:color w:val="000000"/>
          <w:sz w:val="24"/>
          <w:szCs w:val="24"/>
          <w:lang w:val="zh-CN"/>
        </w:rPr>
      </w:pPr>
      <w:r>
        <w:rPr>
          <w:rFonts w:ascii="宋体" w:hAnsi="宋体"/>
          <w:color w:val="000000"/>
          <w:sz w:val="24"/>
          <w:szCs w:val="24"/>
          <w:lang w:val="zh-CN"/>
        </w:rPr>
        <w:t>1997</w:t>
      </w:r>
      <w:r>
        <w:rPr>
          <w:rFonts w:ascii="宋体" w:hAnsi="宋体" w:hint="eastAsia"/>
          <w:color w:val="000000"/>
          <w:sz w:val="24"/>
          <w:szCs w:val="24"/>
          <w:lang w:val="zh-CN"/>
        </w:rPr>
        <w:t>年</w:t>
      </w:r>
      <w:r>
        <w:rPr>
          <w:rFonts w:ascii="宋体" w:hAnsi="宋体"/>
          <w:color w:val="000000"/>
          <w:sz w:val="24"/>
          <w:szCs w:val="24"/>
          <w:lang w:val="zh-CN"/>
        </w:rPr>
        <w:t>4</w:t>
      </w:r>
      <w:r>
        <w:rPr>
          <w:rFonts w:ascii="宋体" w:hAnsi="宋体" w:hint="eastAsia"/>
          <w:color w:val="000000"/>
          <w:sz w:val="24"/>
          <w:szCs w:val="24"/>
          <w:lang w:val="zh-CN"/>
        </w:rPr>
        <w:t>月</w:t>
      </w:r>
      <w:r>
        <w:rPr>
          <w:rFonts w:ascii="宋体" w:hAnsi="宋体"/>
          <w:color w:val="000000"/>
          <w:sz w:val="24"/>
          <w:szCs w:val="24"/>
          <w:lang w:val="zh-CN"/>
        </w:rPr>
        <w:t>29</w:t>
      </w:r>
      <w:r>
        <w:rPr>
          <w:rFonts w:ascii="宋体" w:hAnsi="宋体" w:hint="eastAsia"/>
          <w:color w:val="000000"/>
          <w:sz w:val="24"/>
          <w:szCs w:val="24"/>
          <w:lang w:val="zh-CN"/>
        </w:rPr>
        <w:t>日，经中国证券监督管理委员会批准，公司向社会公开发行</w:t>
      </w:r>
      <w:r>
        <w:rPr>
          <w:rFonts w:ascii="宋体" w:hAnsi="宋体"/>
          <w:color w:val="000000"/>
          <w:sz w:val="24"/>
          <w:szCs w:val="24"/>
          <w:lang w:val="zh-CN"/>
        </w:rPr>
        <w:t>A</w:t>
      </w:r>
      <w:r>
        <w:rPr>
          <w:rFonts w:ascii="宋体" w:hAnsi="宋体" w:hint="eastAsia"/>
          <w:color w:val="000000"/>
          <w:sz w:val="24"/>
          <w:szCs w:val="24"/>
          <w:lang w:val="zh-CN"/>
        </w:rPr>
        <w:t>股</w:t>
      </w:r>
      <w:r>
        <w:rPr>
          <w:rFonts w:ascii="宋体" w:hAnsi="宋体"/>
          <w:color w:val="000000"/>
          <w:sz w:val="24"/>
          <w:szCs w:val="24"/>
          <w:lang w:val="zh-CN"/>
        </w:rPr>
        <w:t>4,000</w:t>
      </w:r>
      <w:r>
        <w:rPr>
          <w:rFonts w:ascii="宋体" w:hAnsi="宋体" w:hint="eastAsia"/>
          <w:color w:val="000000"/>
          <w:sz w:val="24"/>
          <w:szCs w:val="24"/>
          <w:lang w:val="zh-CN"/>
        </w:rPr>
        <w:t>万股，并于</w:t>
      </w:r>
      <w:r>
        <w:rPr>
          <w:rFonts w:ascii="宋体" w:hAnsi="宋体"/>
          <w:color w:val="000000"/>
          <w:sz w:val="24"/>
          <w:szCs w:val="24"/>
          <w:lang w:val="zh-CN"/>
        </w:rPr>
        <w:t>1997</w:t>
      </w:r>
      <w:r>
        <w:rPr>
          <w:rFonts w:ascii="宋体" w:hAnsi="宋体" w:hint="eastAsia"/>
          <w:color w:val="000000"/>
          <w:sz w:val="24"/>
          <w:szCs w:val="24"/>
          <w:lang w:val="zh-CN"/>
        </w:rPr>
        <w:t>年</w:t>
      </w:r>
      <w:r>
        <w:rPr>
          <w:rFonts w:ascii="宋体" w:hAnsi="宋体"/>
          <w:color w:val="000000"/>
          <w:sz w:val="24"/>
          <w:szCs w:val="24"/>
          <w:lang w:val="zh-CN"/>
        </w:rPr>
        <w:t>5</w:t>
      </w:r>
      <w:r>
        <w:rPr>
          <w:rFonts w:ascii="宋体" w:hAnsi="宋体" w:hint="eastAsia"/>
          <w:color w:val="000000"/>
          <w:sz w:val="24"/>
          <w:szCs w:val="24"/>
          <w:lang w:val="zh-CN"/>
        </w:rPr>
        <w:t>月</w:t>
      </w:r>
      <w:r>
        <w:rPr>
          <w:rFonts w:ascii="宋体" w:hAnsi="宋体"/>
          <w:color w:val="000000"/>
          <w:sz w:val="24"/>
          <w:szCs w:val="24"/>
          <w:lang w:val="zh-CN"/>
        </w:rPr>
        <w:t>19</w:t>
      </w:r>
      <w:r>
        <w:rPr>
          <w:rFonts w:ascii="宋体" w:hAnsi="宋体" w:hint="eastAsia"/>
          <w:color w:val="000000"/>
          <w:sz w:val="24"/>
          <w:szCs w:val="24"/>
          <w:lang w:val="zh-CN"/>
        </w:rPr>
        <w:t>日在深圳证券交易所挂牌交易。发行</w:t>
      </w:r>
      <w:r>
        <w:rPr>
          <w:rFonts w:ascii="宋体" w:hAnsi="宋体"/>
          <w:color w:val="000000"/>
          <w:sz w:val="24"/>
          <w:szCs w:val="24"/>
          <w:lang w:val="zh-CN"/>
        </w:rPr>
        <w:t>A</w:t>
      </w:r>
      <w:r>
        <w:rPr>
          <w:rFonts w:ascii="宋体" w:hAnsi="宋体" w:hint="eastAsia"/>
          <w:color w:val="000000"/>
          <w:sz w:val="24"/>
          <w:szCs w:val="24"/>
          <w:lang w:val="zh-CN"/>
        </w:rPr>
        <w:t>股后，公司总股本为</w:t>
      </w:r>
      <w:r>
        <w:rPr>
          <w:rFonts w:ascii="宋体" w:hAnsi="宋体"/>
          <w:color w:val="000000"/>
          <w:sz w:val="24"/>
          <w:szCs w:val="24"/>
          <w:lang w:val="zh-CN"/>
        </w:rPr>
        <w:t>9,008</w:t>
      </w:r>
      <w:r>
        <w:rPr>
          <w:rFonts w:ascii="宋体" w:hAnsi="宋体" w:hint="eastAsia"/>
          <w:color w:val="000000"/>
          <w:sz w:val="24"/>
          <w:szCs w:val="24"/>
          <w:lang w:val="zh-CN"/>
        </w:rPr>
        <w:t>万股。</w:t>
      </w:r>
    </w:p>
    <w:p w:rsidR="0066769D" w:rsidRDefault="00B62635">
      <w:pPr>
        <w:autoSpaceDE w:val="0"/>
        <w:autoSpaceDN w:val="0"/>
        <w:adjustRightInd w:val="0"/>
        <w:snapToGrid w:val="0"/>
        <w:spacing w:before="0" w:after="0" w:line="400" w:lineRule="exact"/>
        <w:ind w:firstLine="420"/>
        <w:rPr>
          <w:rFonts w:ascii="宋体" w:hAnsi="宋体"/>
          <w:color w:val="000000"/>
          <w:sz w:val="24"/>
          <w:szCs w:val="24"/>
          <w:lang w:val="zh-CN"/>
        </w:rPr>
      </w:pPr>
      <w:r>
        <w:rPr>
          <w:rFonts w:ascii="宋体" w:hAnsi="宋体"/>
          <w:color w:val="000000"/>
          <w:sz w:val="24"/>
          <w:szCs w:val="24"/>
          <w:lang w:val="zh-CN"/>
        </w:rPr>
        <w:t>1998</w:t>
      </w:r>
      <w:r>
        <w:rPr>
          <w:rFonts w:ascii="宋体" w:hAnsi="宋体" w:hint="eastAsia"/>
          <w:color w:val="000000"/>
          <w:sz w:val="24"/>
          <w:szCs w:val="24"/>
          <w:lang w:val="zh-CN"/>
        </w:rPr>
        <w:t>年</w:t>
      </w:r>
      <w:r>
        <w:rPr>
          <w:rFonts w:ascii="宋体" w:hAnsi="宋体"/>
          <w:color w:val="000000"/>
          <w:sz w:val="24"/>
          <w:szCs w:val="24"/>
          <w:lang w:val="zh-CN"/>
        </w:rPr>
        <w:t>4</w:t>
      </w:r>
      <w:r>
        <w:rPr>
          <w:rFonts w:ascii="宋体" w:hAnsi="宋体" w:hint="eastAsia"/>
          <w:color w:val="000000"/>
          <w:sz w:val="24"/>
          <w:szCs w:val="24"/>
          <w:lang w:val="zh-CN"/>
        </w:rPr>
        <w:t>月-</w:t>
      </w:r>
      <w:r>
        <w:rPr>
          <w:rFonts w:ascii="宋体" w:hAnsi="宋体"/>
          <w:color w:val="000000"/>
          <w:sz w:val="24"/>
          <w:szCs w:val="24"/>
          <w:lang w:val="zh-CN"/>
        </w:rPr>
        <w:t>2010</w:t>
      </w:r>
      <w:r>
        <w:rPr>
          <w:rFonts w:ascii="宋体" w:hAnsi="宋体" w:hint="eastAsia"/>
          <w:color w:val="000000"/>
          <w:sz w:val="24"/>
          <w:szCs w:val="24"/>
          <w:lang w:val="zh-CN"/>
        </w:rPr>
        <w:t>年</w:t>
      </w:r>
      <w:r>
        <w:rPr>
          <w:rFonts w:ascii="宋体" w:hAnsi="宋体"/>
          <w:color w:val="000000"/>
          <w:sz w:val="24"/>
          <w:szCs w:val="24"/>
          <w:lang w:val="zh-CN"/>
        </w:rPr>
        <w:t>1</w:t>
      </w:r>
      <w:r>
        <w:rPr>
          <w:rFonts w:ascii="宋体" w:hAnsi="宋体" w:hint="eastAsia"/>
          <w:color w:val="000000"/>
          <w:sz w:val="24"/>
          <w:szCs w:val="24"/>
          <w:lang w:val="zh-CN"/>
        </w:rPr>
        <w:t>月，公司先后通过送转增、配售股权等方式，将总股本升至</w:t>
      </w:r>
      <w:r>
        <w:rPr>
          <w:rFonts w:ascii="宋体" w:hAnsi="宋体"/>
          <w:color w:val="000000"/>
          <w:sz w:val="24"/>
          <w:szCs w:val="24"/>
          <w:lang w:val="zh-CN"/>
        </w:rPr>
        <w:t>68,102.15</w:t>
      </w:r>
      <w:r>
        <w:rPr>
          <w:rFonts w:ascii="宋体" w:hAnsi="宋体" w:hint="eastAsia"/>
          <w:color w:val="000000"/>
          <w:sz w:val="24"/>
          <w:szCs w:val="24"/>
          <w:lang w:val="zh-CN"/>
        </w:rPr>
        <w:t>万股。2010年至今，总股本未发生变化。</w:t>
      </w:r>
    </w:p>
    <w:p w:rsidR="0066769D" w:rsidRDefault="00B62635">
      <w:pPr>
        <w:autoSpaceDE w:val="0"/>
        <w:autoSpaceDN w:val="0"/>
        <w:adjustRightInd w:val="0"/>
        <w:snapToGri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公司企业法人营业执照注册号为：</w:t>
      </w:r>
      <w:r>
        <w:rPr>
          <w:rFonts w:ascii="宋体" w:hAnsi="宋体"/>
          <w:color w:val="000000"/>
          <w:sz w:val="24"/>
          <w:szCs w:val="24"/>
          <w:lang w:val="zh-CN"/>
        </w:rPr>
        <w:t>91420100177682019R</w:t>
      </w:r>
      <w:r>
        <w:rPr>
          <w:rFonts w:ascii="宋体" w:hAnsi="宋体" w:hint="eastAsia"/>
          <w:color w:val="000000"/>
          <w:sz w:val="24"/>
          <w:szCs w:val="24"/>
          <w:lang w:val="zh-CN"/>
        </w:rPr>
        <w:t>。</w:t>
      </w:r>
    </w:p>
    <w:p w:rsidR="0066769D" w:rsidRDefault="00B62635">
      <w:pPr>
        <w:autoSpaceDE w:val="0"/>
        <w:autoSpaceDN w:val="0"/>
        <w:adjustRightInd w:val="0"/>
        <w:snapToGri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公司注册资本：</w:t>
      </w:r>
      <w:r>
        <w:rPr>
          <w:rFonts w:ascii="宋体" w:hAnsi="宋体"/>
          <w:color w:val="000000"/>
          <w:sz w:val="24"/>
          <w:szCs w:val="24"/>
          <w:lang w:val="zh-CN"/>
        </w:rPr>
        <w:t>681,021,500.00</w:t>
      </w:r>
      <w:r>
        <w:rPr>
          <w:rFonts w:ascii="宋体" w:hAnsi="宋体" w:hint="eastAsia"/>
          <w:color w:val="000000"/>
          <w:sz w:val="24"/>
          <w:szCs w:val="24"/>
          <w:lang w:val="zh-CN"/>
        </w:rPr>
        <w:t>元</w:t>
      </w:r>
    </w:p>
    <w:p w:rsidR="0066769D" w:rsidRDefault="00B62635">
      <w:pPr>
        <w:autoSpaceDE w:val="0"/>
        <w:autoSpaceDN w:val="0"/>
        <w:adjustRightInd w:val="0"/>
        <w:snapToGri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注册地点：武汉</w:t>
      </w:r>
    </w:p>
    <w:p w:rsidR="0066769D" w:rsidRDefault="00B62635">
      <w:pPr>
        <w:autoSpaceDE w:val="0"/>
        <w:autoSpaceDN w:val="0"/>
        <w:adjustRightInd w:val="0"/>
        <w:snapToGri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组织形式：股份有限公司</w:t>
      </w:r>
    </w:p>
    <w:p w:rsidR="0066769D" w:rsidRDefault="00B62635">
      <w:pPr>
        <w:autoSpaceDE w:val="0"/>
        <w:autoSpaceDN w:val="0"/>
        <w:adjustRightInd w:val="0"/>
        <w:snapToGri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总部地址：湖北省武汉市江汉区唐家墩路 32 号国创大厦 A 座 17 楼、20 楼</w:t>
      </w:r>
    </w:p>
    <w:p w:rsidR="0066769D" w:rsidRDefault="00B62635">
      <w:pPr>
        <w:autoSpaceDE w:val="0"/>
        <w:autoSpaceDN w:val="0"/>
        <w:adjustRightInd w:val="0"/>
        <w:snapToGri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公司经营范围包括：商业零售及商品的网上销售；农产品加工；日用工业品及塑料制品加工；经营和代理各类商品及技术的进出口业务（不含国家禁止或限制进出口货物或技术）；对房地产业、对酒店餐饮业、对商务服务业、对软件业及农业的项目投资与资产管理；法律法规禁止的不得经营；须经审批的在批准后方可经营；法律法规未规定审批的企业可自行开展经营活动（以上经营范围中，国家有专项规定的凭许可证在核定的范围期限内方可经营）。</w:t>
      </w:r>
    </w:p>
    <w:p w:rsidR="0066769D" w:rsidRDefault="00B62635">
      <w:pPr>
        <w:autoSpaceDE w:val="0"/>
        <w:autoSpaceDN w:val="0"/>
        <w:adjustRightInd w:val="0"/>
        <w:snapToGri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公司的第一大表决权股东：武汉商联（集团）股份有限公司。</w:t>
      </w:r>
    </w:p>
    <w:p w:rsidR="0066769D" w:rsidRDefault="00B62635">
      <w:pPr>
        <w:autoSpaceDE w:val="0"/>
        <w:autoSpaceDN w:val="0"/>
        <w:adjustRightInd w:val="0"/>
        <w:snapToGri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财务报告的批准报出者和财务报告批准报出日：本财务报告于</w:t>
      </w:r>
      <w:r>
        <w:rPr>
          <w:rFonts w:ascii="宋体" w:hAnsi="宋体"/>
          <w:color w:val="000000"/>
          <w:sz w:val="24"/>
          <w:szCs w:val="24"/>
          <w:lang w:val="zh-CN"/>
        </w:rPr>
        <w:t>2021</w:t>
      </w:r>
      <w:r>
        <w:rPr>
          <w:rFonts w:ascii="宋体" w:hAnsi="宋体" w:hint="eastAsia"/>
          <w:color w:val="000000"/>
          <w:sz w:val="24"/>
          <w:szCs w:val="24"/>
          <w:lang w:val="zh-CN"/>
        </w:rPr>
        <w:t>年</w:t>
      </w:r>
      <w:r>
        <w:rPr>
          <w:rFonts w:ascii="宋体" w:hAnsi="宋体"/>
          <w:color w:val="000000"/>
          <w:sz w:val="24"/>
          <w:szCs w:val="24"/>
          <w:lang w:val="zh-CN"/>
        </w:rPr>
        <w:t>8</w:t>
      </w:r>
      <w:r>
        <w:rPr>
          <w:rFonts w:ascii="宋体" w:hAnsi="宋体" w:hint="eastAsia"/>
          <w:color w:val="000000"/>
          <w:sz w:val="24"/>
          <w:szCs w:val="24"/>
          <w:lang w:val="zh-CN"/>
        </w:rPr>
        <w:t>月</w:t>
      </w:r>
      <w:r>
        <w:rPr>
          <w:rFonts w:ascii="宋体" w:hAnsi="宋体"/>
          <w:color w:val="000000"/>
          <w:sz w:val="24"/>
          <w:szCs w:val="24"/>
          <w:lang w:val="zh-CN"/>
        </w:rPr>
        <w:t>26</w:t>
      </w:r>
      <w:r>
        <w:rPr>
          <w:rFonts w:ascii="宋体" w:hAnsi="宋体" w:hint="eastAsia"/>
          <w:color w:val="000000"/>
          <w:sz w:val="24"/>
          <w:szCs w:val="24"/>
          <w:lang w:val="zh-CN"/>
        </w:rPr>
        <w:t>日经公司第十届董事会第六次会议批准报出。</w:t>
      </w:r>
    </w:p>
    <w:p w:rsidR="0066769D" w:rsidRDefault="00B62635">
      <w:pPr>
        <w:autoSpaceDE w:val="0"/>
        <w:autoSpaceDN w:val="0"/>
        <w:adjustRightInd w:val="0"/>
        <w:snapToGri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截至</w:t>
      </w:r>
      <w:r>
        <w:rPr>
          <w:rFonts w:ascii="宋体" w:hAnsi="宋体"/>
          <w:color w:val="000000"/>
          <w:sz w:val="24"/>
          <w:szCs w:val="24"/>
          <w:lang w:val="zh-CN"/>
        </w:rPr>
        <w:t>2021</w:t>
      </w:r>
      <w:r>
        <w:rPr>
          <w:rFonts w:ascii="宋体" w:hAnsi="宋体" w:hint="eastAsia"/>
          <w:color w:val="000000"/>
          <w:sz w:val="24"/>
          <w:szCs w:val="24"/>
          <w:lang w:val="zh-CN"/>
        </w:rPr>
        <w:t>年</w:t>
      </w:r>
      <w:r>
        <w:rPr>
          <w:rFonts w:ascii="宋体" w:hAnsi="宋体"/>
          <w:color w:val="000000"/>
          <w:sz w:val="24"/>
          <w:szCs w:val="24"/>
          <w:lang w:val="zh-CN"/>
        </w:rPr>
        <w:t>6</w:t>
      </w:r>
      <w:r>
        <w:rPr>
          <w:rFonts w:ascii="宋体" w:hAnsi="宋体" w:hint="eastAsia"/>
          <w:color w:val="000000"/>
          <w:sz w:val="24"/>
          <w:szCs w:val="24"/>
          <w:lang w:val="zh-CN"/>
        </w:rPr>
        <w:t>月</w:t>
      </w:r>
      <w:r>
        <w:rPr>
          <w:rFonts w:ascii="宋体" w:hAnsi="宋体"/>
          <w:color w:val="000000"/>
          <w:sz w:val="24"/>
          <w:szCs w:val="24"/>
          <w:lang w:val="zh-CN"/>
        </w:rPr>
        <w:t>30</w:t>
      </w:r>
      <w:r>
        <w:rPr>
          <w:rFonts w:ascii="宋体" w:hAnsi="宋体" w:hint="eastAsia"/>
          <w:color w:val="000000"/>
          <w:sz w:val="24"/>
          <w:szCs w:val="24"/>
          <w:lang w:val="zh-CN"/>
        </w:rPr>
        <w:t>日，本公司纳入合并范围的子公司共</w:t>
      </w:r>
      <w:r>
        <w:rPr>
          <w:rFonts w:ascii="宋体" w:hAnsi="宋体"/>
          <w:color w:val="000000"/>
          <w:sz w:val="24"/>
          <w:szCs w:val="24"/>
          <w:lang w:val="zh-CN"/>
        </w:rPr>
        <w:t>10</w:t>
      </w:r>
      <w:r>
        <w:rPr>
          <w:rFonts w:ascii="宋体" w:hAnsi="宋体" w:hint="eastAsia"/>
          <w:color w:val="000000"/>
          <w:sz w:val="24"/>
          <w:szCs w:val="24"/>
          <w:lang w:val="zh-CN"/>
        </w:rPr>
        <w:t>户，详见本财务报告九“在其他主体中的权益”。</w:t>
      </w:r>
    </w:p>
    <w:p w:rsidR="0066769D" w:rsidRDefault="00B62635">
      <w:pPr>
        <w:pStyle w:val="Chapter"/>
        <w:keepNext w:val="0"/>
        <w:keepLines w:val="0"/>
        <w:adjustRightInd w:val="0"/>
        <w:snapToGrid w:val="0"/>
        <w:spacing w:after="0" w:line="240" w:lineRule="auto"/>
        <w:outlineLvl w:val="1"/>
        <w:rPr>
          <w:rFonts w:ascii="黑体" w:eastAsia="黑体" w:hAnsi="黑体"/>
          <w:b w:val="0"/>
          <w:bCs/>
          <w:color w:val="000000"/>
        </w:rPr>
      </w:pPr>
      <w:r>
        <w:rPr>
          <w:rFonts w:ascii="黑体" w:eastAsia="黑体" w:hAnsi="黑体" w:hint="eastAsia"/>
          <w:b w:val="0"/>
          <w:bCs/>
          <w:color w:val="000000"/>
        </w:rPr>
        <w:t>四、财务报表的编制基础</w:t>
      </w:r>
    </w:p>
    <w:p w:rsidR="0066769D" w:rsidRDefault="00B62635">
      <w:pPr>
        <w:pStyle w:val="Section"/>
        <w:keepNext w:val="0"/>
        <w:keepLines w:val="0"/>
        <w:adjustRightInd w:val="0"/>
        <w:snapToGrid w:val="0"/>
        <w:spacing w:before="0" w:after="0" w:line="400" w:lineRule="exact"/>
        <w:outlineLvl w:val="2"/>
        <w:rPr>
          <w:color w:val="000000"/>
        </w:rPr>
      </w:pPr>
      <w:r>
        <w:rPr>
          <w:b w:val="0"/>
          <w:color w:val="000000"/>
          <w:sz w:val="24"/>
        </w:rPr>
        <w:t>1</w:t>
      </w:r>
      <w:r>
        <w:rPr>
          <w:rFonts w:hint="eastAsia"/>
          <w:b w:val="0"/>
          <w:color w:val="000000"/>
          <w:sz w:val="24"/>
        </w:rPr>
        <w:t>、编制基础</w:t>
      </w:r>
    </w:p>
    <w:p w:rsidR="0066769D" w:rsidRDefault="00B62635">
      <w:pPr>
        <w:autoSpaceDE w:val="0"/>
        <w:autoSpaceDN w:val="0"/>
        <w:adjustRightInd w:val="0"/>
        <w:snapToGrid w:val="0"/>
        <w:spacing w:before="0" w:after="0" w:line="400" w:lineRule="exact"/>
        <w:ind w:firstLineChars="200" w:firstLine="480"/>
        <w:jc w:val="left"/>
        <w:rPr>
          <w:rFonts w:ascii="宋体"/>
          <w:color w:val="000000"/>
          <w:sz w:val="24"/>
          <w:szCs w:val="24"/>
          <w:lang w:val="zh-CN"/>
        </w:rPr>
      </w:pPr>
      <w:r>
        <w:rPr>
          <w:rFonts w:ascii="宋体" w:hint="eastAsia"/>
          <w:color w:val="000000"/>
          <w:sz w:val="24"/>
          <w:szCs w:val="24"/>
          <w:lang w:val="zh-CN"/>
        </w:rPr>
        <w:t>根据企业会计准则的相关规定，本公司会计核算以权责发生制为基础。除某些金融工具外，本财务报表均以历史成本为计量基础。资产如果发生减值，则按照相关规定计提相应的减值准备。</w:t>
      </w:r>
    </w:p>
    <w:p w:rsidR="0066769D" w:rsidRDefault="00B62635">
      <w:pPr>
        <w:pStyle w:val="Section"/>
        <w:keepNext w:val="0"/>
        <w:keepLines w:val="0"/>
        <w:adjustRightInd w:val="0"/>
        <w:snapToGrid w:val="0"/>
        <w:spacing w:before="200" w:after="0" w:line="400" w:lineRule="exact"/>
        <w:outlineLvl w:val="2"/>
        <w:rPr>
          <w:b w:val="0"/>
          <w:color w:val="000000"/>
          <w:sz w:val="24"/>
        </w:rPr>
      </w:pPr>
      <w:r>
        <w:rPr>
          <w:b w:val="0"/>
          <w:color w:val="000000"/>
          <w:sz w:val="24"/>
        </w:rPr>
        <w:t>2</w:t>
      </w:r>
      <w:r>
        <w:rPr>
          <w:rFonts w:hint="eastAsia"/>
          <w:b w:val="0"/>
          <w:color w:val="000000"/>
          <w:sz w:val="24"/>
        </w:rPr>
        <w:t>、持续经营</w:t>
      </w:r>
    </w:p>
    <w:p w:rsidR="0066769D" w:rsidRDefault="00B62635">
      <w:pPr>
        <w:autoSpaceDE w:val="0"/>
        <w:autoSpaceDN w:val="0"/>
        <w:adjustRightInd w:val="0"/>
        <w:snapToGri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本公司财务报表以持续经营假设为基础，根据实际发生的交易和事项，按照财政部发布的《企业会计准则——基本准则》（财政部令第</w:t>
      </w:r>
      <w:r>
        <w:rPr>
          <w:color w:val="000000"/>
          <w:sz w:val="24"/>
          <w:szCs w:val="24"/>
          <w:lang w:val="zh-CN"/>
        </w:rPr>
        <w:t>33</w:t>
      </w:r>
      <w:r>
        <w:rPr>
          <w:rFonts w:ascii="宋体" w:hAnsi="宋体" w:hint="eastAsia"/>
          <w:color w:val="000000"/>
          <w:sz w:val="24"/>
          <w:szCs w:val="24"/>
          <w:lang w:val="zh-CN"/>
        </w:rPr>
        <w:t>号发布、财政部令第</w:t>
      </w:r>
      <w:r>
        <w:rPr>
          <w:color w:val="000000"/>
          <w:sz w:val="24"/>
          <w:szCs w:val="24"/>
          <w:lang w:val="zh-CN"/>
        </w:rPr>
        <w:t>76</w:t>
      </w:r>
      <w:r>
        <w:rPr>
          <w:rFonts w:ascii="宋体" w:hAnsi="宋体" w:hint="eastAsia"/>
          <w:color w:val="000000"/>
          <w:sz w:val="24"/>
          <w:szCs w:val="24"/>
          <w:lang w:val="zh-CN"/>
        </w:rPr>
        <w:t>号修订）、于</w:t>
      </w:r>
      <w:r>
        <w:rPr>
          <w:color w:val="000000"/>
          <w:sz w:val="24"/>
          <w:szCs w:val="24"/>
          <w:lang w:val="zh-CN"/>
        </w:rPr>
        <w:t>2006</w:t>
      </w:r>
      <w:r>
        <w:rPr>
          <w:rFonts w:ascii="宋体" w:hAnsi="宋体" w:hint="eastAsia"/>
          <w:color w:val="000000"/>
          <w:sz w:val="24"/>
          <w:szCs w:val="24"/>
          <w:lang w:val="zh-CN"/>
        </w:rPr>
        <w:t>年</w:t>
      </w:r>
      <w:r>
        <w:rPr>
          <w:color w:val="000000"/>
          <w:sz w:val="24"/>
          <w:szCs w:val="24"/>
          <w:lang w:val="zh-CN"/>
        </w:rPr>
        <w:t>2</w:t>
      </w:r>
      <w:r>
        <w:rPr>
          <w:rFonts w:ascii="宋体" w:hAnsi="宋体" w:hint="eastAsia"/>
          <w:color w:val="000000"/>
          <w:sz w:val="24"/>
          <w:szCs w:val="24"/>
          <w:lang w:val="zh-CN"/>
        </w:rPr>
        <w:t>月</w:t>
      </w:r>
      <w:r>
        <w:rPr>
          <w:color w:val="000000"/>
          <w:sz w:val="24"/>
          <w:szCs w:val="24"/>
          <w:lang w:val="zh-CN"/>
        </w:rPr>
        <w:t>15</w:t>
      </w:r>
      <w:r>
        <w:rPr>
          <w:rFonts w:ascii="宋体" w:hAnsi="宋体" w:hint="eastAsia"/>
          <w:color w:val="000000"/>
          <w:sz w:val="24"/>
          <w:szCs w:val="24"/>
          <w:lang w:val="zh-CN"/>
        </w:rPr>
        <w:t>日及其后颁布和修订的</w:t>
      </w:r>
      <w:r>
        <w:rPr>
          <w:color w:val="000000"/>
          <w:sz w:val="24"/>
          <w:szCs w:val="24"/>
          <w:lang w:val="zh-CN"/>
        </w:rPr>
        <w:t>41</w:t>
      </w:r>
      <w:r>
        <w:rPr>
          <w:rFonts w:ascii="宋体" w:hAnsi="宋体" w:hint="eastAsia"/>
          <w:color w:val="000000"/>
          <w:sz w:val="24"/>
          <w:szCs w:val="24"/>
          <w:lang w:val="zh-CN"/>
        </w:rPr>
        <w:t>项具体会计准则、企业会计准则应用指南、企业会计准则解释及其他相关规定（以下合称“企业会计准则”），以及中国证券监督管理委员会《公开发行证券的公司信息披露编报规则第</w:t>
      </w:r>
      <w:r>
        <w:rPr>
          <w:color w:val="000000"/>
          <w:sz w:val="24"/>
          <w:szCs w:val="24"/>
          <w:lang w:val="zh-CN"/>
        </w:rPr>
        <w:t>15</w:t>
      </w:r>
      <w:r>
        <w:rPr>
          <w:rFonts w:ascii="宋体" w:hAnsi="宋体" w:hint="eastAsia"/>
          <w:color w:val="000000"/>
          <w:sz w:val="24"/>
          <w:szCs w:val="24"/>
          <w:lang w:val="zh-CN"/>
        </w:rPr>
        <w:t>号——财务报告的一般规定（</w:t>
      </w:r>
      <w:r>
        <w:rPr>
          <w:color w:val="000000"/>
          <w:sz w:val="24"/>
          <w:szCs w:val="24"/>
          <w:lang w:val="zh-CN"/>
        </w:rPr>
        <w:t>2014</w:t>
      </w:r>
      <w:r>
        <w:rPr>
          <w:rFonts w:ascii="宋体" w:hAnsi="宋体" w:hint="eastAsia"/>
          <w:color w:val="000000"/>
          <w:sz w:val="24"/>
          <w:szCs w:val="24"/>
          <w:lang w:val="zh-CN"/>
        </w:rPr>
        <w:t>年修订）》的披露规定编制。</w:t>
      </w:r>
    </w:p>
    <w:p w:rsidR="0066769D" w:rsidRDefault="00B62635">
      <w:pPr>
        <w:pStyle w:val="Chapter"/>
        <w:keepNext w:val="0"/>
        <w:keepLines w:val="0"/>
        <w:adjustRightInd w:val="0"/>
        <w:snapToGrid w:val="0"/>
        <w:spacing w:after="0" w:line="240" w:lineRule="auto"/>
        <w:outlineLvl w:val="1"/>
        <w:rPr>
          <w:rFonts w:ascii="黑体" w:eastAsia="黑体" w:hAnsi="黑体"/>
          <w:b w:val="0"/>
          <w:bCs/>
          <w:color w:val="000000"/>
        </w:rPr>
      </w:pPr>
      <w:r>
        <w:rPr>
          <w:rFonts w:ascii="黑体" w:eastAsia="黑体" w:hAnsi="黑体" w:hint="eastAsia"/>
          <w:b w:val="0"/>
          <w:bCs/>
          <w:color w:val="000000"/>
        </w:rPr>
        <w:lastRenderedPageBreak/>
        <w:t>五、重要会计政策及会计估计</w:t>
      </w:r>
    </w:p>
    <w:p w:rsidR="0066769D" w:rsidRDefault="00B62635">
      <w:pPr>
        <w:spacing w:before="0" w:after="0" w:line="400" w:lineRule="exact"/>
        <w:jc w:val="left"/>
        <w:rPr>
          <w:rFonts w:ascii="宋体" w:hAnsi="宋体"/>
          <w:color w:val="000000"/>
          <w:sz w:val="24"/>
          <w:szCs w:val="24"/>
        </w:rPr>
      </w:pPr>
      <w:r>
        <w:rPr>
          <w:rFonts w:ascii="宋体" w:hAnsi="宋体" w:hint="eastAsia"/>
          <w:color w:val="000000"/>
          <w:sz w:val="24"/>
          <w:szCs w:val="24"/>
        </w:rPr>
        <w:t>具体会计政策和会计估计提示：</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本公司根据实际生产经营特点，依据相关企业会计准则的规定，对收入确认等交易和事项制定了若干项具体会计政策和会计估计，详见本财务报告五、</w:t>
      </w:r>
      <w:r>
        <w:rPr>
          <w:rFonts w:hint="eastAsia"/>
          <w:color w:val="000000"/>
          <w:sz w:val="24"/>
          <w:szCs w:val="24"/>
        </w:rPr>
        <w:t>39</w:t>
      </w:r>
      <w:r>
        <w:rPr>
          <w:rFonts w:ascii="宋体" w:hAnsi="宋体" w:hint="eastAsia"/>
          <w:color w:val="000000"/>
          <w:sz w:val="24"/>
          <w:szCs w:val="24"/>
          <w:lang w:val="zh-CN"/>
        </w:rPr>
        <w:t>“其他重要的会计政策和会计估计”各项描述。关于管理层所作出的重大会计判断和估计的说明，请参阅本财务报告五、</w:t>
      </w:r>
      <w:r>
        <w:rPr>
          <w:color w:val="000000"/>
          <w:sz w:val="24"/>
          <w:szCs w:val="24"/>
          <w:lang w:val="zh-CN"/>
        </w:rPr>
        <w:t>4</w:t>
      </w:r>
      <w:r>
        <w:rPr>
          <w:rFonts w:hint="eastAsia"/>
          <w:color w:val="000000"/>
          <w:sz w:val="24"/>
          <w:szCs w:val="24"/>
        </w:rPr>
        <w:t>1</w:t>
      </w:r>
      <w:r>
        <w:rPr>
          <w:rFonts w:ascii="宋体" w:hAnsi="宋体" w:hint="eastAsia"/>
          <w:color w:val="000000"/>
          <w:sz w:val="24"/>
          <w:szCs w:val="24"/>
          <w:lang w:val="zh-CN"/>
        </w:rPr>
        <w:t>“重大会计判断和估计”。</w:t>
      </w:r>
    </w:p>
    <w:p w:rsidR="0066769D" w:rsidRDefault="00B62635">
      <w:pPr>
        <w:pStyle w:val="Section"/>
        <w:keepNext w:val="0"/>
        <w:keepLines w:val="0"/>
        <w:adjustRightInd w:val="0"/>
        <w:snapToGrid w:val="0"/>
        <w:spacing w:before="200" w:after="0" w:line="400" w:lineRule="exact"/>
        <w:outlineLvl w:val="2"/>
        <w:rPr>
          <w:b w:val="0"/>
          <w:color w:val="000000"/>
          <w:sz w:val="24"/>
        </w:rPr>
      </w:pPr>
      <w:r>
        <w:rPr>
          <w:b w:val="0"/>
          <w:color w:val="000000"/>
          <w:sz w:val="24"/>
        </w:rPr>
        <w:t>1</w:t>
      </w:r>
      <w:r>
        <w:rPr>
          <w:rFonts w:hint="eastAsia"/>
          <w:b w:val="0"/>
          <w:color w:val="000000"/>
          <w:sz w:val="24"/>
        </w:rPr>
        <w:t>、遵循企业会计准则的声明</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本公司编制的财务报表符合企业会计准则的要求，真实、完整地反映了本公司及本公司</w:t>
      </w:r>
      <w:r>
        <w:rPr>
          <w:color w:val="000000"/>
          <w:sz w:val="24"/>
          <w:szCs w:val="24"/>
          <w:lang w:val="zh-CN"/>
        </w:rPr>
        <w:t>2021</w:t>
      </w:r>
      <w:r>
        <w:rPr>
          <w:rFonts w:ascii="宋体" w:hAnsi="宋体" w:hint="eastAsia"/>
          <w:color w:val="000000"/>
          <w:sz w:val="24"/>
          <w:szCs w:val="24"/>
          <w:lang w:val="zh-CN"/>
        </w:rPr>
        <w:t>年</w:t>
      </w:r>
      <w:r>
        <w:rPr>
          <w:color w:val="000000"/>
          <w:sz w:val="24"/>
          <w:szCs w:val="24"/>
          <w:lang w:val="zh-CN"/>
        </w:rPr>
        <w:t>6</w:t>
      </w:r>
      <w:r>
        <w:rPr>
          <w:rFonts w:ascii="宋体" w:hAnsi="宋体" w:hint="eastAsia"/>
          <w:color w:val="000000"/>
          <w:sz w:val="24"/>
          <w:szCs w:val="24"/>
          <w:lang w:val="zh-CN"/>
        </w:rPr>
        <w:t>月</w:t>
      </w:r>
      <w:r>
        <w:rPr>
          <w:color w:val="000000"/>
          <w:sz w:val="24"/>
          <w:szCs w:val="24"/>
          <w:lang w:val="zh-CN"/>
        </w:rPr>
        <w:t>30</w:t>
      </w:r>
      <w:r>
        <w:rPr>
          <w:rFonts w:ascii="宋体" w:hAnsi="宋体" w:hint="eastAsia"/>
          <w:color w:val="000000"/>
          <w:sz w:val="24"/>
          <w:szCs w:val="24"/>
          <w:lang w:val="zh-CN"/>
        </w:rPr>
        <w:t>日的财务状况及</w:t>
      </w:r>
      <w:r>
        <w:rPr>
          <w:color w:val="000000"/>
          <w:sz w:val="24"/>
          <w:szCs w:val="24"/>
          <w:lang w:val="zh-CN"/>
        </w:rPr>
        <w:t>2021</w:t>
      </w:r>
      <w:r>
        <w:rPr>
          <w:rFonts w:ascii="宋体" w:hAnsi="宋体" w:hint="eastAsia"/>
          <w:color w:val="000000"/>
          <w:sz w:val="24"/>
          <w:szCs w:val="24"/>
          <w:lang w:val="zh-CN"/>
        </w:rPr>
        <w:t>年半年度的经营成果和现金流量等有关信息。此外，本公司及本公司的财务报表在所有重大方面符合中国证券监督管理委员会</w:t>
      </w:r>
      <w:r>
        <w:rPr>
          <w:color w:val="000000"/>
          <w:sz w:val="24"/>
          <w:szCs w:val="24"/>
          <w:lang w:val="zh-CN"/>
        </w:rPr>
        <w:t>2014</w:t>
      </w:r>
      <w:r>
        <w:rPr>
          <w:rFonts w:ascii="宋体" w:hAnsi="宋体" w:hint="eastAsia"/>
          <w:color w:val="000000"/>
          <w:sz w:val="24"/>
          <w:szCs w:val="24"/>
          <w:lang w:val="zh-CN"/>
        </w:rPr>
        <w:t>年修订的《公开发行证券的公司信息披露编报规则第</w:t>
      </w:r>
      <w:r>
        <w:rPr>
          <w:color w:val="000000"/>
          <w:sz w:val="24"/>
          <w:szCs w:val="24"/>
          <w:lang w:val="zh-CN"/>
        </w:rPr>
        <w:t>15</w:t>
      </w:r>
      <w:r>
        <w:rPr>
          <w:rFonts w:ascii="宋体" w:hAnsi="宋体" w:hint="eastAsia"/>
          <w:color w:val="000000"/>
          <w:sz w:val="24"/>
          <w:szCs w:val="24"/>
          <w:lang w:val="zh-CN"/>
        </w:rPr>
        <w:t>号——财务报告的一般规定》有关财务报表及其附注的披露要求。</w:t>
      </w:r>
    </w:p>
    <w:p w:rsidR="0066769D" w:rsidRDefault="00B62635">
      <w:pPr>
        <w:pStyle w:val="Section"/>
        <w:keepNext w:val="0"/>
        <w:keepLines w:val="0"/>
        <w:adjustRightInd w:val="0"/>
        <w:snapToGrid w:val="0"/>
        <w:spacing w:before="200" w:after="0" w:line="400" w:lineRule="exact"/>
        <w:outlineLvl w:val="2"/>
        <w:rPr>
          <w:b w:val="0"/>
          <w:color w:val="000000"/>
          <w:sz w:val="24"/>
        </w:rPr>
      </w:pPr>
      <w:r>
        <w:rPr>
          <w:b w:val="0"/>
          <w:color w:val="000000"/>
          <w:sz w:val="24"/>
        </w:rPr>
        <w:t>2</w:t>
      </w:r>
      <w:r>
        <w:rPr>
          <w:rFonts w:hint="eastAsia"/>
          <w:b w:val="0"/>
          <w:color w:val="000000"/>
          <w:sz w:val="24"/>
        </w:rPr>
        <w:t>、会计期间</w:t>
      </w:r>
    </w:p>
    <w:p w:rsidR="0066769D" w:rsidRDefault="00B62635">
      <w:pPr>
        <w:autoSpaceDE w:val="0"/>
        <w:autoSpaceDN w:val="0"/>
        <w:adjustRightInd w:val="0"/>
        <w:spacing w:before="0" w:after="0" w:line="400" w:lineRule="exact"/>
        <w:ind w:firstLineChars="200" w:firstLine="480"/>
        <w:jc w:val="left"/>
        <w:rPr>
          <w:rFonts w:ascii="宋体"/>
          <w:color w:val="000000"/>
          <w:szCs w:val="24"/>
          <w:lang w:val="zh-CN"/>
        </w:rPr>
      </w:pPr>
      <w:r>
        <w:rPr>
          <w:rFonts w:ascii="宋体" w:hint="eastAsia"/>
          <w:color w:val="000000"/>
          <w:sz w:val="24"/>
          <w:szCs w:val="24"/>
          <w:lang w:val="zh-CN"/>
        </w:rPr>
        <w:t>本公司的会计期间分为年度和中期，会计中期指短于一个完整的会计年度的报告期间。本公司会计年度采用公历年度，即每年自</w:t>
      </w:r>
      <w:r>
        <w:rPr>
          <w:color w:val="000000"/>
          <w:sz w:val="24"/>
          <w:szCs w:val="24"/>
          <w:lang w:val="zh-CN"/>
        </w:rPr>
        <w:t>1</w:t>
      </w:r>
      <w:r>
        <w:rPr>
          <w:rFonts w:ascii="宋体" w:hint="eastAsia"/>
          <w:color w:val="000000"/>
          <w:sz w:val="24"/>
          <w:szCs w:val="24"/>
          <w:lang w:val="zh-CN"/>
        </w:rPr>
        <w:t>月</w:t>
      </w:r>
      <w:r>
        <w:rPr>
          <w:color w:val="000000"/>
          <w:sz w:val="24"/>
          <w:szCs w:val="24"/>
          <w:lang w:val="zh-CN"/>
        </w:rPr>
        <w:t>1</w:t>
      </w:r>
      <w:r>
        <w:rPr>
          <w:rFonts w:ascii="宋体" w:hint="eastAsia"/>
          <w:color w:val="000000"/>
          <w:sz w:val="24"/>
          <w:szCs w:val="24"/>
          <w:lang w:val="zh-CN"/>
        </w:rPr>
        <w:t>日起至</w:t>
      </w:r>
      <w:r>
        <w:rPr>
          <w:color w:val="000000"/>
          <w:sz w:val="24"/>
          <w:szCs w:val="24"/>
          <w:lang w:val="zh-CN"/>
        </w:rPr>
        <w:t>12</w:t>
      </w:r>
      <w:r>
        <w:rPr>
          <w:rFonts w:ascii="宋体" w:hint="eastAsia"/>
          <w:color w:val="000000"/>
          <w:sz w:val="24"/>
          <w:szCs w:val="24"/>
          <w:lang w:val="zh-CN"/>
        </w:rPr>
        <w:t>月</w:t>
      </w:r>
      <w:r>
        <w:rPr>
          <w:color w:val="000000"/>
          <w:sz w:val="24"/>
          <w:szCs w:val="24"/>
          <w:lang w:val="zh-CN"/>
        </w:rPr>
        <w:t>31</w:t>
      </w:r>
      <w:r>
        <w:rPr>
          <w:rFonts w:ascii="宋体" w:hint="eastAsia"/>
          <w:color w:val="000000"/>
          <w:sz w:val="24"/>
          <w:szCs w:val="24"/>
          <w:lang w:val="zh-CN"/>
        </w:rPr>
        <w:t>日止。</w:t>
      </w:r>
    </w:p>
    <w:p w:rsidR="0066769D" w:rsidRDefault="00B62635">
      <w:pPr>
        <w:pStyle w:val="Section"/>
        <w:keepNext w:val="0"/>
        <w:keepLines w:val="0"/>
        <w:adjustRightInd w:val="0"/>
        <w:snapToGrid w:val="0"/>
        <w:spacing w:before="200" w:after="0" w:line="400" w:lineRule="exact"/>
        <w:outlineLvl w:val="2"/>
        <w:rPr>
          <w:b w:val="0"/>
          <w:color w:val="000000"/>
          <w:sz w:val="24"/>
        </w:rPr>
      </w:pPr>
      <w:r>
        <w:rPr>
          <w:b w:val="0"/>
          <w:color w:val="000000"/>
          <w:sz w:val="24"/>
        </w:rPr>
        <w:t>3</w:t>
      </w:r>
      <w:r>
        <w:rPr>
          <w:rFonts w:hint="eastAsia"/>
          <w:b w:val="0"/>
          <w:color w:val="000000"/>
          <w:sz w:val="24"/>
        </w:rPr>
        <w:t>、营业周期</w:t>
      </w:r>
    </w:p>
    <w:p w:rsidR="0066769D" w:rsidRDefault="00B62635">
      <w:pPr>
        <w:autoSpaceDE w:val="0"/>
        <w:autoSpaceDN w:val="0"/>
        <w:adjustRightInd w:val="0"/>
        <w:spacing w:before="0" w:after="0" w:line="400" w:lineRule="exact"/>
        <w:ind w:firstLineChars="200" w:firstLine="480"/>
        <w:jc w:val="left"/>
        <w:rPr>
          <w:rFonts w:ascii="宋体"/>
          <w:color w:val="000000"/>
          <w:sz w:val="24"/>
          <w:szCs w:val="24"/>
          <w:lang w:val="zh-CN"/>
        </w:rPr>
      </w:pPr>
      <w:r>
        <w:rPr>
          <w:rFonts w:ascii="宋体" w:hint="eastAsia"/>
          <w:color w:val="000000"/>
          <w:sz w:val="24"/>
          <w:szCs w:val="24"/>
          <w:lang w:val="zh-CN"/>
        </w:rPr>
        <w:t>正常营业周期是指本公司从购买用于加工的资产起至实现现金或现金等价物的期间。本公司以</w:t>
      </w:r>
      <w:r>
        <w:rPr>
          <w:color w:val="000000"/>
          <w:sz w:val="24"/>
          <w:szCs w:val="24"/>
          <w:lang w:val="zh-CN"/>
        </w:rPr>
        <w:t>12</w:t>
      </w:r>
      <w:r>
        <w:rPr>
          <w:rFonts w:ascii="宋体" w:hint="eastAsia"/>
          <w:color w:val="000000"/>
          <w:sz w:val="24"/>
          <w:szCs w:val="24"/>
          <w:lang w:val="zh-CN"/>
        </w:rPr>
        <w:t>个月作为一个营业周期，并以其作为资产和负债的流动性划分标准。</w:t>
      </w:r>
    </w:p>
    <w:p w:rsidR="0066769D" w:rsidRDefault="00B62635">
      <w:pPr>
        <w:pStyle w:val="Section"/>
        <w:keepNext w:val="0"/>
        <w:keepLines w:val="0"/>
        <w:adjustRightInd w:val="0"/>
        <w:snapToGrid w:val="0"/>
        <w:spacing w:before="200" w:after="0" w:line="400" w:lineRule="exact"/>
        <w:outlineLvl w:val="2"/>
        <w:rPr>
          <w:b w:val="0"/>
          <w:color w:val="000000"/>
          <w:sz w:val="24"/>
        </w:rPr>
      </w:pPr>
      <w:r>
        <w:rPr>
          <w:b w:val="0"/>
          <w:color w:val="000000"/>
          <w:sz w:val="24"/>
        </w:rPr>
        <w:t>4</w:t>
      </w:r>
      <w:r>
        <w:rPr>
          <w:rFonts w:hint="eastAsia"/>
          <w:b w:val="0"/>
          <w:color w:val="000000"/>
          <w:sz w:val="24"/>
        </w:rPr>
        <w:t>、记账本位币</w:t>
      </w:r>
    </w:p>
    <w:p w:rsidR="0066769D" w:rsidRDefault="00B62635">
      <w:pPr>
        <w:autoSpaceDE w:val="0"/>
        <w:autoSpaceDN w:val="0"/>
        <w:adjustRightInd w:val="0"/>
        <w:spacing w:before="0" w:after="0" w:line="400" w:lineRule="exact"/>
        <w:ind w:firstLineChars="200" w:firstLine="480"/>
        <w:jc w:val="left"/>
        <w:rPr>
          <w:rFonts w:ascii="宋体"/>
          <w:color w:val="000000"/>
          <w:sz w:val="24"/>
          <w:szCs w:val="24"/>
          <w:lang w:val="zh-CN"/>
        </w:rPr>
      </w:pPr>
      <w:r>
        <w:rPr>
          <w:rFonts w:ascii="宋体" w:hAnsi="宋体" w:hint="eastAsia"/>
          <w:color w:val="000000"/>
          <w:sz w:val="24"/>
          <w:szCs w:val="24"/>
          <w:lang w:val="zh-CN"/>
        </w:rPr>
        <w:t>本公司编制本财务报表时所采用的货币为人民币</w:t>
      </w:r>
      <w:r>
        <w:rPr>
          <w:rFonts w:ascii="宋体" w:hint="eastAsia"/>
          <w:color w:val="000000"/>
          <w:sz w:val="24"/>
          <w:szCs w:val="24"/>
          <w:lang w:val="zh-CN"/>
        </w:rPr>
        <w:t>。</w:t>
      </w:r>
    </w:p>
    <w:p w:rsidR="0066769D" w:rsidRDefault="00B62635">
      <w:pPr>
        <w:pStyle w:val="Section"/>
        <w:keepNext w:val="0"/>
        <w:keepLines w:val="0"/>
        <w:adjustRightInd w:val="0"/>
        <w:snapToGrid w:val="0"/>
        <w:spacing w:before="200" w:after="0" w:line="400" w:lineRule="exact"/>
        <w:outlineLvl w:val="2"/>
        <w:rPr>
          <w:b w:val="0"/>
          <w:color w:val="000000"/>
          <w:sz w:val="24"/>
        </w:rPr>
      </w:pPr>
      <w:r>
        <w:rPr>
          <w:b w:val="0"/>
          <w:color w:val="000000"/>
          <w:sz w:val="24"/>
        </w:rPr>
        <w:t>5</w:t>
      </w:r>
      <w:r>
        <w:rPr>
          <w:rFonts w:hint="eastAsia"/>
          <w:b w:val="0"/>
          <w:color w:val="000000"/>
          <w:sz w:val="24"/>
        </w:rPr>
        <w:t>、同一控制下和非同一控制下企业合并的会计处理方法</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企业合并，是指将两个或两个以上单独的企业合并形成一个报告主体的交易或事项。企业合并分为同一控制下企业合并和非同一控制下企业合并。</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同一控制下企业合并：</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合并方取得的资产和负债均按合并日在被合并方的账面价值计量。合并方取得的净资产账面价值与支付的合并对价账面价值（或发行股份面值总额）的差额，调整资本公积（股本溢价）；资本公积（股本溢价）不足以冲减的，调整留存收益。</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合并方为进行企业合并发生的各项直接费用，于发生时计入当期损益。</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lastRenderedPageBreak/>
        <w:t>非同一控制下企业合并：</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w:t>
      </w:r>
      <w:r>
        <w:rPr>
          <w:color w:val="000000"/>
          <w:sz w:val="24"/>
          <w:szCs w:val="24"/>
          <w:lang w:val="zh-CN"/>
        </w:rPr>
        <w:t>12</w:t>
      </w:r>
      <w:r>
        <w:rPr>
          <w:rFonts w:ascii="宋体" w:hAnsi="宋体" w:hint="eastAsia"/>
          <w:color w:val="000000"/>
          <w:sz w:val="24"/>
          <w:szCs w:val="24"/>
          <w:lang w:val="zh-CN"/>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购买方取得被购买方的可抵扣暂时性差异，在购买日因不符合递延所得税资产确认条件而未予确认的，在购买日后</w:t>
      </w:r>
      <w:r>
        <w:rPr>
          <w:color w:val="000000"/>
          <w:sz w:val="24"/>
          <w:szCs w:val="24"/>
          <w:lang w:val="zh-CN"/>
        </w:rPr>
        <w:t>12</w:t>
      </w:r>
      <w:r>
        <w:rPr>
          <w:rFonts w:ascii="宋体" w:hAnsi="宋体" w:hint="eastAsia"/>
          <w:color w:val="000000"/>
          <w:sz w:val="24"/>
          <w:szCs w:val="24"/>
          <w:lang w:val="zh-CN"/>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通过多次交易分步实现的非同一控制下企业合并，根据《财政部关于印发企业会计准则解释第</w:t>
      </w:r>
      <w:r>
        <w:rPr>
          <w:color w:val="000000"/>
          <w:sz w:val="24"/>
          <w:szCs w:val="24"/>
          <w:lang w:val="zh-CN"/>
        </w:rPr>
        <w:t>5</w:t>
      </w:r>
      <w:r>
        <w:rPr>
          <w:rFonts w:ascii="宋体" w:hAnsi="宋体" w:hint="eastAsia"/>
          <w:color w:val="000000"/>
          <w:sz w:val="24"/>
          <w:szCs w:val="24"/>
          <w:lang w:val="zh-CN"/>
        </w:rPr>
        <w:t>号的通知》（财会</w:t>
      </w:r>
      <w:r>
        <w:rPr>
          <w:rFonts w:ascii="宋体" w:hAnsi="宋体"/>
          <w:color w:val="000000"/>
          <w:sz w:val="24"/>
          <w:szCs w:val="24"/>
          <w:lang w:val="zh-CN"/>
        </w:rPr>
        <w:t>[</w:t>
      </w:r>
      <w:r>
        <w:rPr>
          <w:color w:val="000000"/>
          <w:sz w:val="24"/>
          <w:szCs w:val="24"/>
          <w:lang w:val="zh-CN"/>
        </w:rPr>
        <w:t>2012</w:t>
      </w:r>
      <w:r>
        <w:rPr>
          <w:rFonts w:ascii="宋体" w:hAnsi="宋体"/>
          <w:color w:val="000000"/>
          <w:sz w:val="24"/>
          <w:szCs w:val="24"/>
          <w:lang w:val="zh-CN"/>
        </w:rPr>
        <w:t>]</w:t>
      </w:r>
      <w:r>
        <w:rPr>
          <w:color w:val="000000"/>
          <w:sz w:val="24"/>
          <w:szCs w:val="24"/>
          <w:lang w:val="zh-CN"/>
        </w:rPr>
        <w:t>19</w:t>
      </w:r>
      <w:r>
        <w:rPr>
          <w:rFonts w:ascii="宋体" w:hAnsi="宋体" w:hint="eastAsia"/>
          <w:color w:val="000000"/>
          <w:sz w:val="24"/>
          <w:szCs w:val="24"/>
          <w:lang w:val="zh-CN"/>
        </w:rPr>
        <w:t>号）和《企业会计准则第</w:t>
      </w:r>
      <w:r>
        <w:rPr>
          <w:color w:val="000000"/>
          <w:sz w:val="24"/>
          <w:szCs w:val="24"/>
          <w:lang w:val="zh-CN"/>
        </w:rPr>
        <w:t>33</w:t>
      </w:r>
      <w:r>
        <w:rPr>
          <w:rFonts w:ascii="宋体" w:hAnsi="宋体" w:hint="eastAsia"/>
          <w:color w:val="000000"/>
          <w:sz w:val="24"/>
          <w:szCs w:val="24"/>
          <w:lang w:val="zh-CN"/>
        </w:rPr>
        <w:t>号——合并财务报表》第五十一条关于“一揽子交易”的判断标准（参见本财务报告五、</w:t>
      </w:r>
      <w:r>
        <w:rPr>
          <w:color w:val="000000"/>
          <w:sz w:val="24"/>
          <w:szCs w:val="24"/>
          <w:lang w:val="zh-CN"/>
        </w:rPr>
        <w:t>6</w:t>
      </w:r>
      <w:r>
        <w:rPr>
          <w:rFonts w:ascii="宋体" w:hAnsi="宋体" w:hint="eastAsia"/>
          <w:color w:val="000000"/>
          <w:sz w:val="24"/>
          <w:szCs w:val="24"/>
          <w:lang w:val="zh-CN"/>
        </w:rPr>
        <w:t>“合并财务报表的编制方法”（</w:t>
      </w:r>
      <w:r>
        <w:rPr>
          <w:color w:val="000000"/>
          <w:sz w:val="24"/>
          <w:szCs w:val="24"/>
          <w:lang w:val="zh-CN"/>
        </w:rPr>
        <w:t>2</w:t>
      </w:r>
      <w:r>
        <w:rPr>
          <w:rFonts w:ascii="宋体" w:hAnsi="宋体" w:hint="eastAsia"/>
          <w:color w:val="000000"/>
          <w:sz w:val="24"/>
          <w:szCs w:val="24"/>
          <w:lang w:val="zh-CN"/>
        </w:rPr>
        <w:t>）），判断该多次交易是否属于“一揽子交易”。属于“一揽子交易”的，参考本部分前面各段描述及本财务报告五、</w:t>
      </w:r>
      <w:r>
        <w:rPr>
          <w:color w:val="000000"/>
          <w:sz w:val="24"/>
          <w:szCs w:val="24"/>
          <w:lang w:val="zh-CN"/>
        </w:rPr>
        <w:t>20</w:t>
      </w:r>
      <w:r>
        <w:rPr>
          <w:rFonts w:ascii="宋体" w:hAnsi="宋体" w:hint="eastAsia"/>
          <w:color w:val="000000"/>
          <w:sz w:val="24"/>
          <w:szCs w:val="24"/>
          <w:lang w:val="zh-CN"/>
        </w:rPr>
        <w:t>“长期股权投资”进行会计处理；不属于“一揽子交易”的，区分个别财务报表和合并财务报表进行相关会计处理：</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w:t>
      </w:r>
      <w:r>
        <w:rPr>
          <w:rFonts w:ascii="宋体" w:hAnsi="宋体" w:hint="eastAsia"/>
          <w:color w:val="000000"/>
          <w:sz w:val="24"/>
          <w:szCs w:val="24"/>
          <w:lang w:val="zh-CN"/>
        </w:rPr>
        <w:lastRenderedPageBreak/>
        <w:t>置相关资产或负债相同的基础进行会计处理。</w:t>
      </w:r>
    </w:p>
    <w:p w:rsidR="0066769D" w:rsidRDefault="00B62635">
      <w:pPr>
        <w:pStyle w:val="Section"/>
        <w:keepNext w:val="0"/>
        <w:keepLines w:val="0"/>
        <w:adjustRightInd w:val="0"/>
        <w:snapToGrid w:val="0"/>
        <w:spacing w:before="200" w:after="0" w:line="400" w:lineRule="exact"/>
        <w:outlineLvl w:val="2"/>
        <w:rPr>
          <w:b w:val="0"/>
          <w:color w:val="000000"/>
          <w:sz w:val="24"/>
        </w:rPr>
      </w:pPr>
      <w:r>
        <w:rPr>
          <w:b w:val="0"/>
          <w:color w:val="000000"/>
          <w:sz w:val="24"/>
        </w:rPr>
        <w:t>6</w:t>
      </w:r>
      <w:r>
        <w:rPr>
          <w:rFonts w:hint="eastAsia"/>
          <w:b w:val="0"/>
          <w:color w:val="000000"/>
          <w:sz w:val="24"/>
        </w:rPr>
        <w:t>、合并财务报表的编制方法</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1</w:t>
      </w:r>
      <w:r>
        <w:rPr>
          <w:rFonts w:ascii="宋体" w:hAnsi="宋体" w:hint="eastAsia"/>
          <w:color w:val="000000"/>
          <w:sz w:val="24"/>
          <w:szCs w:val="24"/>
          <w:lang w:val="zh-CN"/>
        </w:rPr>
        <w:t>）合并财务报表范围的确定原则</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合并财务报表的合并范围以控制为基础予以确定。控制是指本公司拥有对被投资方的权力，通过参与被投资方的相关活动而享有可变回报，并且有能力运用对被投资方的权力影响该回报金额。合并范围包括本公司及全部子公司。子公司，是指被本公司控制的主体。</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一旦相关事实和情况的变化导致上述控制定义涉及的相关要素发生了变化，本公司将进行重新评估。</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2</w:t>
      </w:r>
      <w:r>
        <w:rPr>
          <w:rFonts w:ascii="宋体" w:hAnsi="宋体" w:hint="eastAsia"/>
          <w:color w:val="000000"/>
          <w:sz w:val="24"/>
          <w:szCs w:val="24"/>
          <w:lang w:val="zh-CN"/>
        </w:rPr>
        <w:t>）合并财务报表编制的方法</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rPr>
        <w:t>公司</w:t>
      </w:r>
      <w:r>
        <w:rPr>
          <w:rFonts w:ascii="宋体" w:hAnsi="宋体" w:hint="eastAsia"/>
          <w:color w:val="000000"/>
          <w:sz w:val="24"/>
          <w:szCs w:val="24"/>
          <w:lang w:val="zh-CN"/>
        </w:rPr>
        <w:t>内所有重大往来余额、交易及未实现利润在合并财务报表编制时予以抵销。</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冲减少数股东权益。</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该子公司直接处置相关资产或负债相同的基础进行会计处理。其后，对该部分剩余股权按照《企业会计准则第</w:t>
      </w:r>
      <w:r>
        <w:rPr>
          <w:color w:val="000000"/>
          <w:sz w:val="24"/>
          <w:szCs w:val="24"/>
          <w:lang w:val="zh-CN"/>
        </w:rPr>
        <w:t>2</w:t>
      </w:r>
      <w:r>
        <w:rPr>
          <w:rFonts w:ascii="宋体" w:hAnsi="宋体" w:hint="eastAsia"/>
          <w:color w:val="000000"/>
          <w:sz w:val="24"/>
          <w:szCs w:val="24"/>
          <w:lang w:val="zh-CN"/>
        </w:rPr>
        <w:t>号——长期股权投资》或《企业会计准则第</w:t>
      </w:r>
      <w:r>
        <w:rPr>
          <w:color w:val="000000"/>
          <w:sz w:val="24"/>
          <w:szCs w:val="24"/>
          <w:lang w:val="zh-CN"/>
        </w:rPr>
        <w:t>22</w:t>
      </w:r>
      <w:r>
        <w:rPr>
          <w:rFonts w:ascii="宋体" w:hAnsi="宋体" w:hint="eastAsia"/>
          <w:color w:val="000000"/>
          <w:sz w:val="24"/>
          <w:szCs w:val="24"/>
          <w:lang w:val="zh-CN"/>
        </w:rPr>
        <w:t>号——金融工具确认和计量》等相关规定进行后续计量，详见本财务报告五、</w:t>
      </w:r>
      <w:r>
        <w:rPr>
          <w:color w:val="000000"/>
          <w:sz w:val="24"/>
          <w:szCs w:val="24"/>
          <w:lang w:val="zh-CN"/>
        </w:rPr>
        <w:t>20</w:t>
      </w:r>
      <w:r>
        <w:rPr>
          <w:rFonts w:ascii="宋体" w:hAnsi="宋体" w:hint="eastAsia"/>
          <w:color w:val="000000"/>
          <w:sz w:val="24"/>
          <w:szCs w:val="24"/>
          <w:lang w:val="zh-CN"/>
        </w:rPr>
        <w:t>“长期股权投资”或本财务报告五、</w:t>
      </w:r>
      <w:r>
        <w:rPr>
          <w:color w:val="000000"/>
          <w:sz w:val="24"/>
          <w:szCs w:val="24"/>
          <w:lang w:val="zh-CN"/>
        </w:rPr>
        <w:t>10</w:t>
      </w:r>
      <w:r>
        <w:rPr>
          <w:rFonts w:ascii="宋体" w:hAnsi="宋体" w:hint="eastAsia"/>
          <w:color w:val="000000"/>
          <w:sz w:val="24"/>
          <w:szCs w:val="24"/>
          <w:lang w:val="zh-CN"/>
        </w:rPr>
        <w:t>“金融工具”。</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lastRenderedPageBreak/>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不丧失控制权的情况下部分处置对子公司的长期股权投资”（详见本财务报告五、</w:t>
      </w:r>
      <w:r>
        <w:rPr>
          <w:color w:val="000000"/>
          <w:sz w:val="24"/>
          <w:szCs w:val="24"/>
          <w:lang w:val="zh-CN"/>
        </w:rPr>
        <w:t>20</w:t>
      </w:r>
      <w:r>
        <w:rPr>
          <w:rFonts w:ascii="宋体" w:hAnsi="宋体" w:hint="eastAsia"/>
          <w:color w:val="000000"/>
          <w:sz w:val="24"/>
          <w:szCs w:val="24"/>
          <w:lang w:val="zh-CN"/>
        </w:rPr>
        <w:t>“长期股权投资”（</w:t>
      </w:r>
      <w:r>
        <w:rPr>
          <w:color w:val="000000"/>
          <w:sz w:val="24"/>
          <w:szCs w:val="24"/>
          <w:lang w:val="zh-CN"/>
        </w:rPr>
        <w:t>2</w:t>
      </w:r>
      <w:r>
        <w:rPr>
          <w:rFonts w:ascii="宋体" w:hAnsi="宋体" w:hint="eastAsia"/>
          <w:color w:val="000000"/>
          <w:sz w:val="24"/>
          <w:szCs w:val="24"/>
          <w:lang w:val="zh-CN"/>
        </w:rPr>
        <w:t>）④）和“因处置部分股权投资或其他原因丧失了对原有子公司的控制权”（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66769D" w:rsidRDefault="00B62635">
      <w:pPr>
        <w:pStyle w:val="Section"/>
        <w:keepNext w:val="0"/>
        <w:keepLines w:val="0"/>
        <w:adjustRightInd w:val="0"/>
        <w:snapToGrid w:val="0"/>
        <w:spacing w:before="200" w:after="0" w:line="400" w:lineRule="exact"/>
        <w:outlineLvl w:val="2"/>
        <w:rPr>
          <w:b w:val="0"/>
          <w:color w:val="000000"/>
          <w:sz w:val="24"/>
        </w:rPr>
      </w:pPr>
      <w:r>
        <w:rPr>
          <w:b w:val="0"/>
          <w:color w:val="000000"/>
          <w:sz w:val="24"/>
        </w:rPr>
        <w:t>7</w:t>
      </w:r>
      <w:r>
        <w:rPr>
          <w:rFonts w:hint="eastAsia"/>
          <w:b w:val="0"/>
          <w:color w:val="000000"/>
          <w:sz w:val="24"/>
        </w:rPr>
        <w:t>、合营安排分类及共同经营会计处理方法</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本公司对合营企业的投资采用权益法核算，按照本财务报告五、</w:t>
      </w:r>
      <w:r>
        <w:rPr>
          <w:color w:val="000000"/>
          <w:sz w:val="24"/>
          <w:szCs w:val="24"/>
          <w:lang w:val="zh-CN"/>
        </w:rPr>
        <w:t>20</w:t>
      </w:r>
      <w:r>
        <w:rPr>
          <w:rFonts w:ascii="宋体" w:hAnsi="宋体" w:hint="eastAsia"/>
          <w:color w:val="000000"/>
          <w:sz w:val="24"/>
          <w:szCs w:val="24"/>
          <w:lang w:val="zh-CN"/>
        </w:rPr>
        <w:t>“长期股权投资”（</w:t>
      </w:r>
      <w:r>
        <w:rPr>
          <w:color w:val="000000"/>
          <w:sz w:val="24"/>
          <w:szCs w:val="24"/>
          <w:lang w:val="zh-CN"/>
        </w:rPr>
        <w:t>2</w:t>
      </w:r>
      <w:r>
        <w:rPr>
          <w:rFonts w:ascii="宋体" w:hAnsi="宋体" w:hint="eastAsia"/>
          <w:color w:val="000000"/>
          <w:sz w:val="24"/>
          <w:szCs w:val="24"/>
          <w:lang w:val="zh-CN"/>
        </w:rPr>
        <w:t>）②“权益法核算的长期股权投资”中所述的会计政策处理。</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rPr>
          <w:color w:val="000000"/>
          <w:sz w:val="24"/>
          <w:szCs w:val="24"/>
          <w:lang w:val="zh-CN"/>
        </w:rPr>
        <w:t>8</w:t>
      </w:r>
      <w:r>
        <w:rPr>
          <w:rFonts w:ascii="宋体" w:hAnsi="宋体" w:hint="eastAsia"/>
          <w:color w:val="000000"/>
          <w:sz w:val="24"/>
          <w:szCs w:val="24"/>
          <w:lang w:val="zh-CN"/>
        </w:rPr>
        <w:t>号——资产减值》等规定的资产减值损失的，对于由本公司向共同经营投出或出售资产的情况，本公司全额确认该损失；对于本公司自共同经营购买资产的情况，本公司按承担的份额确认该损失。</w:t>
      </w:r>
    </w:p>
    <w:p w:rsidR="0066769D" w:rsidRDefault="00B62635">
      <w:pPr>
        <w:pStyle w:val="Section"/>
        <w:keepNext w:val="0"/>
        <w:keepLines w:val="0"/>
        <w:adjustRightInd w:val="0"/>
        <w:snapToGrid w:val="0"/>
        <w:spacing w:before="200" w:after="0" w:line="400" w:lineRule="exact"/>
        <w:outlineLvl w:val="2"/>
        <w:rPr>
          <w:b w:val="0"/>
          <w:color w:val="000000"/>
          <w:sz w:val="24"/>
        </w:rPr>
      </w:pPr>
      <w:r>
        <w:rPr>
          <w:b w:val="0"/>
          <w:color w:val="000000"/>
          <w:sz w:val="24"/>
        </w:rPr>
        <w:t>8</w:t>
      </w:r>
      <w:r>
        <w:rPr>
          <w:rFonts w:hint="eastAsia"/>
          <w:b w:val="0"/>
          <w:color w:val="000000"/>
          <w:sz w:val="24"/>
        </w:rPr>
        <w:t>、现金及现金等价物的确定标准</w:t>
      </w:r>
    </w:p>
    <w:p w:rsidR="0066769D" w:rsidRDefault="00B62635">
      <w:pPr>
        <w:autoSpaceDE w:val="0"/>
        <w:autoSpaceDN w:val="0"/>
        <w:adjustRightInd w:val="0"/>
        <w:spacing w:before="0" w:after="0" w:line="400" w:lineRule="exact"/>
        <w:jc w:val="left"/>
        <w:rPr>
          <w:rFonts w:ascii="宋体"/>
          <w:color w:val="000000"/>
          <w:sz w:val="24"/>
          <w:szCs w:val="24"/>
          <w:lang w:val="zh-CN"/>
        </w:rPr>
      </w:pPr>
      <w:r>
        <w:rPr>
          <w:rFonts w:ascii="宋体"/>
          <w:color w:val="000000"/>
          <w:sz w:val="24"/>
          <w:szCs w:val="24"/>
          <w:lang w:val="zh-CN"/>
        </w:rPr>
        <w:t xml:space="preserve">   </w:t>
      </w:r>
      <w:r>
        <w:rPr>
          <w:rFonts w:ascii="宋体" w:hAnsi="宋体" w:hint="eastAsia"/>
          <w:color w:val="000000"/>
          <w:sz w:val="24"/>
          <w:szCs w:val="24"/>
          <w:lang w:val="zh-CN"/>
        </w:rPr>
        <w:t>本公司现金及现金等价物包括库存现金、可以随时用于支付的存款以及本公司持有的期限短（一般为从购买日起三个月内到期）、流动性强、易于转换为已知金额现金、价值变动风险很小的投资。</w:t>
      </w:r>
    </w:p>
    <w:p w:rsidR="0066769D" w:rsidRDefault="00B62635">
      <w:pPr>
        <w:pStyle w:val="Section"/>
        <w:keepNext w:val="0"/>
        <w:keepLines w:val="0"/>
        <w:adjustRightInd w:val="0"/>
        <w:snapToGrid w:val="0"/>
        <w:spacing w:before="200" w:after="0" w:line="400" w:lineRule="exact"/>
        <w:outlineLvl w:val="2"/>
        <w:rPr>
          <w:b w:val="0"/>
          <w:color w:val="000000"/>
          <w:sz w:val="24"/>
        </w:rPr>
      </w:pPr>
      <w:r>
        <w:rPr>
          <w:b w:val="0"/>
          <w:color w:val="000000"/>
          <w:sz w:val="24"/>
        </w:rPr>
        <w:lastRenderedPageBreak/>
        <w:t>9</w:t>
      </w:r>
      <w:r>
        <w:rPr>
          <w:rFonts w:hint="eastAsia"/>
          <w:b w:val="0"/>
          <w:color w:val="000000"/>
          <w:sz w:val="24"/>
        </w:rPr>
        <w:t>、外币业务和外币报表折算</w:t>
      </w:r>
    </w:p>
    <w:p w:rsidR="0066769D" w:rsidRDefault="00B62635">
      <w:pPr>
        <w:autoSpaceDE w:val="0"/>
        <w:autoSpaceDN w:val="0"/>
        <w:adjustRightInd w:val="0"/>
        <w:spacing w:before="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1</w:t>
      </w:r>
      <w:r>
        <w:rPr>
          <w:rFonts w:ascii="宋体" w:hAnsi="宋体" w:hint="eastAsia"/>
          <w:color w:val="000000"/>
          <w:sz w:val="24"/>
          <w:szCs w:val="24"/>
          <w:lang w:val="zh-CN"/>
        </w:rPr>
        <w:t>）外币交易的折算方法</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本公司发生的外币交易在初始确认时，按交易日的即期汇率（通常指中国人民银行公布的当日外汇牌价的中间价，下同）折算为记账本位币金额。</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2</w:t>
      </w:r>
      <w:r>
        <w:rPr>
          <w:rFonts w:ascii="宋体" w:hAnsi="宋体" w:hint="eastAsia"/>
          <w:color w:val="000000"/>
          <w:sz w:val="24"/>
          <w:szCs w:val="24"/>
          <w:lang w:val="zh-CN"/>
        </w:rPr>
        <w:t>）对于外币货币性项目和外币非货币性项目的折算方法</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资产负债表日，对于外币货币性项目采用资产负债表日即期汇率折算，由此产生的汇兑差额，除：①属于与购建符合资本化条件的资产相关的外币专门借款产生的汇兑差额按照借款费用资本化的原则处理；以及②可供出售的外币货币性项目除摊余成本之外的其他账面余额变动产生的汇兑差额计入其他综合收益之外，均计入当期损益。</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3</w:t>
      </w:r>
      <w:r>
        <w:rPr>
          <w:rFonts w:ascii="宋体" w:hAnsi="宋体" w:hint="eastAsia"/>
          <w:color w:val="000000"/>
          <w:sz w:val="24"/>
          <w:szCs w:val="24"/>
          <w:lang w:val="zh-CN"/>
        </w:rPr>
        <w:t>）外币财务报表的折算方法</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年初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外币现金流量，采用现金流量发生日的即期汇率折算。汇率变动对现金的影响额作为调节项目，在现金流量表中单独列报。</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年初数和上年实际数按照上年财务报表折算后的数额列示。</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如有实质上构成对境外经营净投资的外币货币性项目，在合并财务报表中，其因汇率变动而产生的汇兑差额，作为“外币报表折算差额”确认为其他综合收益；处置境外经营时，</w:t>
      </w:r>
      <w:r>
        <w:rPr>
          <w:rFonts w:ascii="宋体" w:hAnsi="宋体" w:hint="eastAsia"/>
          <w:color w:val="000000"/>
          <w:sz w:val="24"/>
          <w:szCs w:val="24"/>
          <w:lang w:val="zh-CN"/>
        </w:rPr>
        <w:lastRenderedPageBreak/>
        <w:t>计入处置当期损益。</w:t>
      </w:r>
    </w:p>
    <w:p w:rsidR="0066769D" w:rsidRDefault="00B62635">
      <w:pPr>
        <w:pStyle w:val="Section"/>
        <w:keepNext w:val="0"/>
        <w:keepLines w:val="0"/>
        <w:adjustRightInd w:val="0"/>
        <w:snapToGrid w:val="0"/>
        <w:spacing w:before="200" w:after="0" w:line="240" w:lineRule="auto"/>
        <w:outlineLvl w:val="2"/>
        <w:rPr>
          <w:b w:val="0"/>
          <w:color w:val="000000"/>
          <w:sz w:val="24"/>
        </w:rPr>
      </w:pPr>
      <w:r>
        <w:rPr>
          <w:b w:val="0"/>
          <w:color w:val="000000"/>
          <w:sz w:val="24"/>
        </w:rPr>
        <w:t>10</w:t>
      </w:r>
      <w:r>
        <w:rPr>
          <w:rFonts w:hint="eastAsia"/>
          <w:b w:val="0"/>
          <w:color w:val="000000"/>
          <w:sz w:val="24"/>
        </w:rPr>
        <w:t>、金融工具</w:t>
      </w:r>
    </w:p>
    <w:p w:rsidR="0066769D" w:rsidRDefault="00B62635">
      <w:pPr>
        <w:autoSpaceDE w:val="0"/>
        <w:autoSpaceDN w:val="0"/>
        <w:adjustRightInd w:val="0"/>
        <w:spacing w:before="0" w:after="0" w:line="400" w:lineRule="exact"/>
        <w:ind w:firstLine="420"/>
        <w:jc w:val="left"/>
        <w:rPr>
          <w:rFonts w:ascii="宋体"/>
          <w:color w:val="000000"/>
          <w:sz w:val="24"/>
          <w:szCs w:val="24"/>
          <w:lang w:val="zh-CN"/>
        </w:rPr>
      </w:pPr>
      <w:r>
        <w:rPr>
          <w:rFonts w:ascii="宋体" w:hint="eastAsia"/>
          <w:color w:val="000000"/>
          <w:sz w:val="24"/>
          <w:szCs w:val="24"/>
          <w:lang w:val="zh-CN"/>
        </w:rPr>
        <w:t>在本公司成为金融工具合同的一方时确认一项金融资产或金融负债。</w:t>
      </w:r>
    </w:p>
    <w:p w:rsidR="0066769D" w:rsidRDefault="00B62635">
      <w:pPr>
        <w:autoSpaceDE w:val="0"/>
        <w:autoSpaceDN w:val="0"/>
        <w:adjustRightInd w:val="0"/>
        <w:spacing w:before="0" w:after="0" w:line="400" w:lineRule="exact"/>
        <w:ind w:firstLine="480"/>
        <w:rPr>
          <w:rFonts w:ascii="宋体"/>
          <w:color w:val="000000"/>
          <w:sz w:val="24"/>
          <w:szCs w:val="24"/>
          <w:lang w:val="zh-CN"/>
        </w:rPr>
      </w:pPr>
      <w:r>
        <w:rPr>
          <w:rFonts w:ascii="宋体" w:hint="eastAsia"/>
          <w:color w:val="000000"/>
          <w:sz w:val="24"/>
          <w:szCs w:val="24"/>
          <w:lang w:val="zh-CN"/>
        </w:rPr>
        <w:t>（</w:t>
      </w:r>
      <w:r>
        <w:rPr>
          <w:color w:val="000000"/>
          <w:sz w:val="24"/>
          <w:szCs w:val="24"/>
          <w:lang w:val="zh-CN"/>
        </w:rPr>
        <w:t>1</w:t>
      </w:r>
      <w:r>
        <w:rPr>
          <w:rFonts w:ascii="宋体" w:hint="eastAsia"/>
          <w:color w:val="000000"/>
          <w:sz w:val="24"/>
          <w:szCs w:val="24"/>
          <w:lang w:val="zh-CN"/>
        </w:rPr>
        <w:t>）金融资产的分类、确认和计量</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①以摊余成本计量的金融资产</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采用实际利率法，按照摊余成本进行后续计量，其摊销或减值产生的利得或损失，计入当期损益。</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②以公允价值计量且其变动计入其他综合收益的金融资产</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③以公允价值计量且其变动计入当期损益的金融资产</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66769D" w:rsidRDefault="00B62635">
      <w:pPr>
        <w:autoSpaceDE w:val="0"/>
        <w:autoSpaceDN w:val="0"/>
        <w:adjustRightInd w:val="0"/>
        <w:snapToGrid w:val="0"/>
        <w:spacing w:before="100" w:after="0" w:line="400" w:lineRule="exact"/>
        <w:ind w:firstLine="482"/>
        <w:rPr>
          <w:rFonts w:ascii="宋体"/>
          <w:color w:val="000000"/>
          <w:sz w:val="24"/>
          <w:szCs w:val="24"/>
          <w:lang w:val="zh-CN"/>
        </w:rPr>
      </w:pPr>
      <w:r>
        <w:rPr>
          <w:rFonts w:ascii="宋体" w:hint="eastAsia"/>
          <w:color w:val="000000"/>
          <w:sz w:val="24"/>
          <w:szCs w:val="24"/>
          <w:lang w:val="zh-CN"/>
        </w:rPr>
        <w:t>（</w:t>
      </w:r>
      <w:r>
        <w:rPr>
          <w:color w:val="000000"/>
          <w:sz w:val="24"/>
          <w:szCs w:val="24"/>
          <w:lang w:val="zh-CN"/>
        </w:rPr>
        <w:t>2</w:t>
      </w:r>
      <w:r>
        <w:rPr>
          <w:rFonts w:ascii="宋体" w:hint="eastAsia"/>
          <w:color w:val="000000"/>
          <w:sz w:val="24"/>
          <w:szCs w:val="24"/>
          <w:lang w:val="zh-CN"/>
        </w:rPr>
        <w:t>）金融负债的分类、确认和计量</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金融负债于初始确认时分类为以公允价值计量且其变动计入当期损益的金融负债和其他金融负债。对于以公允价值计量且其变动计入当期损益的金融负债，相关交易费用直接计入</w:t>
      </w:r>
      <w:r>
        <w:rPr>
          <w:rFonts w:ascii="宋体" w:hint="eastAsia"/>
          <w:color w:val="000000"/>
          <w:sz w:val="24"/>
          <w:szCs w:val="24"/>
          <w:lang w:val="zh-CN"/>
        </w:rPr>
        <w:lastRenderedPageBreak/>
        <w:t>当期损益，其他金融负债的相关交易费用计入其初始确认金额。</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①以公允价值计量且其变动计入当期损益的金融负债</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以公允价值计量且其变动计入当期损益的金融负债，包括交易性金融负债（含属于金融负债的衍生工具）和初始确认时指定为以公允价值计量且其变动计入当期损益的金融负债。</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交易性金融负债（含属于金融负债的衍生工具），按照公允价值进行后续计量，除与套期会计有关外，公允价值变动计入当期损益。</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②其他金融负债</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rsidR="0066769D" w:rsidRDefault="00B62635">
      <w:pPr>
        <w:autoSpaceDE w:val="0"/>
        <w:autoSpaceDN w:val="0"/>
        <w:adjustRightInd w:val="0"/>
        <w:snapToGrid w:val="0"/>
        <w:spacing w:before="100" w:after="0" w:line="400" w:lineRule="exact"/>
        <w:ind w:firstLine="482"/>
        <w:rPr>
          <w:rFonts w:ascii="宋体"/>
          <w:color w:val="000000"/>
          <w:sz w:val="24"/>
          <w:szCs w:val="24"/>
          <w:lang w:val="zh-CN"/>
        </w:rPr>
      </w:pPr>
      <w:r>
        <w:rPr>
          <w:rFonts w:ascii="宋体" w:hint="eastAsia"/>
          <w:color w:val="000000"/>
          <w:sz w:val="24"/>
          <w:szCs w:val="24"/>
          <w:lang w:val="zh-CN"/>
        </w:rPr>
        <w:t>（</w:t>
      </w:r>
      <w:r>
        <w:rPr>
          <w:rFonts w:hint="eastAsia"/>
          <w:color w:val="000000"/>
          <w:sz w:val="24"/>
          <w:szCs w:val="24"/>
          <w:lang w:val="zh-CN"/>
        </w:rPr>
        <w:t>3</w:t>
      </w:r>
      <w:r>
        <w:rPr>
          <w:rFonts w:ascii="宋体" w:hint="eastAsia"/>
          <w:color w:val="000000"/>
          <w:sz w:val="24"/>
          <w:szCs w:val="24"/>
          <w:lang w:val="zh-CN"/>
        </w:rPr>
        <w:t>）金融资产转移的确认依据和计量方法</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满足下列条件之一的金融资产，予以终止确认：①收取该金融资产现金流量的合同权利终止；②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金融资产整体转移满足终止确认条件的，将所转移金融资产的账面价值及因转移而收到的对价与原计入其他综合收益的公允价值变动累计额之和的差额计入当期损益。</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w:t>
      </w:r>
      <w:r>
        <w:rPr>
          <w:rFonts w:ascii="宋体" w:hint="eastAsia"/>
          <w:color w:val="000000"/>
          <w:sz w:val="24"/>
          <w:szCs w:val="24"/>
          <w:lang w:val="zh-CN"/>
        </w:rPr>
        <w:lastRenderedPageBreak/>
        <w:t>风险和报酬的，不终止确认该金融资产；既没有转移也没有保留金融资产所有权上几乎所有的风险和报酬的，则继续判断企业是否对该资产保留了控制，并根据前面各段所述的原则进行会计处理。</w:t>
      </w:r>
    </w:p>
    <w:p w:rsidR="0066769D" w:rsidRDefault="00B62635">
      <w:pPr>
        <w:autoSpaceDE w:val="0"/>
        <w:autoSpaceDN w:val="0"/>
        <w:adjustRightInd w:val="0"/>
        <w:snapToGrid w:val="0"/>
        <w:spacing w:before="100" w:after="0" w:line="400" w:lineRule="exact"/>
        <w:ind w:firstLine="482"/>
        <w:rPr>
          <w:rFonts w:ascii="宋体"/>
          <w:color w:val="000000"/>
          <w:sz w:val="24"/>
          <w:szCs w:val="24"/>
          <w:lang w:val="zh-CN"/>
        </w:rPr>
      </w:pPr>
      <w:r>
        <w:rPr>
          <w:rFonts w:ascii="宋体" w:hint="eastAsia"/>
          <w:color w:val="000000"/>
          <w:sz w:val="24"/>
          <w:szCs w:val="24"/>
          <w:lang w:val="zh-CN"/>
        </w:rPr>
        <w:t>（</w:t>
      </w:r>
      <w:r>
        <w:rPr>
          <w:rFonts w:hint="eastAsia"/>
          <w:color w:val="000000"/>
          <w:sz w:val="24"/>
          <w:szCs w:val="24"/>
          <w:lang w:val="zh-CN"/>
        </w:rPr>
        <w:t>4</w:t>
      </w:r>
      <w:r>
        <w:rPr>
          <w:rFonts w:ascii="宋体" w:hint="eastAsia"/>
          <w:color w:val="000000"/>
          <w:sz w:val="24"/>
          <w:szCs w:val="24"/>
          <w:lang w:val="zh-CN"/>
        </w:rPr>
        <w:t>）金融负债的终止确认</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金融负债（或其一部分）终止确认的，本公司将其账面价值与支付的对价（包括转出的非现金资产或承担的负债）之间的差额，计入当期损益。</w:t>
      </w:r>
    </w:p>
    <w:p w:rsidR="0066769D" w:rsidRDefault="00B62635">
      <w:pPr>
        <w:autoSpaceDE w:val="0"/>
        <w:autoSpaceDN w:val="0"/>
        <w:adjustRightInd w:val="0"/>
        <w:snapToGrid w:val="0"/>
        <w:spacing w:before="100" w:after="0" w:line="400" w:lineRule="exact"/>
        <w:ind w:firstLine="482"/>
        <w:rPr>
          <w:rFonts w:ascii="宋体"/>
          <w:color w:val="000000"/>
          <w:sz w:val="24"/>
          <w:szCs w:val="24"/>
          <w:lang w:val="zh-CN"/>
        </w:rPr>
      </w:pPr>
      <w:r>
        <w:rPr>
          <w:rFonts w:ascii="宋体" w:hint="eastAsia"/>
          <w:color w:val="000000"/>
          <w:sz w:val="24"/>
          <w:szCs w:val="24"/>
          <w:lang w:val="zh-CN"/>
        </w:rPr>
        <w:t>（</w:t>
      </w:r>
      <w:r>
        <w:rPr>
          <w:rFonts w:hint="eastAsia"/>
          <w:color w:val="000000"/>
          <w:sz w:val="24"/>
          <w:szCs w:val="24"/>
          <w:lang w:val="zh-CN"/>
        </w:rPr>
        <w:t>5</w:t>
      </w:r>
      <w:r>
        <w:rPr>
          <w:rFonts w:ascii="宋体" w:hint="eastAsia"/>
          <w:color w:val="000000"/>
          <w:sz w:val="24"/>
          <w:szCs w:val="24"/>
          <w:lang w:val="zh-CN"/>
        </w:rPr>
        <w:t>）金融资产和金融负债的抵销</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rsidR="0066769D" w:rsidRDefault="00B62635">
      <w:pPr>
        <w:autoSpaceDE w:val="0"/>
        <w:autoSpaceDN w:val="0"/>
        <w:adjustRightInd w:val="0"/>
        <w:snapToGrid w:val="0"/>
        <w:spacing w:before="100" w:after="0" w:line="400" w:lineRule="exact"/>
        <w:ind w:firstLine="482"/>
        <w:rPr>
          <w:rFonts w:ascii="宋体"/>
          <w:color w:val="000000"/>
          <w:sz w:val="24"/>
          <w:szCs w:val="24"/>
          <w:lang w:val="zh-CN"/>
        </w:rPr>
      </w:pPr>
      <w:r>
        <w:rPr>
          <w:rFonts w:ascii="宋体" w:hint="eastAsia"/>
          <w:color w:val="000000"/>
          <w:sz w:val="24"/>
          <w:szCs w:val="24"/>
          <w:lang w:val="zh-CN"/>
        </w:rPr>
        <w:t>（</w:t>
      </w:r>
      <w:r>
        <w:rPr>
          <w:rFonts w:hint="eastAsia"/>
          <w:color w:val="000000"/>
          <w:sz w:val="24"/>
          <w:szCs w:val="24"/>
          <w:lang w:val="zh-CN"/>
        </w:rPr>
        <w:t>6</w:t>
      </w:r>
      <w:r>
        <w:rPr>
          <w:rFonts w:ascii="宋体" w:hint="eastAsia"/>
          <w:color w:val="000000"/>
          <w:sz w:val="24"/>
          <w:szCs w:val="24"/>
          <w:lang w:val="zh-CN"/>
        </w:rPr>
        <w:t>）金融资产和金融负债的公允价值确定方法</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rsidR="0066769D" w:rsidRDefault="00B62635">
      <w:pPr>
        <w:autoSpaceDE w:val="0"/>
        <w:autoSpaceDN w:val="0"/>
        <w:adjustRightInd w:val="0"/>
        <w:snapToGrid w:val="0"/>
        <w:spacing w:before="100" w:after="0" w:line="400" w:lineRule="exact"/>
        <w:ind w:firstLine="482"/>
        <w:rPr>
          <w:rFonts w:ascii="宋体"/>
          <w:color w:val="000000"/>
          <w:sz w:val="24"/>
          <w:szCs w:val="24"/>
          <w:lang w:val="zh-CN"/>
        </w:rPr>
      </w:pPr>
      <w:r>
        <w:rPr>
          <w:rFonts w:ascii="宋体" w:hint="eastAsia"/>
          <w:color w:val="000000"/>
          <w:sz w:val="24"/>
          <w:szCs w:val="24"/>
          <w:lang w:val="zh-CN"/>
        </w:rPr>
        <w:t>（</w:t>
      </w:r>
      <w:r>
        <w:rPr>
          <w:rFonts w:hint="eastAsia"/>
          <w:color w:val="000000"/>
          <w:sz w:val="24"/>
          <w:szCs w:val="24"/>
          <w:lang w:val="zh-CN"/>
        </w:rPr>
        <w:t>7</w:t>
      </w:r>
      <w:r>
        <w:rPr>
          <w:rFonts w:ascii="宋体" w:hint="eastAsia"/>
          <w:color w:val="000000"/>
          <w:sz w:val="24"/>
          <w:szCs w:val="24"/>
          <w:lang w:val="zh-CN"/>
        </w:rPr>
        <w:t>）权益工具</w:t>
      </w:r>
    </w:p>
    <w:p w:rsidR="0066769D" w:rsidRDefault="00B62635">
      <w:pPr>
        <w:autoSpaceDE w:val="0"/>
        <w:autoSpaceDN w:val="0"/>
        <w:adjustRightInd w:val="0"/>
        <w:spacing w:before="0" w:after="0" w:line="400" w:lineRule="exact"/>
        <w:rPr>
          <w:rFonts w:ascii="宋体"/>
          <w:color w:val="000000"/>
          <w:sz w:val="24"/>
          <w:szCs w:val="24"/>
          <w:lang w:val="zh-CN"/>
        </w:rPr>
      </w:pPr>
      <w:r>
        <w:rPr>
          <w:rFonts w:ascii="宋体"/>
          <w:color w:val="000000"/>
          <w:sz w:val="24"/>
          <w:szCs w:val="24"/>
          <w:lang w:val="zh-CN"/>
        </w:rPr>
        <w:t xml:space="preserve">    </w:t>
      </w:r>
      <w:r>
        <w:rPr>
          <w:rFonts w:ascii="宋体" w:hint="eastAsia"/>
          <w:color w:val="000000"/>
          <w:sz w:val="24"/>
          <w:szCs w:val="24"/>
          <w:lang w:val="zh-CN"/>
        </w:rPr>
        <w:t>权益工具是指能证明拥有</w:t>
      </w:r>
      <w:r>
        <w:rPr>
          <w:rFonts w:ascii="宋体" w:hint="eastAsia"/>
          <w:color w:val="000000"/>
          <w:sz w:val="24"/>
          <w:szCs w:val="24"/>
        </w:rPr>
        <w:t>本</w:t>
      </w:r>
      <w:r>
        <w:rPr>
          <w:rFonts w:ascii="宋体" w:hint="eastAsia"/>
          <w:color w:val="000000"/>
          <w:sz w:val="24"/>
          <w:szCs w:val="24"/>
          <w:lang w:val="zh-CN"/>
        </w:rPr>
        <w:t>公司在扣除所有负债后的资产中的剩余权益的合同。</w:t>
      </w:r>
      <w:r>
        <w:rPr>
          <w:rFonts w:ascii="宋体" w:hint="eastAsia"/>
          <w:color w:val="000000"/>
          <w:sz w:val="24"/>
          <w:szCs w:val="24"/>
        </w:rPr>
        <w:t>本</w:t>
      </w:r>
      <w:r>
        <w:rPr>
          <w:rFonts w:ascii="宋体" w:hint="eastAsia"/>
          <w:color w:val="000000"/>
          <w:sz w:val="24"/>
          <w:szCs w:val="24"/>
          <w:lang w:val="zh-CN"/>
        </w:rPr>
        <w:t>公司发行（含再融资）、回购、出售或注销权益工具作为权益的变动处理，与权益性交易相关的交易费用从权益中扣减。</w:t>
      </w:r>
      <w:r>
        <w:rPr>
          <w:rFonts w:ascii="宋体" w:hint="eastAsia"/>
          <w:color w:val="000000"/>
          <w:sz w:val="24"/>
          <w:szCs w:val="24"/>
        </w:rPr>
        <w:t>本</w:t>
      </w:r>
      <w:r>
        <w:rPr>
          <w:rFonts w:ascii="宋体" w:hint="eastAsia"/>
          <w:color w:val="000000"/>
          <w:sz w:val="24"/>
          <w:szCs w:val="24"/>
          <w:lang w:val="zh-CN"/>
        </w:rPr>
        <w:t>公司不确认权益工具的公允价值变动。</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本公司权益工具在存续期间分派股利（含分类为权益工具的工具所产生的“利息”）的，作为利润分配处理。</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lastRenderedPageBreak/>
        <w:t>11</w:t>
      </w:r>
      <w:r>
        <w:rPr>
          <w:rFonts w:ascii="宋体" w:hAnsi="宋体" w:hint="eastAsia"/>
          <w:b w:val="0"/>
          <w:color w:val="000000"/>
          <w:sz w:val="24"/>
        </w:rPr>
        <w:t>、金融资产减值</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需确认减值损失的金融资产系以摊余成本计量的金融资产、以公允价值计量且其变动计入其他综合收益的债务工具、租赁应收款，主要包括应收票据、应收账款、应收款项融资、其他应收款、债权投资、其他债权投资、长期应收款等。此外，对合同资产及部分财务担保合同，也按照本部分所述会计政策计提减值准备和确认信用减值损失。</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1</w:t>
      </w:r>
      <w:r>
        <w:rPr>
          <w:rFonts w:ascii="宋体" w:hAnsi="宋体" w:hint="eastAsia"/>
          <w:color w:val="000000"/>
          <w:sz w:val="24"/>
          <w:szCs w:val="24"/>
          <w:lang w:val="zh-CN"/>
        </w:rPr>
        <w:t>）减值准备的确认方法</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本公司以预期信用损失为基础，对上述各项目按照其适用的预期信用损失计量方法（一般方法或简化方法）计提减值准备并确认信用减值损失。</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信用损失，是指本公司按照原实际利率折现的、根据合同应收的所有合同现金流量与预期收取的所有现金流量之间的差额，即全部现金短缺的现值。其中，对于购买或源生的已发生信用减值的金融资产，本公司按照该金融资产经信用调整的实际利率折现。</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预期信用损失计量的一般方法是指，本公司在每个资产负债表日评估金融资产（含合同资产等其他适用项目，下同）的信用风险自初始确认后是否已经显著增加，如果信用风险自初始确认后已显著增加，本公司按照相当于整个存续期内预期信用损失的金额计量损失准备；如果信用风险自初始确认后未显著增加，本公司按照相当于未来</w:t>
      </w:r>
      <w:r>
        <w:rPr>
          <w:color w:val="000000"/>
          <w:sz w:val="24"/>
          <w:szCs w:val="24"/>
          <w:lang w:val="zh-CN"/>
        </w:rPr>
        <w:t>12</w:t>
      </w:r>
      <w:r>
        <w:rPr>
          <w:rFonts w:ascii="宋体" w:hAnsi="宋体" w:hint="eastAsia"/>
          <w:color w:val="000000"/>
          <w:sz w:val="24"/>
          <w:szCs w:val="24"/>
          <w:lang w:val="zh-CN"/>
        </w:rPr>
        <w:t>个月内预期信用损失的金额计量损失准备。本公司在评估预期信用损失时，考虑所有合理且有依据的信息，包括前瞻性信息。</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对于在资产负债表日具有较低信用风险的金融工具，本公司假设其信用风险自初始确认后并未显著增加，选择按照未来</w:t>
      </w:r>
      <w:r>
        <w:rPr>
          <w:rFonts w:ascii="宋体" w:hAnsi="宋体"/>
          <w:color w:val="000000"/>
          <w:sz w:val="24"/>
          <w:szCs w:val="24"/>
          <w:lang w:val="zh-CN"/>
        </w:rPr>
        <w:t xml:space="preserve"> </w:t>
      </w:r>
      <w:r>
        <w:rPr>
          <w:color w:val="000000"/>
          <w:sz w:val="24"/>
          <w:szCs w:val="24"/>
          <w:lang w:val="zh-CN"/>
        </w:rPr>
        <w:t>12</w:t>
      </w:r>
      <w:r>
        <w:rPr>
          <w:rFonts w:ascii="宋体" w:hAnsi="宋体"/>
          <w:color w:val="000000"/>
          <w:sz w:val="24"/>
          <w:szCs w:val="24"/>
          <w:lang w:val="zh-CN"/>
        </w:rPr>
        <w:t xml:space="preserve"> </w:t>
      </w:r>
      <w:r>
        <w:rPr>
          <w:rFonts w:ascii="宋体" w:hAnsi="宋体" w:hint="eastAsia"/>
          <w:color w:val="000000"/>
          <w:sz w:val="24"/>
          <w:szCs w:val="24"/>
          <w:lang w:val="zh-CN"/>
        </w:rPr>
        <w:t>个月内的预期信用损失计量损失准备。</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2</w:t>
      </w:r>
      <w:r>
        <w:rPr>
          <w:rFonts w:ascii="宋体" w:hAnsi="宋体" w:hint="eastAsia"/>
          <w:color w:val="000000"/>
          <w:sz w:val="24"/>
          <w:szCs w:val="24"/>
          <w:lang w:val="zh-CN"/>
        </w:rPr>
        <w:t>）信用风险自初始确认后是否显著增加的判断标准</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如果某项金融资产在资产负债表日确定的预计存续期内的违约概率显著高于在初始确认时确定的预计存续期内的违约概率，则表明该项金融资产的信用风险显著增加。除特殊情况外，本公司采用未来</w:t>
      </w:r>
      <w:r>
        <w:rPr>
          <w:color w:val="000000"/>
          <w:sz w:val="24"/>
          <w:szCs w:val="24"/>
          <w:lang w:val="zh-CN"/>
        </w:rPr>
        <w:t>12</w:t>
      </w:r>
      <w:r>
        <w:rPr>
          <w:rFonts w:ascii="宋体" w:hAnsi="宋体" w:hint="eastAsia"/>
          <w:color w:val="000000"/>
          <w:sz w:val="24"/>
          <w:szCs w:val="24"/>
          <w:lang w:val="zh-CN"/>
        </w:rPr>
        <w:t>个月内发生的违约风险的变化作为整个存续期内发生违约风险变化的合理估计，来确定自初始确认后信用风险是否显著增加。</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3</w:t>
      </w:r>
      <w:r>
        <w:rPr>
          <w:rFonts w:ascii="宋体" w:hAnsi="宋体" w:hint="eastAsia"/>
          <w:color w:val="000000"/>
          <w:sz w:val="24"/>
          <w:szCs w:val="24"/>
          <w:lang w:val="zh-CN"/>
        </w:rPr>
        <w:t>）以组合为基础评估预期信用风险的组合方法</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本公司对信用风险显著不同的金融资产单项评价信用风险，如：应收关联方款项；与对方存在争议或涉及诉讼、仲裁的应收款项；已有明显迹象表明债务人很可能无法履行还款义务的应收款项等。</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除了单项评估信用风险的金融资产外，本公司基于共同风险特征将金融资产划分为不同的组别，在组合的基础上评估信用风险。</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4</w:t>
      </w:r>
      <w:r>
        <w:rPr>
          <w:rFonts w:ascii="宋体" w:hAnsi="宋体" w:hint="eastAsia"/>
          <w:color w:val="000000"/>
          <w:sz w:val="24"/>
          <w:szCs w:val="24"/>
          <w:lang w:val="zh-CN"/>
        </w:rPr>
        <w:t>）金融资产减值的会计处理方法</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期末，本公司计算各类金融资产的预计信用损失，如果该预计信用损失大于其当前减值准备的账面金额，将其差额确认为减值损失；如果小于当前减值准备的账面金额，则将差额确认为减值利得。</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lastRenderedPageBreak/>
        <w:t>12</w:t>
      </w:r>
      <w:r>
        <w:rPr>
          <w:rFonts w:ascii="宋体" w:hAnsi="宋体" w:hint="eastAsia"/>
          <w:b w:val="0"/>
          <w:color w:val="000000"/>
          <w:sz w:val="24"/>
        </w:rPr>
        <w:t>、应收票据</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本公司对于应收票据按照相当于整个存续期内的预期信用损失金额计量损失准备。基于应收票据的信用风险特征，将其划分为不同组合：</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1889"/>
        <w:gridCol w:w="7769"/>
      </w:tblGrid>
      <w:tr w:rsidR="0066769D">
        <w:trPr>
          <w:jc w:val="center"/>
        </w:trPr>
        <w:tc>
          <w:tcPr>
            <w:tcW w:w="1889" w:type="dxa"/>
            <w:shd w:val="clear" w:color="auto" w:fill="D3D3D3"/>
          </w:tcPr>
          <w:p w:rsidR="0066769D" w:rsidRDefault="00B62635">
            <w:pPr>
              <w:autoSpaceDE w:val="0"/>
              <w:autoSpaceDN w:val="0"/>
              <w:adjustRightInd w:val="0"/>
              <w:spacing w:before="0" w:after="0"/>
              <w:jc w:val="center"/>
              <w:rPr>
                <w:rFonts w:ascii="宋体" w:hAnsi="宋体"/>
                <w:color w:val="000000"/>
                <w:sz w:val="21"/>
                <w:szCs w:val="24"/>
                <w:lang w:val="zh-CN"/>
              </w:rPr>
            </w:pPr>
            <w:r>
              <w:rPr>
                <w:rFonts w:ascii="宋体" w:hAnsi="宋体" w:hint="eastAsia"/>
                <w:color w:val="000000"/>
                <w:sz w:val="21"/>
                <w:szCs w:val="24"/>
                <w:lang w:val="zh-CN"/>
              </w:rPr>
              <w:t>项</w:t>
            </w:r>
            <w:r>
              <w:rPr>
                <w:rFonts w:ascii="宋体" w:hAnsi="宋体"/>
                <w:color w:val="000000"/>
                <w:sz w:val="21"/>
                <w:szCs w:val="24"/>
                <w:lang w:val="zh-CN"/>
              </w:rPr>
              <w:t xml:space="preserve">  </w:t>
            </w:r>
            <w:r>
              <w:rPr>
                <w:rFonts w:ascii="宋体" w:hAnsi="宋体" w:hint="eastAsia"/>
                <w:color w:val="000000"/>
                <w:sz w:val="21"/>
                <w:szCs w:val="24"/>
                <w:lang w:val="zh-CN"/>
              </w:rPr>
              <w:t>目</w:t>
            </w:r>
          </w:p>
        </w:tc>
        <w:tc>
          <w:tcPr>
            <w:tcW w:w="7769" w:type="dxa"/>
            <w:shd w:val="clear" w:color="auto" w:fill="D3D3D3"/>
          </w:tcPr>
          <w:p w:rsidR="0066769D" w:rsidRDefault="00B62635">
            <w:pPr>
              <w:autoSpaceDE w:val="0"/>
              <w:autoSpaceDN w:val="0"/>
              <w:adjustRightInd w:val="0"/>
              <w:spacing w:before="0" w:after="0"/>
              <w:jc w:val="center"/>
              <w:rPr>
                <w:rFonts w:ascii="宋体" w:hAnsi="宋体"/>
                <w:color w:val="000000"/>
                <w:sz w:val="21"/>
                <w:szCs w:val="24"/>
                <w:lang w:val="zh-CN"/>
              </w:rPr>
            </w:pPr>
            <w:r>
              <w:rPr>
                <w:rFonts w:ascii="宋体" w:hAnsi="宋体" w:hint="eastAsia"/>
                <w:color w:val="000000"/>
                <w:sz w:val="21"/>
                <w:szCs w:val="24"/>
                <w:lang w:val="zh-CN"/>
              </w:rPr>
              <w:t>确定组合的依据</w:t>
            </w:r>
          </w:p>
        </w:tc>
      </w:tr>
      <w:tr w:rsidR="0066769D">
        <w:trPr>
          <w:jc w:val="center"/>
        </w:trPr>
        <w:tc>
          <w:tcPr>
            <w:tcW w:w="1889" w:type="dxa"/>
            <w:shd w:val="clear" w:color="auto" w:fill="D3D3D3"/>
          </w:tcPr>
          <w:p w:rsidR="0066769D" w:rsidRDefault="00B62635">
            <w:pPr>
              <w:autoSpaceDE w:val="0"/>
              <w:autoSpaceDN w:val="0"/>
              <w:adjustRightInd w:val="0"/>
              <w:spacing w:before="0" w:after="0"/>
              <w:jc w:val="left"/>
              <w:rPr>
                <w:rFonts w:ascii="宋体" w:hAnsi="宋体"/>
                <w:color w:val="000000"/>
                <w:sz w:val="21"/>
                <w:szCs w:val="24"/>
                <w:lang w:val="zh-CN"/>
              </w:rPr>
            </w:pPr>
            <w:r>
              <w:rPr>
                <w:rFonts w:ascii="宋体" w:hAnsi="宋体" w:hint="eastAsia"/>
                <w:color w:val="000000"/>
                <w:sz w:val="21"/>
                <w:szCs w:val="24"/>
                <w:lang w:val="zh-CN"/>
              </w:rPr>
              <w:t>银行承兑汇票</w:t>
            </w:r>
          </w:p>
        </w:tc>
        <w:tc>
          <w:tcPr>
            <w:tcW w:w="7769" w:type="dxa"/>
          </w:tcPr>
          <w:p w:rsidR="0066769D" w:rsidRDefault="00B62635">
            <w:pPr>
              <w:autoSpaceDE w:val="0"/>
              <w:autoSpaceDN w:val="0"/>
              <w:adjustRightInd w:val="0"/>
              <w:spacing w:before="0" w:after="0"/>
              <w:jc w:val="left"/>
              <w:rPr>
                <w:rFonts w:ascii="宋体" w:hAnsi="宋体"/>
                <w:color w:val="000000"/>
                <w:sz w:val="21"/>
                <w:szCs w:val="24"/>
                <w:lang w:val="zh-CN"/>
              </w:rPr>
            </w:pPr>
            <w:r>
              <w:rPr>
                <w:rFonts w:ascii="宋体" w:hAnsi="宋体" w:hint="eastAsia"/>
                <w:color w:val="000000"/>
                <w:sz w:val="21"/>
                <w:szCs w:val="24"/>
                <w:lang w:val="zh-CN"/>
              </w:rPr>
              <w:t>承兑人为信用风险较小的银行</w:t>
            </w:r>
          </w:p>
        </w:tc>
      </w:tr>
      <w:tr w:rsidR="0066769D">
        <w:trPr>
          <w:jc w:val="center"/>
        </w:trPr>
        <w:tc>
          <w:tcPr>
            <w:tcW w:w="1889" w:type="dxa"/>
            <w:shd w:val="clear" w:color="auto" w:fill="D3D3D3"/>
          </w:tcPr>
          <w:p w:rsidR="0066769D" w:rsidRDefault="00B62635">
            <w:pPr>
              <w:autoSpaceDE w:val="0"/>
              <w:autoSpaceDN w:val="0"/>
              <w:adjustRightInd w:val="0"/>
              <w:spacing w:before="0" w:after="0"/>
              <w:jc w:val="left"/>
              <w:rPr>
                <w:rFonts w:ascii="宋体" w:hAnsi="宋体"/>
                <w:color w:val="000000"/>
                <w:sz w:val="21"/>
                <w:szCs w:val="24"/>
                <w:lang w:val="zh-CN"/>
              </w:rPr>
            </w:pPr>
            <w:r>
              <w:rPr>
                <w:rFonts w:ascii="宋体" w:hAnsi="宋体" w:hint="eastAsia"/>
                <w:color w:val="000000"/>
                <w:sz w:val="21"/>
                <w:szCs w:val="24"/>
                <w:lang w:val="zh-CN"/>
              </w:rPr>
              <w:t>商业承兑汇票</w:t>
            </w:r>
          </w:p>
        </w:tc>
        <w:tc>
          <w:tcPr>
            <w:tcW w:w="7769" w:type="dxa"/>
          </w:tcPr>
          <w:p w:rsidR="0066769D" w:rsidRDefault="00B62635">
            <w:pPr>
              <w:autoSpaceDE w:val="0"/>
              <w:autoSpaceDN w:val="0"/>
              <w:adjustRightInd w:val="0"/>
              <w:spacing w:before="0" w:after="0"/>
              <w:jc w:val="left"/>
              <w:rPr>
                <w:rFonts w:ascii="宋体" w:hAnsi="宋体"/>
                <w:color w:val="000000"/>
                <w:sz w:val="21"/>
                <w:szCs w:val="24"/>
                <w:lang w:val="zh-CN"/>
              </w:rPr>
            </w:pPr>
            <w:r>
              <w:rPr>
                <w:rFonts w:ascii="宋体" w:hAnsi="宋体" w:hint="eastAsia"/>
                <w:color w:val="000000"/>
                <w:sz w:val="21"/>
                <w:szCs w:val="24"/>
                <w:lang w:val="zh-CN"/>
              </w:rPr>
              <w:t>根据承兑人的信用风险划分，与“应收账款”组合划分相同</w:t>
            </w:r>
          </w:p>
        </w:tc>
      </w:tr>
    </w:tbl>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13</w:t>
      </w:r>
      <w:r>
        <w:rPr>
          <w:rFonts w:ascii="宋体" w:hAnsi="宋体" w:hint="eastAsia"/>
          <w:b w:val="0"/>
          <w:color w:val="000000"/>
          <w:sz w:val="24"/>
        </w:rPr>
        <w:t>、应收账款</w:t>
      </w:r>
    </w:p>
    <w:p w:rsidR="0066769D" w:rsidRDefault="00B62635">
      <w:pPr>
        <w:autoSpaceDE w:val="0"/>
        <w:autoSpaceDN w:val="0"/>
        <w:adjustRightInd w:val="0"/>
        <w:spacing w:before="0" w:after="0" w:line="400" w:lineRule="exact"/>
        <w:ind w:firstLine="420"/>
        <w:rPr>
          <w:rFonts w:ascii="宋体"/>
          <w:color w:val="000000"/>
          <w:sz w:val="24"/>
          <w:szCs w:val="24"/>
          <w:lang w:val="zh-CN"/>
        </w:rPr>
      </w:pPr>
      <w:r>
        <w:rPr>
          <w:rFonts w:ascii="宋体" w:hint="eastAsia"/>
          <w:color w:val="000000"/>
          <w:sz w:val="24"/>
          <w:szCs w:val="24"/>
          <w:lang w:val="zh-CN"/>
        </w:rPr>
        <w:t>对于不含重大融资成分的应收账款和合同资产，本公司按照相当于整个存续期内的预期信用损失金额计量损失准备。</w:t>
      </w:r>
    </w:p>
    <w:p w:rsidR="0066769D" w:rsidRDefault="00B62635">
      <w:pPr>
        <w:autoSpaceDE w:val="0"/>
        <w:autoSpaceDN w:val="0"/>
        <w:adjustRightInd w:val="0"/>
        <w:spacing w:before="0" w:after="0" w:line="400" w:lineRule="exact"/>
        <w:ind w:firstLine="420"/>
        <w:rPr>
          <w:rFonts w:ascii="宋体"/>
          <w:color w:val="000000"/>
          <w:sz w:val="24"/>
          <w:szCs w:val="24"/>
          <w:lang w:val="zh-CN"/>
        </w:rPr>
      </w:pPr>
      <w:r>
        <w:rPr>
          <w:rFonts w:ascii="宋体" w:hint="eastAsia"/>
          <w:color w:val="000000"/>
          <w:sz w:val="24"/>
          <w:szCs w:val="24"/>
          <w:lang w:val="zh-CN"/>
        </w:rPr>
        <w:t>对于包含重大融资成分的应收账款、合同资产和租赁应收款，本公司选择始终按照相当于存续期内预期信用损失的金额计量损失准备。</w:t>
      </w:r>
    </w:p>
    <w:p w:rsidR="0066769D" w:rsidRDefault="00B62635">
      <w:pPr>
        <w:autoSpaceDE w:val="0"/>
        <w:autoSpaceDN w:val="0"/>
        <w:adjustRightInd w:val="0"/>
        <w:spacing w:before="0" w:after="0" w:line="400" w:lineRule="exact"/>
        <w:ind w:firstLine="420"/>
        <w:rPr>
          <w:rFonts w:ascii="宋体"/>
          <w:color w:val="000000"/>
          <w:sz w:val="24"/>
          <w:szCs w:val="24"/>
          <w:lang w:val="zh-CN"/>
        </w:rPr>
      </w:pPr>
      <w:r>
        <w:rPr>
          <w:rFonts w:ascii="宋体" w:hint="eastAsia"/>
          <w:color w:val="000000"/>
          <w:sz w:val="24"/>
          <w:szCs w:val="24"/>
          <w:lang w:val="zh-CN"/>
        </w:rPr>
        <w:t>除了单项评估信用风险的应收账款外，基于其信用风险特征，将其划分为不同组合：</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370"/>
        <w:gridCol w:w="7288"/>
      </w:tblGrid>
      <w:tr w:rsidR="0066769D">
        <w:trPr>
          <w:jc w:val="center"/>
        </w:trPr>
        <w:tc>
          <w:tcPr>
            <w:tcW w:w="2370" w:type="dxa"/>
            <w:shd w:val="clear" w:color="auto" w:fill="D3D3D3"/>
          </w:tcPr>
          <w:p w:rsidR="0066769D" w:rsidRDefault="00B62635">
            <w:pPr>
              <w:autoSpaceDE w:val="0"/>
              <w:autoSpaceDN w:val="0"/>
              <w:adjustRightInd w:val="0"/>
              <w:spacing w:before="0" w:after="0"/>
              <w:jc w:val="center"/>
              <w:rPr>
                <w:rFonts w:ascii="宋体" w:hAnsi="宋体"/>
                <w:color w:val="000000"/>
                <w:sz w:val="21"/>
                <w:szCs w:val="24"/>
                <w:lang w:val="zh-CN"/>
              </w:rPr>
            </w:pPr>
            <w:r>
              <w:rPr>
                <w:rFonts w:ascii="宋体" w:hAnsi="宋体" w:hint="eastAsia"/>
                <w:color w:val="000000"/>
                <w:sz w:val="21"/>
                <w:szCs w:val="24"/>
                <w:lang w:val="zh-CN"/>
              </w:rPr>
              <w:t>项</w:t>
            </w:r>
            <w:r>
              <w:rPr>
                <w:rFonts w:ascii="宋体" w:hAnsi="宋体"/>
                <w:color w:val="000000"/>
                <w:sz w:val="21"/>
                <w:szCs w:val="24"/>
                <w:lang w:val="zh-CN"/>
              </w:rPr>
              <w:t xml:space="preserve">  </w:t>
            </w:r>
            <w:r>
              <w:rPr>
                <w:rFonts w:ascii="宋体" w:hAnsi="宋体" w:hint="eastAsia"/>
                <w:color w:val="000000"/>
                <w:sz w:val="21"/>
                <w:szCs w:val="24"/>
                <w:lang w:val="zh-CN"/>
              </w:rPr>
              <w:t>目</w:t>
            </w:r>
          </w:p>
        </w:tc>
        <w:tc>
          <w:tcPr>
            <w:tcW w:w="7288" w:type="dxa"/>
            <w:shd w:val="clear" w:color="auto" w:fill="D3D3D3"/>
          </w:tcPr>
          <w:p w:rsidR="0066769D" w:rsidRDefault="00B62635">
            <w:pPr>
              <w:autoSpaceDE w:val="0"/>
              <w:autoSpaceDN w:val="0"/>
              <w:adjustRightInd w:val="0"/>
              <w:spacing w:before="0" w:after="0"/>
              <w:jc w:val="center"/>
              <w:rPr>
                <w:rFonts w:ascii="宋体" w:hAnsi="宋体"/>
                <w:color w:val="000000"/>
                <w:sz w:val="21"/>
                <w:szCs w:val="24"/>
                <w:lang w:val="zh-CN"/>
              </w:rPr>
            </w:pPr>
            <w:r>
              <w:rPr>
                <w:rFonts w:ascii="宋体" w:hAnsi="宋体" w:hint="eastAsia"/>
                <w:color w:val="000000"/>
                <w:sz w:val="21"/>
                <w:szCs w:val="24"/>
                <w:lang w:val="zh-CN"/>
              </w:rPr>
              <w:t>确定组合的依据</w:t>
            </w:r>
          </w:p>
        </w:tc>
      </w:tr>
      <w:tr w:rsidR="0066769D">
        <w:trPr>
          <w:jc w:val="center"/>
        </w:trPr>
        <w:tc>
          <w:tcPr>
            <w:tcW w:w="2370" w:type="dxa"/>
            <w:shd w:val="clear" w:color="auto" w:fill="D3D3D3"/>
          </w:tcPr>
          <w:p w:rsidR="0066769D" w:rsidRDefault="00B62635">
            <w:pPr>
              <w:autoSpaceDE w:val="0"/>
              <w:autoSpaceDN w:val="0"/>
              <w:adjustRightInd w:val="0"/>
              <w:spacing w:before="0" w:after="0"/>
              <w:rPr>
                <w:rFonts w:ascii="宋体" w:hAnsi="宋体"/>
                <w:color w:val="000000"/>
                <w:sz w:val="21"/>
                <w:szCs w:val="24"/>
                <w:lang w:val="zh-CN"/>
              </w:rPr>
            </w:pPr>
            <w:r>
              <w:rPr>
                <w:rFonts w:ascii="宋体" w:hAnsi="宋体" w:hint="eastAsia"/>
                <w:color w:val="000000"/>
                <w:sz w:val="21"/>
                <w:szCs w:val="24"/>
                <w:lang w:val="zh-CN"/>
              </w:rPr>
              <w:t>应收账款：</w:t>
            </w:r>
          </w:p>
        </w:tc>
        <w:tc>
          <w:tcPr>
            <w:tcW w:w="7288" w:type="dxa"/>
          </w:tcPr>
          <w:p w:rsidR="0066769D" w:rsidRDefault="0066769D">
            <w:pPr>
              <w:autoSpaceDE w:val="0"/>
              <w:autoSpaceDN w:val="0"/>
              <w:adjustRightInd w:val="0"/>
              <w:spacing w:before="0" w:after="0"/>
              <w:rPr>
                <w:rFonts w:ascii="宋体" w:hAnsi="宋体"/>
                <w:color w:val="000000"/>
                <w:sz w:val="21"/>
                <w:szCs w:val="24"/>
                <w:lang w:val="zh-CN"/>
              </w:rPr>
            </w:pPr>
          </w:p>
        </w:tc>
      </w:tr>
      <w:tr w:rsidR="0066769D">
        <w:trPr>
          <w:jc w:val="center"/>
        </w:trPr>
        <w:tc>
          <w:tcPr>
            <w:tcW w:w="2370" w:type="dxa"/>
            <w:shd w:val="clear" w:color="auto" w:fill="D3D3D3"/>
          </w:tcPr>
          <w:p w:rsidR="0066769D" w:rsidRDefault="00B62635">
            <w:pPr>
              <w:autoSpaceDE w:val="0"/>
              <w:autoSpaceDN w:val="0"/>
              <w:adjustRightInd w:val="0"/>
              <w:spacing w:before="0" w:after="0"/>
              <w:rPr>
                <w:rFonts w:ascii="宋体" w:hAnsi="宋体"/>
                <w:color w:val="000000"/>
                <w:sz w:val="21"/>
                <w:szCs w:val="24"/>
                <w:lang w:val="zh-CN"/>
              </w:rPr>
            </w:pPr>
            <w:r>
              <w:rPr>
                <w:rFonts w:ascii="宋体" w:hAnsi="宋体" w:hint="eastAsia"/>
                <w:color w:val="000000"/>
                <w:sz w:val="21"/>
                <w:szCs w:val="24"/>
                <w:lang w:val="zh-CN"/>
              </w:rPr>
              <w:t>应收账款组合</w:t>
            </w:r>
            <w:r>
              <w:rPr>
                <w:color w:val="000000"/>
                <w:sz w:val="21"/>
                <w:szCs w:val="24"/>
                <w:lang w:val="zh-CN"/>
              </w:rPr>
              <w:t>1</w:t>
            </w:r>
            <w:r>
              <w:rPr>
                <w:rFonts w:ascii="宋体" w:hAnsi="宋体"/>
                <w:color w:val="000000"/>
                <w:sz w:val="21"/>
                <w:szCs w:val="24"/>
                <w:lang w:val="zh-CN"/>
              </w:rPr>
              <w:t xml:space="preserve">                  </w:t>
            </w:r>
          </w:p>
        </w:tc>
        <w:tc>
          <w:tcPr>
            <w:tcW w:w="7288" w:type="dxa"/>
          </w:tcPr>
          <w:p w:rsidR="0066769D" w:rsidRDefault="00B62635">
            <w:pPr>
              <w:autoSpaceDE w:val="0"/>
              <w:autoSpaceDN w:val="0"/>
              <w:adjustRightInd w:val="0"/>
              <w:spacing w:before="0" w:after="0"/>
              <w:rPr>
                <w:rFonts w:ascii="宋体" w:hAnsi="宋体"/>
                <w:color w:val="000000"/>
                <w:sz w:val="21"/>
                <w:szCs w:val="24"/>
                <w:lang w:val="zh-CN"/>
              </w:rPr>
            </w:pPr>
            <w:r>
              <w:rPr>
                <w:rFonts w:ascii="宋体" w:hAnsi="宋体" w:hint="eastAsia"/>
                <w:color w:val="000000"/>
                <w:sz w:val="21"/>
                <w:szCs w:val="24"/>
                <w:lang w:val="zh-CN"/>
              </w:rPr>
              <w:t>本组合以应收款项的账龄作为信用风险特征</w:t>
            </w:r>
          </w:p>
        </w:tc>
      </w:tr>
      <w:tr w:rsidR="0066769D">
        <w:trPr>
          <w:jc w:val="center"/>
        </w:trPr>
        <w:tc>
          <w:tcPr>
            <w:tcW w:w="2370" w:type="dxa"/>
            <w:shd w:val="clear" w:color="auto" w:fill="D3D3D3"/>
          </w:tcPr>
          <w:p w:rsidR="0066769D" w:rsidRDefault="00B62635">
            <w:pPr>
              <w:autoSpaceDE w:val="0"/>
              <w:autoSpaceDN w:val="0"/>
              <w:adjustRightInd w:val="0"/>
              <w:spacing w:before="0" w:after="0"/>
              <w:rPr>
                <w:rFonts w:ascii="宋体" w:hAnsi="宋体"/>
                <w:color w:val="000000"/>
                <w:sz w:val="21"/>
                <w:szCs w:val="24"/>
                <w:lang w:val="zh-CN"/>
              </w:rPr>
            </w:pPr>
            <w:r>
              <w:rPr>
                <w:rFonts w:ascii="宋体" w:hAnsi="宋体" w:hint="eastAsia"/>
                <w:color w:val="000000"/>
                <w:sz w:val="21"/>
                <w:szCs w:val="24"/>
                <w:lang w:val="zh-CN"/>
              </w:rPr>
              <w:t>应收账款组合</w:t>
            </w:r>
            <w:r>
              <w:rPr>
                <w:color w:val="000000"/>
                <w:sz w:val="21"/>
                <w:szCs w:val="24"/>
                <w:lang w:val="zh-CN"/>
              </w:rPr>
              <w:t>2</w:t>
            </w:r>
          </w:p>
        </w:tc>
        <w:tc>
          <w:tcPr>
            <w:tcW w:w="7288" w:type="dxa"/>
          </w:tcPr>
          <w:p w:rsidR="0066769D" w:rsidRDefault="00B62635">
            <w:pPr>
              <w:autoSpaceDE w:val="0"/>
              <w:autoSpaceDN w:val="0"/>
              <w:adjustRightInd w:val="0"/>
              <w:spacing w:before="0" w:after="0"/>
              <w:rPr>
                <w:rFonts w:ascii="宋体" w:hAnsi="宋体"/>
                <w:color w:val="000000"/>
                <w:sz w:val="21"/>
                <w:szCs w:val="24"/>
                <w:lang w:val="zh-CN"/>
              </w:rPr>
            </w:pPr>
            <w:r>
              <w:rPr>
                <w:rFonts w:ascii="宋体" w:hAnsi="宋体" w:hint="eastAsia"/>
                <w:color w:val="000000"/>
                <w:sz w:val="21"/>
                <w:szCs w:val="24"/>
                <w:lang w:val="zh-CN"/>
              </w:rPr>
              <w:t>本组合为公司已获得收款保证的款项</w:t>
            </w:r>
          </w:p>
        </w:tc>
      </w:tr>
      <w:tr w:rsidR="0066769D">
        <w:trPr>
          <w:jc w:val="center"/>
        </w:trPr>
        <w:tc>
          <w:tcPr>
            <w:tcW w:w="2370" w:type="dxa"/>
            <w:shd w:val="clear" w:color="auto" w:fill="D3D3D3"/>
          </w:tcPr>
          <w:p w:rsidR="0066769D" w:rsidRDefault="00B62635">
            <w:pPr>
              <w:autoSpaceDE w:val="0"/>
              <w:autoSpaceDN w:val="0"/>
              <w:adjustRightInd w:val="0"/>
              <w:spacing w:before="0" w:after="0"/>
              <w:jc w:val="left"/>
              <w:rPr>
                <w:rFonts w:ascii="宋体" w:hAnsi="宋体"/>
                <w:color w:val="000000"/>
                <w:sz w:val="21"/>
                <w:szCs w:val="24"/>
                <w:lang w:val="zh-CN"/>
              </w:rPr>
            </w:pPr>
            <w:r>
              <w:rPr>
                <w:rFonts w:ascii="宋体" w:hAnsi="宋体" w:hint="eastAsia"/>
                <w:color w:val="000000"/>
                <w:sz w:val="21"/>
                <w:szCs w:val="24"/>
                <w:lang w:val="zh-CN"/>
              </w:rPr>
              <w:t>合同资产：</w:t>
            </w:r>
          </w:p>
        </w:tc>
        <w:tc>
          <w:tcPr>
            <w:tcW w:w="7288" w:type="dxa"/>
          </w:tcPr>
          <w:p w:rsidR="0066769D" w:rsidRDefault="0066769D">
            <w:pPr>
              <w:autoSpaceDE w:val="0"/>
              <w:autoSpaceDN w:val="0"/>
              <w:adjustRightInd w:val="0"/>
              <w:spacing w:before="0" w:after="0"/>
              <w:rPr>
                <w:rFonts w:ascii="宋体" w:hAnsi="宋体"/>
                <w:color w:val="000000"/>
                <w:sz w:val="21"/>
                <w:szCs w:val="24"/>
                <w:lang w:val="zh-CN"/>
              </w:rPr>
            </w:pPr>
          </w:p>
        </w:tc>
      </w:tr>
      <w:tr w:rsidR="0066769D">
        <w:trPr>
          <w:jc w:val="center"/>
        </w:trPr>
        <w:tc>
          <w:tcPr>
            <w:tcW w:w="2370" w:type="dxa"/>
            <w:shd w:val="clear" w:color="auto" w:fill="D3D3D3"/>
          </w:tcPr>
          <w:p w:rsidR="0066769D" w:rsidRDefault="00B62635">
            <w:pPr>
              <w:autoSpaceDE w:val="0"/>
              <w:autoSpaceDN w:val="0"/>
              <w:adjustRightInd w:val="0"/>
              <w:spacing w:before="0" w:after="0"/>
              <w:rPr>
                <w:rFonts w:ascii="宋体" w:hAnsi="宋体"/>
                <w:color w:val="000000"/>
                <w:sz w:val="21"/>
                <w:szCs w:val="24"/>
                <w:lang w:val="zh-CN"/>
              </w:rPr>
            </w:pPr>
            <w:r>
              <w:rPr>
                <w:rFonts w:ascii="宋体" w:hAnsi="宋体" w:hint="eastAsia"/>
                <w:color w:val="000000"/>
                <w:sz w:val="21"/>
                <w:szCs w:val="24"/>
                <w:lang w:val="zh-CN"/>
              </w:rPr>
              <w:t>合同资产组合</w:t>
            </w:r>
          </w:p>
        </w:tc>
        <w:tc>
          <w:tcPr>
            <w:tcW w:w="7288" w:type="dxa"/>
          </w:tcPr>
          <w:p w:rsidR="0066769D" w:rsidRDefault="00B62635">
            <w:pPr>
              <w:autoSpaceDE w:val="0"/>
              <w:autoSpaceDN w:val="0"/>
              <w:adjustRightInd w:val="0"/>
              <w:spacing w:before="0" w:after="0"/>
              <w:rPr>
                <w:rFonts w:ascii="宋体" w:hAnsi="宋体"/>
                <w:color w:val="000000"/>
                <w:sz w:val="21"/>
                <w:szCs w:val="24"/>
                <w:lang w:val="zh-CN"/>
              </w:rPr>
            </w:pPr>
            <w:r>
              <w:rPr>
                <w:rFonts w:ascii="宋体" w:hAnsi="宋体" w:hint="eastAsia"/>
                <w:color w:val="000000"/>
                <w:sz w:val="21"/>
                <w:szCs w:val="24"/>
                <w:lang w:val="zh-CN"/>
              </w:rPr>
              <w:t>本组合以账龄作为信用风险特征</w:t>
            </w:r>
          </w:p>
        </w:tc>
      </w:tr>
    </w:tbl>
    <w:p w:rsidR="0066769D" w:rsidRDefault="00B62635">
      <w:pPr>
        <w:pStyle w:val="Section"/>
        <w:keepNext w:val="0"/>
        <w:keepLines w:val="0"/>
        <w:adjustRightInd w:val="0"/>
        <w:snapToGrid w:val="0"/>
        <w:spacing w:before="200" w:after="0" w:line="240" w:lineRule="auto"/>
        <w:outlineLvl w:val="2"/>
        <w:rPr>
          <w:color w:val="000000"/>
        </w:rPr>
      </w:pPr>
      <w:r>
        <w:rPr>
          <w:b w:val="0"/>
          <w:color w:val="000000"/>
          <w:sz w:val="24"/>
        </w:rPr>
        <w:t>14</w:t>
      </w:r>
      <w:r>
        <w:rPr>
          <w:rFonts w:ascii="宋体" w:hAnsi="宋体" w:hint="eastAsia"/>
          <w:b w:val="0"/>
          <w:color w:val="000000"/>
          <w:sz w:val="24"/>
        </w:rPr>
        <w:t>、应收款项融资</w:t>
      </w:r>
    </w:p>
    <w:p w:rsidR="0066769D" w:rsidRDefault="00B62635">
      <w:pPr>
        <w:autoSpaceDE w:val="0"/>
        <w:autoSpaceDN w:val="0"/>
        <w:adjustRightInd w:val="0"/>
        <w:snapToGrid w:val="0"/>
        <w:spacing w:before="0" w:after="0" w:line="400" w:lineRule="exact"/>
        <w:ind w:firstLine="482"/>
        <w:rPr>
          <w:rFonts w:ascii="宋体"/>
          <w:color w:val="000000"/>
          <w:sz w:val="24"/>
          <w:szCs w:val="24"/>
          <w:lang w:val="zh-CN"/>
        </w:rPr>
      </w:pPr>
      <w:r>
        <w:rPr>
          <w:rFonts w:ascii="宋体" w:hint="eastAsia"/>
          <w:color w:val="000000"/>
          <w:sz w:val="24"/>
          <w:szCs w:val="24"/>
          <w:lang w:val="zh-CN"/>
        </w:rPr>
        <w:t>分类为以公允价值计量且其变动计入其他综合收益的应收票据和应收账款，自初始确认日起到期期限在一年内（含一年）的，列示为应收款项融资；自初始确认日起到期期限在一年以上的，列示为其他债权投资。其相关会计政策参见本财务报告</w:t>
      </w:r>
      <w:r>
        <w:rPr>
          <w:rFonts w:ascii="宋体" w:hint="eastAsia"/>
          <w:color w:val="000000"/>
          <w:sz w:val="24"/>
          <w:szCs w:val="24"/>
        </w:rPr>
        <w:t>五</w:t>
      </w:r>
      <w:r>
        <w:rPr>
          <w:rFonts w:ascii="宋体" w:hint="eastAsia"/>
          <w:color w:val="000000"/>
          <w:sz w:val="24"/>
          <w:szCs w:val="24"/>
          <w:lang w:val="zh-CN"/>
        </w:rPr>
        <w:t>、</w:t>
      </w:r>
      <w:r>
        <w:rPr>
          <w:rFonts w:hint="eastAsia"/>
          <w:color w:val="000000"/>
          <w:sz w:val="24"/>
          <w:szCs w:val="24"/>
        </w:rPr>
        <w:t>10</w:t>
      </w:r>
      <w:r>
        <w:rPr>
          <w:rFonts w:ascii="宋体" w:hint="eastAsia"/>
          <w:color w:val="000000"/>
          <w:sz w:val="24"/>
          <w:szCs w:val="24"/>
          <w:lang w:val="zh-CN"/>
        </w:rPr>
        <w:t>“金融工具”及本财务报告</w:t>
      </w:r>
      <w:r>
        <w:rPr>
          <w:rFonts w:ascii="宋体" w:hint="eastAsia"/>
          <w:color w:val="000000"/>
          <w:sz w:val="24"/>
          <w:szCs w:val="24"/>
        </w:rPr>
        <w:t>五</w:t>
      </w:r>
      <w:r>
        <w:rPr>
          <w:rFonts w:ascii="宋体" w:hint="eastAsia"/>
          <w:color w:val="000000"/>
          <w:sz w:val="24"/>
          <w:szCs w:val="24"/>
          <w:lang w:val="zh-CN"/>
        </w:rPr>
        <w:t>、</w:t>
      </w:r>
      <w:r>
        <w:rPr>
          <w:color w:val="000000"/>
          <w:sz w:val="24"/>
          <w:szCs w:val="24"/>
          <w:lang w:val="zh-CN"/>
        </w:rPr>
        <w:t>1</w:t>
      </w:r>
      <w:r>
        <w:rPr>
          <w:color w:val="000000"/>
          <w:sz w:val="24"/>
          <w:szCs w:val="24"/>
        </w:rPr>
        <w:t>1</w:t>
      </w:r>
      <w:r>
        <w:rPr>
          <w:rFonts w:ascii="宋体" w:hint="eastAsia"/>
          <w:color w:val="000000"/>
          <w:sz w:val="24"/>
          <w:szCs w:val="24"/>
          <w:lang w:val="zh-CN"/>
        </w:rPr>
        <w:t>“金融资产减值”。</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15</w:t>
      </w:r>
      <w:r>
        <w:rPr>
          <w:rFonts w:ascii="宋体" w:hAnsi="宋体" w:hint="eastAsia"/>
          <w:b w:val="0"/>
          <w:color w:val="000000"/>
          <w:sz w:val="24"/>
        </w:rPr>
        <w:t>、其他应收款</w:t>
      </w:r>
    </w:p>
    <w:p w:rsidR="0066769D" w:rsidRDefault="00B62635">
      <w:pPr>
        <w:spacing w:line="400" w:lineRule="exact"/>
        <w:jc w:val="left"/>
        <w:rPr>
          <w:rFonts w:ascii="宋体" w:hAnsi="宋体"/>
          <w:color w:val="000000"/>
          <w:sz w:val="24"/>
          <w:szCs w:val="24"/>
        </w:rPr>
      </w:pPr>
      <w:r>
        <w:rPr>
          <w:rFonts w:ascii="宋体" w:hAnsi="宋体" w:hint="eastAsia"/>
          <w:color w:val="000000"/>
          <w:sz w:val="24"/>
          <w:szCs w:val="24"/>
        </w:rPr>
        <w:t>其他应收款的预期信用损失的确定方法及会计处理方法</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本公司依据其他应收款信用风险自初始确认后是否已经显著增加，采用相当于未来</w:t>
      </w:r>
      <w:r>
        <w:rPr>
          <w:color w:val="000000"/>
          <w:sz w:val="24"/>
          <w:szCs w:val="24"/>
          <w:lang w:val="zh-CN"/>
        </w:rPr>
        <w:t>12</w:t>
      </w:r>
      <w:r>
        <w:rPr>
          <w:rFonts w:ascii="宋体" w:hAnsi="宋体" w:hint="eastAsia"/>
          <w:color w:val="000000"/>
          <w:sz w:val="24"/>
          <w:szCs w:val="24"/>
          <w:lang w:val="zh-CN"/>
        </w:rPr>
        <w:t>个月内、或整个存续期的预期信用损失的金额计量减值损失。除了单项评估信用风险的其他应收款外，基于其信用风险特征，将其划分为不同组合：</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370"/>
        <w:gridCol w:w="7288"/>
      </w:tblGrid>
      <w:tr w:rsidR="0066769D">
        <w:trPr>
          <w:jc w:val="center"/>
        </w:trPr>
        <w:tc>
          <w:tcPr>
            <w:tcW w:w="2370" w:type="dxa"/>
            <w:shd w:val="clear" w:color="auto" w:fill="D3D3D3"/>
          </w:tcPr>
          <w:p w:rsidR="0066769D" w:rsidRDefault="00B62635">
            <w:pPr>
              <w:autoSpaceDE w:val="0"/>
              <w:autoSpaceDN w:val="0"/>
              <w:adjustRightInd w:val="0"/>
              <w:spacing w:before="0" w:after="0"/>
              <w:jc w:val="center"/>
              <w:rPr>
                <w:rFonts w:ascii="宋体" w:hAnsi="宋体"/>
                <w:color w:val="000000"/>
                <w:sz w:val="21"/>
                <w:szCs w:val="24"/>
                <w:lang w:val="zh-CN"/>
              </w:rPr>
            </w:pPr>
            <w:r>
              <w:rPr>
                <w:rFonts w:ascii="宋体" w:hAnsi="宋体" w:hint="eastAsia"/>
                <w:color w:val="000000"/>
                <w:sz w:val="21"/>
                <w:szCs w:val="24"/>
                <w:lang w:val="zh-CN"/>
              </w:rPr>
              <w:t>项</w:t>
            </w:r>
            <w:r>
              <w:rPr>
                <w:rFonts w:ascii="宋体" w:hAnsi="宋体"/>
                <w:color w:val="000000"/>
                <w:sz w:val="21"/>
                <w:szCs w:val="24"/>
                <w:lang w:val="zh-CN"/>
              </w:rPr>
              <w:t xml:space="preserve">  </w:t>
            </w:r>
            <w:r>
              <w:rPr>
                <w:rFonts w:ascii="宋体" w:hAnsi="宋体" w:hint="eastAsia"/>
                <w:color w:val="000000"/>
                <w:sz w:val="21"/>
                <w:szCs w:val="24"/>
                <w:lang w:val="zh-CN"/>
              </w:rPr>
              <w:t>目</w:t>
            </w:r>
          </w:p>
        </w:tc>
        <w:tc>
          <w:tcPr>
            <w:tcW w:w="7288" w:type="dxa"/>
            <w:shd w:val="clear" w:color="auto" w:fill="D3D3D3"/>
          </w:tcPr>
          <w:p w:rsidR="0066769D" w:rsidRDefault="00B62635">
            <w:pPr>
              <w:autoSpaceDE w:val="0"/>
              <w:autoSpaceDN w:val="0"/>
              <w:adjustRightInd w:val="0"/>
              <w:spacing w:before="0" w:after="0"/>
              <w:ind w:firstLine="420"/>
              <w:jc w:val="center"/>
              <w:rPr>
                <w:rFonts w:ascii="宋体" w:hAnsi="宋体"/>
                <w:color w:val="000000"/>
                <w:sz w:val="21"/>
                <w:szCs w:val="24"/>
                <w:lang w:val="zh-CN"/>
              </w:rPr>
            </w:pPr>
            <w:r>
              <w:rPr>
                <w:rFonts w:ascii="宋体" w:hAnsi="宋体" w:hint="eastAsia"/>
                <w:color w:val="000000"/>
                <w:sz w:val="21"/>
                <w:szCs w:val="24"/>
                <w:lang w:val="zh-CN"/>
              </w:rPr>
              <w:t>确定组合的依据</w:t>
            </w:r>
          </w:p>
        </w:tc>
      </w:tr>
      <w:tr w:rsidR="0066769D">
        <w:trPr>
          <w:jc w:val="center"/>
        </w:trPr>
        <w:tc>
          <w:tcPr>
            <w:tcW w:w="2370" w:type="dxa"/>
            <w:shd w:val="clear" w:color="auto" w:fill="D3D3D3"/>
            <w:vAlign w:val="center"/>
          </w:tcPr>
          <w:p w:rsidR="0066769D" w:rsidRDefault="00B62635">
            <w:pPr>
              <w:autoSpaceDE w:val="0"/>
              <w:autoSpaceDN w:val="0"/>
              <w:adjustRightInd w:val="0"/>
              <w:spacing w:before="0" w:after="0"/>
              <w:jc w:val="left"/>
              <w:rPr>
                <w:rFonts w:ascii="宋体" w:hAnsi="宋体"/>
                <w:color w:val="000000"/>
                <w:sz w:val="21"/>
                <w:szCs w:val="24"/>
                <w:lang w:val="zh-CN"/>
              </w:rPr>
            </w:pPr>
            <w:r>
              <w:rPr>
                <w:rFonts w:ascii="宋体" w:hAnsi="宋体" w:hint="eastAsia"/>
                <w:color w:val="000000"/>
                <w:sz w:val="21"/>
                <w:szCs w:val="24"/>
                <w:lang w:val="zh-CN"/>
              </w:rPr>
              <w:t>其他应收款组合</w:t>
            </w:r>
            <w:r>
              <w:rPr>
                <w:color w:val="000000"/>
                <w:sz w:val="21"/>
                <w:szCs w:val="24"/>
                <w:lang w:val="zh-CN"/>
              </w:rPr>
              <w:t>1</w:t>
            </w:r>
          </w:p>
        </w:tc>
        <w:tc>
          <w:tcPr>
            <w:tcW w:w="7288" w:type="dxa"/>
          </w:tcPr>
          <w:p w:rsidR="0066769D" w:rsidRDefault="00B62635">
            <w:pPr>
              <w:autoSpaceDE w:val="0"/>
              <w:autoSpaceDN w:val="0"/>
              <w:adjustRightInd w:val="0"/>
              <w:spacing w:before="0" w:after="0"/>
              <w:jc w:val="left"/>
              <w:rPr>
                <w:rFonts w:ascii="宋体" w:hAnsi="宋体"/>
                <w:color w:val="000000"/>
                <w:sz w:val="21"/>
                <w:szCs w:val="24"/>
                <w:lang w:val="zh-CN"/>
              </w:rPr>
            </w:pPr>
            <w:r>
              <w:rPr>
                <w:rFonts w:ascii="宋体" w:hAnsi="宋体" w:hint="eastAsia"/>
                <w:color w:val="000000"/>
                <w:sz w:val="21"/>
                <w:szCs w:val="24"/>
                <w:lang w:val="zh-CN"/>
              </w:rPr>
              <w:t>本组合为日常经常活动中应收取的各类保证金、押金、代垫社保款、员工借支款及其他已获得收款保证的无信用风险应收款项</w:t>
            </w:r>
          </w:p>
        </w:tc>
      </w:tr>
      <w:tr w:rsidR="0066769D">
        <w:trPr>
          <w:jc w:val="center"/>
        </w:trPr>
        <w:tc>
          <w:tcPr>
            <w:tcW w:w="2370" w:type="dxa"/>
            <w:shd w:val="clear" w:color="auto" w:fill="D3D3D3"/>
            <w:vAlign w:val="center"/>
          </w:tcPr>
          <w:p w:rsidR="0066769D" w:rsidRDefault="00B62635">
            <w:pPr>
              <w:autoSpaceDE w:val="0"/>
              <w:autoSpaceDN w:val="0"/>
              <w:adjustRightInd w:val="0"/>
              <w:spacing w:before="0" w:after="0"/>
              <w:jc w:val="left"/>
              <w:rPr>
                <w:rFonts w:ascii="宋体" w:hAnsi="宋体"/>
                <w:color w:val="000000"/>
                <w:sz w:val="21"/>
                <w:szCs w:val="24"/>
                <w:lang w:val="zh-CN"/>
              </w:rPr>
            </w:pPr>
            <w:r>
              <w:rPr>
                <w:rFonts w:ascii="宋体" w:hAnsi="宋体" w:hint="eastAsia"/>
                <w:color w:val="000000"/>
                <w:sz w:val="21"/>
                <w:szCs w:val="24"/>
                <w:lang w:val="zh-CN"/>
              </w:rPr>
              <w:t>其他应收款组合</w:t>
            </w:r>
            <w:r>
              <w:rPr>
                <w:color w:val="000000"/>
                <w:sz w:val="21"/>
                <w:szCs w:val="24"/>
                <w:lang w:val="zh-CN"/>
              </w:rPr>
              <w:t>2</w:t>
            </w:r>
          </w:p>
        </w:tc>
        <w:tc>
          <w:tcPr>
            <w:tcW w:w="7288" w:type="dxa"/>
          </w:tcPr>
          <w:p w:rsidR="0066769D" w:rsidRDefault="00B62635">
            <w:pPr>
              <w:autoSpaceDE w:val="0"/>
              <w:autoSpaceDN w:val="0"/>
              <w:adjustRightInd w:val="0"/>
              <w:spacing w:before="0" w:after="0"/>
              <w:jc w:val="left"/>
              <w:rPr>
                <w:rFonts w:ascii="宋体" w:hAnsi="宋体"/>
                <w:color w:val="000000"/>
                <w:sz w:val="21"/>
                <w:szCs w:val="24"/>
                <w:lang w:val="zh-CN"/>
              </w:rPr>
            </w:pPr>
            <w:r>
              <w:rPr>
                <w:rFonts w:ascii="宋体" w:hAnsi="宋体" w:hint="eastAsia"/>
                <w:color w:val="000000"/>
                <w:sz w:val="21"/>
                <w:szCs w:val="24"/>
                <w:lang w:val="zh-CN"/>
              </w:rPr>
              <w:t>本组合为未逾期，但存在一定信用风险或无法判断是否存在信用风险，没有客观证据表明会发生损失的应收款项</w:t>
            </w:r>
          </w:p>
        </w:tc>
      </w:tr>
    </w:tbl>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16</w:t>
      </w:r>
      <w:r>
        <w:rPr>
          <w:rFonts w:ascii="宋体" w:hAnsi="宋体" w:hint="eastAsia"/>
          <w:b w:val="0"/>
          <w:color w:val="000000"/>
          <w:sz w:val="24"/>
        </w:rPr>
        <w:t>、存货</w:t>
      </w:r>
    </w:p>
    <w:p w:rsidR="0066769D" w:rsidRDefault="00B62635">
      <w:pPr>
        <w:spacing w:line="400" w:lineRule="exact"/>
        <w:ind w:firstLineChars="200" w:firstLine="480"/>
        <w:jc w:val="left"/>
        <w:rPr>
          <w:rFonts w:ascii="宋体" w:hAnsi="宋体"/>
          <w:color w:val="000000"/>
          <w:sz w:val="24"/>
          <w:szCs w:val="24"/>
        </w:rPr>
      </w:pPr>
      <w:r>
        <w:rPr>
          <w:rFonts w:ascii="宋体" w:hAnsi="宋体" w:hint="eastAsia"/>
          <w:color w:val="000000"/>
          <w:sz w:val="24"/>
          <w:szCs w:val="24"/>
        </w:rPr>
        <w:t>公司需遵守《深圳证券交易所行业信息披露指引第</w:t>
      </w:r>
      <w:r>
        <w:rPr>
          <w:color w:val="000000"/>
          <w:sz w:val="24"/>
          <w:szCs w:val="24"/>
        </w:rPr>
        <w:t>8</w:t>
      </w:r>
      <w:r>
        <w:rPr>
          <w:rFonts w:ascii="宋体" w:hAnsi="宋体" w:hint="eastAsia"/>
          <w:color w:val="000000"/>
          <w:sz w:val="24"/>
          <w:szCs w:val="24"/>
        </w:rPr>
        <w:t>号——上市公司从事零售相关业务》</w:t>
      </w:r>
      <w:r>
        <w:rPr>
          <w:rFonts w:ascii="宋体" w:hAnsi="宋体" w:hint="eastAsia"/>
          <w:color w:val="000000"/>
          <w:sz w:val="24"/>
          <w:szCs w:val="24"/>
        </w:rPr>
        <w:lastRenderedPageBreak/>
        <w:t>的披露要求</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公司需遵守《深圳证券交易所行业信息披露指引第</w:t>
      </w:r>
      <w:r>
        <w:rPr>
          <w:color w:val="000000"/>
          <w:sz w:val="24"/>
          <w:szCs w:val="24"/>
          <w:lang w:val="zh-CN"/>
        </w:rPr>
        <w:t>8</w:t>
      </w:r>
      <w:r>
        <w:rPr>
          <w:rFonts w:ascii="宋体" w:hAnsi="宋体" w:hint="eastAsia"/>
          <w:color w:val="000000"/>
          <w:sz w:val="24"/>
          <w:szCs w:val="24"/>
          <w:lang w:val="zh-CN"/>
        </w:rPr>
        <w:t>号——上市公司从事零售相关业务》的披露要求</w:t>
      </w:r>
    </w:p>
    <w:p w:rsidR="0066769D" w:rsidRDefault="00B62635">
      <w:pPr>
        <w:autoSpaceDE w:val="0"/>
        <w:autoSpaceDN w:val="0"/>
        <w:adjustRightInd w:val="0"/>
        <w:spacing w:before="100" w:after="0" w:line="400" w:lineRule="exact"/>
        <w:ind w:firstLine="480"/>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1</w:t>
      </w:r>
      <w:r>
        <w:rPr>
          <w:rFonts w:ascii="宋体" w:hAnsi="宋体" w:hint="eastAsia"/>
          <w:color w:val="000000"/>
          <w:sz w:val="24"/>
          <w:szCs w:val="24"/>
          <w:lang w:val="zh-CN"/>
        </w:rPr>
        <w:t>）存货的分类</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存货主要包括在日常活动中持有以备出售的产成品或商品、处于生产过程中的在产品、在生产过程或提供劳务过程中耗用的材料和物料等。具体划分为原材料、低值易耗品、包装物、库存商品、开发成本、开发产品。</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2</w:t>
      </w:r>
      <w:r>
        <w:rPr>
          <w:rFonts w:ascii="宋体" w:hAnsi="宋体" w:hint="eastAsia"/>
          <w:color w:val="000000"/>
          <w:sz w:val="24"/>
          <w:szCs w:val="24"/>
          <w:lang w:val="zh-CN"/>
        </w:rPr>
        <w:t>）存货取得和发出的计价方法</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本公司取得的存货按成本进行初始计量，发出按先进先出法或加权平均法确定发出存货的实际成本。房地产开发产品成本包括土地成本、施工成本和其他成本。符合资本化条件的借款费用，亦计入房地产开发产品成本。</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3</w:t>
      </w:r>
      <w:r>
        <w:rPr>
          <w:rFonts w:ascii="宋体" w:hAnsi="宋体" w:hint="eastAsia"/>
          <w:color w:val="000000"/>
          <w:sz w:val="24"/>
          <w:szCs w:val="24"/>
          <w:lang w:val="zh-CN"/>
        </w:rPr>
        <w:t>）存货可变现净值的确认和跌价准备的计提方法</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在资产负债表日，存货按照成本与可变现净值孰低计量。当其可变现净值低于成本时，提取存货跌价准备。存货跌价准备通常按单个存货项目的成本高于其可变现净值的差额提取。</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计提存货跌价准备后，如果以前减记存货价值的影响因素已经消失，导致存货的可变现净值高于其账面价值的，在原已计提的存货跌价准备金额内予以转回，转回的金额计入当期损益。</w:t>
      </w:r>
    </w:p>
    <w:p w:rsidR="0066769D" w:rsidRDefault="00B62635">
      <w:pPr>
        <w:autoSpaceDE w:val="0"/>
        <w:autoSpaceDN w:val="0"/>
        <w:adjustRightInd w:val="0"/>
        <w:spacing w:before="100" w:after="0" w:line="400" w:lineRule="exact"/>
        <w:ind w:firstLine="480"/>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4</w:t>
      </w:r>
      <w:r>
        <w:rPr>
          <w:rFonts w:ascii="宋体" w:hAnsi="宋体" w:hint="eastAsia"/>
          <w:color w:val="000000"/>
          <w:sz w:val="24"/>
          <w:szCs w:val="24"/>
          <w:lang w:val="zh-CN"/>
        </w:rPr>
        <w:t>）存货的盘存制度为永续盘存制。</w:t>
      </w:r>
      <w:r>
        <w:rPr>
          <w:rFonts w:ascii="宋体" w:hAnsi="宋体"/>
          <w:color w:val="000000"/>
          <w:sz w:val="24"/>
          <w:szCs w:val="24"/>
          <w:lang w:val="zh-CN"/>
        </w:rPr>
        <w:t xml:space="preserve"> </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5</w:t>
      </w:r>
      <w:r>
        <w:rPr>
          <w:rFonts w:ascii="宋体" w:hAnsi="宋体" w:hint="eastAsia"/>
          <w:color w:val="000000"/>
          <w:sz w:val="24"/>
          <w:szCs w:val="24"/>
          <w:lang w:val="zh-CN"/>
        </w:rPr>
        <w:t>）低值易耗品和包装物的摊销方法</w:t>
      </w:r>
    </w:p>
    <w:p w:rsidR="0066769D" w:rsidRDefault="00B62635">
      <w:pPr>
        <w:autoSpaceDE w:val="0"/>
        <w:autoSpaceDN w:val="0"/>
        <w:adjustRightInd w:val="0"/>
        <w:spacing w:before="0" w:after="0" w:line="400" w:lineRule="exact"/>
        <w:rPr>
          <w:rFonts w:ascii="宋体" w:hAnsi="宋体"/>
          <w:color w:val="000000"/>
          <w:sz w:val="24"/>
          <w:szCs w:val="24"/>
          <w:lang w:val="zh-CN"/>
        </w:rPr>
      </w:pPr>
      <w:r>
        <w:rPr>
          <w:rFonts w:ascii="宋体" w:hAnsi="宋体" w:hint="eastAsia"/>
          <w:color w:val="000000"/>
          <w:sz w:val="24"/>
          <w:szCs w:val="24"/>
          <w:lang w:val="zh-CN"/>
        </w:rPr>
        <w:t>低值易耗品在领用时根据实际使用次数采用分次摊销法进行摊销、包装物在领用时根据实际情况采用一次摊销法进行摊销。</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17</w:t>
      </w:r>
      <w:r>
        <w:rPr>
          <w:rFonts w:ascii="宋体" w:hAnsi="宋体" w:hint="eastAsia"/>
          <w:b w:val="0"/>
          <w:color w:val="000000"/>
          <w:sz w:val="24"/>
        </w:rPr>
        <w:t>、合同资产</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本公司将客户尚未支付合同对价，但本公司已经依据合同履行了履约义务，且不属于无条件（即仅取决于时间流逝）向客户收款的权利，在资产负债表中列示为合同资产。同一合同下的合同资产和合同负债以净额列示，不同合同下的合同资产和合同负债不予抵销。</w:t>
      </w:r>
    </w:p>
    <w:p w:rsidR="0066769D" w:rsidRDefault="00B62635">
      <w:pPr>
        <w:autoSpaceDE w:val="0"/>
        <w:autoSpaceDN w:val="0"/>
        <w:adjustRightInd w:val="0"/>
        <w:spacing w:before="0" w:after="0" w:line="400" w:lineRule="exact"/>
        <w:jc w:val="left"/>
        <w:rPr>
          <w:rFonts w:ascii="宋体" w:hAnsi="宋体"/>
          <w:color w:val="000000"/>
          <w:sz w:val="24"/>
          <w:szCs w:val="24"/>
          <w:lang w:val="zh-CN"/>
        </w:rPr>
      </w:pPr>
      <w:r>
        <w:rPr>
          <w:rFonts w:ascii="宋体" w:hAnsi="宋体" w:hint="eastAsia"/>
          <w:color w:val="000000"/>
          <w:sz w:val="24"/>
          <w:szCs w:val="24"/>
          <w:lang w:val="zh-CN"/>
        </w:rPr>
        <w:t>合同资产预期信用损失的确定方法和会计处理方法参见本财务报告五、</w:t>
      </w:r>
      <w:r>
        <w:rPr>
          <w:color w:val="000000"/>
          <w:sz w:val="24"/>
          <w:szCs w:val="24"/>
          <w:lang w:val="zh-CN"/>
        </w:rPr>
        <w:t>11</w:t>
      </w:r>
      <w:r>
        <w:rPr>
          <w:rFonts w:ascii="宋体" w:hAnsi="宋体" w:hint="eastAsia"/>
          <w:color w:val="000000"/>
          <w:sz w:val="24"/>
          <w:szCs w:val="24"/>
          <w:lang w:val="zh-CN"/>
        </w:rPr>
        <w:t>“金融资产减值”。</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18</w:t>
      </w:r>
      <w:r>
        <w:rPr>
          <w:rFonts w:ascii="宋体" w:hAnsi="宋体" w:hint="eastAsia"/>
          <w:b w:val="0"/>
          <w:color w:val="000000"/>
          <w:sz w:val="24"/>
        </w:rPr>
        <w:t>、合同成本</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本公司为取得合同发生的增量成本预期能够收回的，作为合同取得成本确认为一项资产。但是，如果该资产的摊销期限不超过一年，则在发生时计入当期损益。</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lastRenderedPageBreak/>
        <w:t>为履行合同发生的成本不属于《企业会计准则第</w:t>
      </w:r>
      <w:r>
        <w:rPr>
          <w:color w:val="000000"/>
          <w:sz w:val="24"/>
          <w:szCs w:val="24"/>
          <w:lang w:val="zh-CN"/>
        </w:rPr>
        <w:t>14</w:t>
      </w:r>
      <w:r>
        <w:rPr>
          <w:rFonts w:ascii="宋体" w:hAnsi="宋体" w:hint="eastAsia"/>
          <w:color w:val="000000"/>
          <w:sz w:val="24"/>
          <w:szCs w:val="24"/>
          <w:lang w:val="zh-CN"/>
        </w:rPr>
        <w:t>号——收入（</w:t>
      </w:r>
      <w:r>
        <w:rPr>
          <w:color w:val="000000"/>
          <w:sz w:val="24"/>
          <w:szCs w:val="24"/>
          <w:lang w:val="zh-CN"/>
        </w:rPr>
        <w:t>2017</w:t>
      </w:r>
      <w:r>
        <w:rPr>
          <w:rFonts w:ascii="宋体" w:hAnsi="宋体" w:hint="eastAsia"/>
          <w:color w:val="000000"/>
          <w:sz w:val="24"/>
          <w:szCs w:val="24"/>
          <w:lang w:val="zh-CN"/>
        </w:rPr>
        <w:t>年修订）》之外的其他企业会计准则规范范围且同时满足下列条件的，作为合同履约成本确认为一项资产：①该成本与一份当前或预期取得的合同直接相关，包括直接人工、直接材料、制造费用（或类似费用）、明确由客户承担的成本以及仅因该合同而发生的其他成本；②该成本增加了本公司未来用于履行履约义务的资源；③该成本预期能够收回。</w:t>
      </w:r>
    </w:p>
    <w:p w:rsidR="0066769D" w:rsidRDefault="00B62635">
      <w:pPr>
        <w:autoSpaceDE w:val="0"/>
        <w:autoSpaceDN w:val="0"/>
        <w:adjustRightInd w:val="0"/>
        <w:spacing w:before="0" w:after="0" w:line="400" w:lineRule="exact"/>
        <w:rPr>
          <w:rFonts w:ascii="宋体" w:hAnsi="宋体"/>
          <w:color w:val="000000"/>
          <w:sz w:val="24"/>
          <w:szCs w:val="24"/>
          <w:lang w:val="zh-CN"/>
        </w:rPr>
      </w:pPr>
      <w:r>
        <w:rPr>
          <w:rFonts w:ascii="宋体" w:hAnsi="宋体" w:hint="eastAsia"/>
          <w:color w:val="000000"/>
          <w:sz w:val="24"/>
          <w:szCs w:val="24"/>
          <w:lang w:val="zh-CN"/>
        </w:rPr>
        <w:t>与合同成本有关的资产采用与该资产相关的商品收入确认相同的基础进行摊销，计入当期损益。</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19</w:t>
      </w:r>
      <w:r>
        <w:rPr>
          <w:rFonts w:ascii="宋体" w:hAnsi="宋体" w:hint="eastAsia"/>
          <w:b w:val="0"/>
          <w:color w:val="000000"/>
          <w:sz w:val="24"/>
        </w:rPr>
        <w:t>、持有待售资产</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本公司若主要通过出售（包括具有商业实质的非货币性资产交换，下同）而非持续使用一项非流动资产或处置组收回其账面价值的，则将其划分为持有待售类别。具体标准为同时满足以下条件：某项非流动资产或处置组根据类似交易中出售此类资产或处置组的惯例，在当前状况下即可立即出售；本公司已经就出售计划作出决议且获得确定的购买承诺；预计出售将在一年内完成。其中，处置组是指在一项交易中作为整体通过出售或其他方式一并处置的一组资产，以及在该交易中转让的与这些资产直接相关的负债。处置组所属的资产组或资产组组合按照《企业会计准则第</w:t>
      </w:r>
      <w:r>
        <w:rPr>
          <w:color w:val="000000"/>
          <w:sz w:val="24"/>
          <w:szCs w:val="24"/>
          <w:lang w:val="zh-CN"/>
        </w:rPr>
        <w:t>8</w:t>
      </w:r>
      <w:r>
        <w:rPr>
          <w:rFonts w:ascii="宋体" w:hAnsi="宋体" w:hint="eastAsia"/>
          <w:color w:val="000000"/>
          <w:sz w:val="24"/>
          <w:szCs w:val="24"/>
          <w:lang w:val="zh-CN"/>
        </w:rPr>
        <w:t>号——资产减值》分摊了企业合并中取得的商誉的，该处置组应当包含分摊至处置组的商誉。</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本公司初始计量或在资产负债表日重新计量划分为持有待售的非流动资产和处置组时，其账面价值高于公允价值减去出售费用后的净额的，将账面价值减记至公允价值减去出售费用后的净额，减记的金额确认为资产减值损失，计入当期损益，同时计提持有待售资产减值准备。对于处置组，所确认的资产减值损失先抵减处置组中商誉的账面价值，再按比例抵减该处置组内适用《企业会计准则第</w:t>
      </w:r>
      <w:r>
        <w:rPr>
          <w:color w:val="000000"/>
          <w:sz w:val="24"/>
          <w:szCs w:val="24"/>
          <w:lang w:val="zh-CN"/>
        </w:rPr>
        <w:t>42</w:t>
      </w:r>
      <w:r>
        <w:rPr>
          <w:rFonts w:ascii="宋体" w:hAnsi="宋体" w:hint="eastAsia"/>
          <w:color w:val="000000"/>
          <w:sz w:val="24"/>
          <w:szCs w:val="24"/>
          <w:lang w:val="zh-CN"/>
        </w:rPr>
        <w:t>号——持有待售的非流动资产、处置组和终止经营》（以下简称“持有待售准则”）的计量规定的各项非流动资产的账面价值。后续资产负债表日持有待售的处置组公允价值减去出售费用后的净额增加的，以前减记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持有待售的非流动资产或处置组中的非流动资产不计提折旧或摊销，持有待售的处置组中负债的利息和其他费用继续予以确认。</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非流动资产或处置组不再满足持有待售类别的划分条件时，本公司不再将其继续划分为持有待售类别或将非流动资产从持有待售的处置组中移除，并按照以下两者孰低计量：</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1</w:t>
      </w:r>
      <w:r>
        <w:rPr>
          <w:rFonts w:ascii="宋体" w:hAnsi="宋体" w:hint="eastAsia"/>
          <w:color w:val="000000"/>
          <w:sz w:val="24"/>
          <w:szCs w:val="24"/>
          <w:lang w:val="zh-CN"/>
        </w:rPr>
        <w:t>）划分为持有待售类别前的账面价值，按照假定不划分为持有待售类别情况下本应确认的折旧、摊销或减值等进行调整后的金额；</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2</w:t>
      </w:r>
      <w:r>
        <w:rPr>
          <w:rFonts w:ascii="宋体" w:hAnsi="宋体" w:hint="eastAsia"/>
          <w:color w:val="000000"/>
          <w:sz w:val="24"/>
          <w:szCs w:val="24"/>
          <w:lang w:val="zh-CN"/>
        </w:rPr>
        <w:t>）可收回金额。</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lastRenderedPageBreak/>
        <w:t>20</w:t>
      </w:r>
      <w:r>
        <w:rPr>
          <w:rFonts w:ascii="宋体" w:hAnsi="宋体" w:hint="eastAsia"/>
          <w:b w:val="0"/>
          <w:color w:val="000000"/>
          <w:sz w:val="24"/>
        </w:rPr>
        <w:t>、长期股权投资</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非交易性的，本公司在初始确认时可选择将其指定为以公允价值计量且其变动计入其他综合收益的金融资产核算，其会计政策详见本财务报告五、</w:t>
      </w:r>
      <w:r>
        <w:rPr>
          <w:color w:val="000000"/>
          <w:sz w:val="24"/>
          <w:szCs w:val="24"/>
          <w:lang w:val="zh-CN"/>
        </w:rPr>
        <w:t>10</w:t>
      </w:r>
      <w:r>
        <w:rPr>
          <w:rFonts w:ascii="宋体" w:hAnsi="宋体" w:hint="eastAsia"/>
          <w:color w:val="000000"/>
          <w:sz w:val="24"/>
          <w:szCs w:val="24"/>
          <w:lang w:val="zh-CN"/>
        </w:rPr>
        <w:t>“金融工具”。</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1</w:t>
      </w:r>
      <w:r>
        <w:rPr>
          <w:rFonts w:ascii="宋体" w:hAnsi="宋体" w:hint="eastAsia"/>
          <w:color w:val="000000"/>
          <w:sz w:val="24"/>
          <w:szCs w:val="24"/>
          <w:lang w:val="zh-CN"/>
        </w:rPr>
        <w:t>）投资成本的确定</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对于同一控制下的企业合并取得的长期股权投资，在合并日按照被合并方股东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一揽子交易”进行处理：属于“一揽子交易”的，将各项交易作为一项取得控制权的交易进行会计处理。不属于“一揽子交易”的，在合并日按照应享有被合并方股东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合并方或购买方为企业合并发生的审计、法律服务、评估咨询等中介费用以及其他相关管理费用，于发生时计入当期损益。</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lastRenderedPageBreak/>
        <w:t>除企业合并形成的长期股权投资外的其他股权投资，按成本进行初始计量，该成本视长期股权投资取得方式的不同，分别按照本公司实际支付的现金购买价款、本公司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Pr>
          <w:color w:val="000000"/>
          <w:sz w:val="24"/>
          <w:szCs w:val="24"/>
          <w:lang w:val="zh-CN"/>
        </w:rPr>
        <w:t>22</w:t>
      </w:r>
      <w:r>
        <w:rPr>
          <w:rFonts w:ascii="宋体" w:hAnsi="宋体" w:hint="eastAsia"/>
          <w:color w:val="000000"/>
          <w:sz w:val="24"/>
          <w:szCs w:val="24"/>
          <w:lang w:val="zh-CN"/>
        </w:rPr>
        <w:t>号——金融工具确认和计量》确定的原持有股权投资的公允价值加上新增投资成本之和。</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2</w:t>
      </w:r>
      <w:r>
        <w:rPr>
          <w:rFonts w:ascii="宋体" w:hAnsi="宋体" w:hint="eastAsia"/>
          <w:color w:val="000000"/>
          <w:sz w:val="24"/>
          <w:szCs w:val="24"/>
          <w:lang w:val="zh-CN"/>
        </w:rPr>
        <w:t>）后续计量及损益确认方法</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对被投资单位具有共同控制（构成共同经营者除外）或重大影响的长期股权投资，采用权益法核算。此外，公司财务报表采用成本法核算能够对被投资单位实施控制的长期股权投资。</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①成本法核算的长期股权投资</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②权益法核算的长期股权投资</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w:t>
      </w:r>
      <w:r>
        <w:rPr>
          <w:rFonts w:ascii="宋体" w:hAnsi="宋体" w:hint="eastAsia"/>
          <w:color w:val="000000"/>
          <w:sz w:val="24"/>
          <w:szCs w:val="24"/>
          <w:lang w:val="zh-CN"/>
        </w:rPr>
        <w:lastRenderedPageBreak/>
        <w:t>业务的，取得的对价与业务的账面价值之差，全额计入当期损益。本公司自联营企业及合营企业购入的资产构成业务的，按《企业会计准则第</w:t>
      </w:r>
      <w:r>
        <w:rPr>
          <w:color w:val="000000"/>
          <w:sz w:val="24"/>
          <w:szCs w:val="24"/>
          <w:lang w:val="zh-CN"/>
        </w:rPr>
        <w:t>20</w:t>
      </w:r>
      <w:r>
        <w:rPr>
          <w:rFonts w:ascii="宋体" w:hAnsi="宋体" w:hint="eastAsia"/>
          <w:color w:val="000000"/>
          <w:sz w:val="24"/>
          <w:szCs w:val="24"/>
          <w:lang w:val="zh-CN"/>
        </w:rPr>
        <w:t>号——企业合并》的规定进行会计处理，全额确认与交易相关的利得或损失。</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③收购少数股权</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④处置长期股权投资</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财务报告五、</w:t>
      </w:r>
      <w:r>
        <w:rPr>
          <w:color w:val="000000"/>
          <w:sz w:val="24"/>
          <w:szCs w:val="24"/>
          <w:lang w:val="zh-CN"/>
        </w:rPr>
        <w:t>6</w:t>
      </w:r>
      <w:r>
        <w:rPr>
          <w:rFonts w:ascii="宋体" w:hAnsi="宋体" w:hint="eastAsia"/>
          <w:color w:val="000000"/>
          <w:sz w:val="24"/>
          <w:szCs w:val="24"/>
          <w:lang w:val="zh-CN"/>
        </w:rPr>
        <w:t>“合并财务报表编制的方法”（</w:t>
      </w:r>
      <w:r>
        <w:rPr>
          <w:color w:val="000000"/>
          <w:sz w:val="24"/>
          <w:szCs w:val="24"/>
          <w:lang w:val="zh-CN"/>
        </w:rPr>
        <w:t>2</w:t>
      </w:r>
      <w:r>
        <w:rPr>
          <w:rFonts w:ascii="宋体" w:hAnsi="宋体" w:hint="eastAsia"/>
          <w:color w:val="000000"/>
          <w:sz w:val="24"/>
          <w:szCs w:val="24"/>
          <w:lang w:val="zh-CN"/>
        </w:rPr>
        <w:t>）中所述的相关会计政策处理。</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其他情形下的长期股权投资处置，对于处置的股权，其账面价值与实际取得价款的差额，计入当期损益。</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w:t>
      </w:r>
      <w:r>
        <w:rPr>
          <w:rFonts w:ascii="宋体" w:hAnsi="宋体" w:hint="eastAsia"/>
          <w:color w:val="000000"/>
          <w:sz w:val="24"/>
          <w:szCs w:val="24"/>
          <w:lang w:val="zh-CN"/>
        </w:rPr>
        <w:lastRenderedPageBreak/>
        <w:t>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21</w:t>
      </w:r>
      <w:r>
        <w:rPr>
          <w:rFonts w:ascii="宋体" w:hAnsi="宋体" w:hint="eastAsia"/>
          <w:b w:val="0"/>
          <w:color w:val="000000"/>
          <w:sz w:val="24"/>
        </w:rPr>
        <w:t>、投资性房地产</w:t>
      </w:r>
    </w:p>
    <w:p w:rsidR="0066769D" w:rsidRDefault="00B62635">
      <w:pPr>
        <w:adjustRightInd w:val="0"/>
        <w:snapToGrid w:val="0"/>
        <w:spacing w:before="0" w:after="0" w:line="400" w:lineRule="exact"/>
        <w:jc w:val="left"/>
        <w:rPr>
          <w:rFonts w:ascii="宋体" w:hAnsi="宋体"/>
          <w:color w:val="000000"/>
          <w:sz w:val="24"/>
          <w:szCs w:val="24"/>
        </w:rPr>
      </w:pPr>
      <w:r>
        <w:rPr>
          <w:rFonts w:ascii="宋体" w:hAnsi="宋体" w:hint="eastAsia"/>
          <w:color w:val="000000"/>
          <w:sz w:val="24"/>
          <w:szCs w:val="24"/>
        </w:rPr>
        <w:t>投资性房地产计量模式</w:t>
      </w:r>
    </w:p>
    <w:p w:rsidR="0066769D" w:rsidRDefault="00B62635">
      <w:pPr>
        <w:adjustRightInd w:val="0"/>
        <w:snapToGrid w:val="0"/>
        <w:spacing w:before="0" w:after="0" w:line="400" w:lineRule="exact"/>
        <w:jc w:val="left"/>
        <w:rPr>
          <w:rFonts w:ascii="宋体" w:hAnsi="宋体"/>
          <w:color w:val="000000"/>
          <w:sz w:val="24"/>
          <w:szCs w:val="24"/>
        </w:rPr>
      </w:pPr>
      <w:r>
        <w:rPr>
          <w:rFonts w:ascii="宋体" w:hAnsi="宋体" w:hint="eastAsia"/>
          <w:color w:val="000000"/>
          <w:sz w:val="24"/>
          <w:szCs w:val="24"/>
        </w:rPr>
        <w:t>成本法计量</w:t>
      </w:r>
    </w:p>
    <w:p w:rsidR="0066769D" w:rsidRDefault="00B62635">
      <w:pPr>
        <w:adjustRightInd w:val="0"/>
        <w:snapToGrid w:val="0"/>
        <w:spacing w:before="0" w:after="0" w:line="400" w:lineRule="exact"/>
        <w:jc w:val="left"/>
        <w:rPr>
          <w:rFonts w:ascii="宋体" w:hAnsi="宋体"/>
          <w:color w:val="000000"/>
          <w:sz w:val="24"/>
          <w:szCs w:val="24"/>
        </w:rPr>
      </w:pPr>
      <w:r>
        <w:rPr>
          <w:rFonts w:ascii="宋体" w:hAnsi="宋体" w:hint="eastAsia"/>
          <w:color w:val="000000"/>
          <w:sz w:val="24"/>
          <w:szCs w:val="24"/>
        </w:rPr>
        <w:t>折旧或摊销方法</w:t>
      </w:r>
    </w:p>
    <w:p w:rsidR="0066769D" w:rsidRDefault="00B62635">
      <w:pPr>
        <w:autoSpaceDE w:val="0"/>
        <w:autoSpaceDN w:val="0"/>
        <w:adjustRightInd w:val="0"/>
        <w:snapToGri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投资性房地产是指为赚取租金或资本增值，或两者兼有而持有的房地产。包括已出租的土地使用权、持有并准备增值后转让的土地使用权、已出租的建筑物等。此外，对于本公司持有以备经营出租的空置建筑物，若董事会（或类似机构）作出书面决议，明确表示将其用于经营出租且持有意图短期内不再发生变化的，也作为投资性房地产列报。</w:t>
      </w:r>
    </w:p>
    <w:p w:rsidR="0066769D" w:rsidRDefault="00B62635">
      <w:pPr>
        <w:autoSpaceDE w:val="0"/>
        <w:autoSpaceDN w:val="0"/>
        <w:adjustRightInd w:val="0"/>
        <w:snapToGri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投资性房地产按成本进行初始计量。与投资性房地产有关的后续支出，如果与该资产有关的经济利益很可能流入且其成本能可靠地计量，则计入投资性房地产成本。其他后续支出，在发生时计入当期损益。</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本公司采用成本模式对投资性房地产进行后续计量，并按照与房屋建筑物或土地使用权一致的政策进行折旧或摊销。</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投资性房地产的减值测试方法和减值准备计提方法详见本财务报告</w:t>
      </w:r>
      <w:r>
        <w:rPr>
          <w:rFonts w:ascii="宋体" w:hAnsi="宋体" w:hint="eastAsia"/>
          <w:color w:val="000000"/>
          <w:sz w:val="24"/>
          <w:szCs w:val="24"/>
        </w:rPr>
        <w:t>五</w:t>
      </w:r>
      <w:r>
        <w:rPr>
          <w:rFonts w:ascii="宋体" w:hAnsi="宋体" w:hint="eastAsia"/>
          <w:color w:val="000000"/>
          <w:sz w:val="24"/>
          <w:szCs w:val="24"/>
          <w:lang w:val="zh-CN"/>
        </w:rPr>
        <w:t>、</w:t>
      </w:r>
      <w:r>
        <w:rPr>
          <w:color w:val="000000"/>
          <w:sz w:val="24"/>
          <w:szCs w:val="24"/>
          <w:lang w:val="zh-CN"/>
        </w:rPr>
        <w:t>2</w:t>
      </w:r>
      <w:r>
        <w:rPr>
          <w:rFonts w:hint="eastAsia"/>
          <w:color w:val="000000"/>
          <w:sz w:val="24"/>
          <w:szCs w:val="24"/>
        </w:rPr>
        <w:t>7</w:t>
      </w:r>
      <w:r>
        <w:rPr>
          <w:rFonts w:ascii="宋体" w:hAnsi="宋体" w:hint="eastAsia"/>
          <w:color w:val="000000"/>
          <w:sz w:val="24"/>
          <w:szCs w:val="24"/>
          <w:lang w:val="zh-CN"/>
        </w:rPr>
        <w:t>“长期资产减值”。</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自用房地产或存货转换为投资性房地产或投资性房地产转换为自用房地产时，按转换前的账面价值作为转换后的入账价值。</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投资性房地产的用途改变为自用时，自改变之日起，将该投资性房地产转换为固定资产或无形资产。自用房地产的用途改变为赚取租金或资本增值时，自改变之日起，将固定资产</w:t>
      </w:r>
      <w:r>
        <w:rPr>
          <w:rFonts w:ascii="宋体" w:hAnsi="宋体" w:hint="eastAsia"/>
          <w:color w:val="000000"/>
          <w:sz w:val="24"/>
          <w:szCs w:val="24"/>
          <w:lang w:val="zh-CN"/>
        </w:rPr>
        <w:lastRenderedPageBreak/>
        <w:t>或无形资产转换为投资性房地产。发生转换时，转换为采用成本模式计量的投资性房地产的，以转换前的账面价值作为转换后的入账价值。</w:t>
      </w:r>
      <w:r>
        <w:rPr>
          <w:rFonts w:ascii="宋体" w:hAnsi="宋体"/>
          <w:color w:val="000000"/>
          <w:sz w:val="24"/>
          <w:szCs w:val="24"/>
          <w:lang w:val="zh-CN"/>
        </w:rPr>
        <w:t xml:space="preserve"> </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当投资性房地产被处置、或者永久退出使用且预计不能从其处置中取得经济利益时，终止确认该项投资性房地产。投资性房地产出售、转让、报废或毁损的处置收入扣除其账面价值和相关税费后计入当期损益。</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22</w:t>
      </w:r>
      <w:r>
        <w:rPr>
          <w:rFonts w:ascii="宋体" w:hAnsi="宋体" w:hint="eastAsia"/>
          <w:b w:val="0"/>
          <w:color w:val="000000"/>
          <w:sz w:val="24"/>
        </w:rPr>
        <w:t>、固定资产</w:t>
      </w:r>
    </w:p>
    <w:p w:rsidR="0066769D" w:rsidRDefault="00B62635">
      <w:pPr>
        <w:pStyle w:val="Section"/>
        <w:keepNext w:val="0"/>
        <w:keepLines w:val="0"/>
        <w:spacing w:before="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）确认条件</w:t>
      </w:r>
    </w:p>
    <w:p w:rsidR="0066769D" w:rsidRDefault="00B62635">
      <w:pPr>
        <w:spacing w:before="0" w:after="0" w:line="400" w:lineRule="exact"/>
        <w:ind w:firstLineChars="200" w:firstLine="480"/>
        <w:jc w:val="left"/>
        <w:rPr>
          <w:rFonts w:ascii="宋体" w:hAnsi="宋体"/>
          <w:color w:val="000000"/>
          <w:sz w:val="24"/>
          <w:szCs w:val="24"/>
        </w:rPr>
      </w:pPr>
      <w:r>
        <w:rPr>
          <w:rFonts w:ascii="宋体" w:hAnsi="宋体" w:hint="eastAsia"/>
          <w:color w:val="000000"/>
          <w:sz w:val="24"/>
          <w:szCs w:val="24"/>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）折旧方法</w:t>
      </w:r>
    </w:p>
    <w:tbl>
      <w:tblPr>
        <w:tblW w:w="9570" w:type="dxa"/>
        <w:jc w:val="center"/>
        <w:tblLayout w:type="fixed"/>
        <w:tblLook w:val="04A0"/>
      </w:tblPr>
      <w:tblGrid>
        <w:gridCol w:w="1914"/>
        <w:gridCol w:w="1914"/>
        <w:gridCol w:w="1914"/>
        <w:gridCol w:w="1914"/>
        <w:gridCol w:w="1914"/>
      </w:tblGrid>
      <w:tr w:rsidR="0066769D">
        <w:trPr>
          <w:jc w:val="center"/>
        </w:trPr>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类别</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折旧方法</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折旧年限</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残值率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年折旧率</w:t>
            </w:r>
          </w:p>
        </w:tc>
      </w:tr>
      <w:tr w:rsidR="0066769D">
        <w:trPr>
          <w:jc w:val="center"/>
        </w:trPr>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房屋及建筑物</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45</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3%</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2.16%</w:t>
            </w:r>
          </w:p>
        </w:tc>
      </w:tr>
      <w:tr w:rsidR="0066769D">
        <w:trPr>
          <w:jc w:val="center"/>
        </w:trPr>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通用设备</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10</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3%</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9.70%</w:t>
            </w:r>
          </w:p>
        </w:tc>
      </w:tr>
      <w:tr w:rsidR="0066769D">
        <w:trPr>
          <w:jc w:val="center"/>
        </w:trPr>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专用设备</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15</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3%</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6.47%</w:t>
            </w:r>
          </w:p>
        </w:tc>
      </w:tr>
      <w:tr w:rsidR="0066769D">
        <w:trPr>
          <w:jc w:val="center"/>
        </w:trPr>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运输设备</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14</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3%</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6.93%</w:t>
            </w:r>
          </w:p>
        </w:tc>
      </w:tr>
      <w:tr w:rsidR="0066769D">
        <w:trPr>
          <w:jc w:val="center"/>
        </w:trPr>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固定资产装修</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10</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0</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10%</w:t>
            </w:r>
          </w:p>
        </w:tc>
      </w:tr>
      <w:tr w:rsidR="0066769D">
        <w:trPr>
          <w:jc w:val="center"/>
        </w:trPr>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电脑设备</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5</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3%</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19.40%</w:t>
            </w:r>
          </w:p>
        </w:tc>
      </w:tr>
    </w:tbl>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预计净残值是指假定固定资产预计使用寿命已满并处于使用寿命终了时的预期状态，本公司目前从该项资产处置中获得的扣除预计处置费用后的金额。</w:t>
      </w:r>
    </w:p>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rFonts w:hint="eastAsia"/>
          <w:b w:val="0"/>
          <w:color w:val="000000"/>
          <w:sz w:val="24"/>
        </w:rPr>
        <w:t>3</w:t>
      </w:r>
      <w:r>
        <w:rPr>
          <w:rFonts w:ascii="宋体" w:hAnsi="宋体" w:hint="eastAsia"/>
          <w:b w:val="0"/>
          <w:color w:val="000000"/>
          <w:sz w:val="24"/>
        </w:rPr>
        <w:t>）固定资产的减值测试方法及减值准备计提方法</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固定资产的减值测试方法和减值准备计提方法详见本财务报告五、</w:t>
      </w:r>
      <w:r>
        <w:rPr>
          <w:color w:val="000000"/>
          <w:sz w:val="24"/>
          <w:szCs w:val="24"/>
          <w:lang w:val="zh-CN"/>
        </w:rPr>
        <w:t>27</w:t>
      </w:r>
      <w:r>
        <w:rPr>
          <w:rFonts w:ascii="宋体" w:hAnsi="宋体" w:hint="eastAsia"/>
          <w:color w:val="000000"/>
          <w:sz w:val="24"/>
          <w:szCs w:val="24"/>
          <w:lang w:val="zh-CN"/>
        </w:rPr>
        <w:t>“长期资产减值”。</w:t>
      </w:r>
    </w:p>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rFonts w:hint="eastAsia"/>
          <w:b w:val="0"/>
          <w:color w:val="000000"/>
          <w:sz w:val="24"/>
        </w:rPr>
        <w:t>4</w:t>
      </w:r>
      <w:r>
        <w:rPr>
          <w:rFonts w:ascii="宋体" w:hAnsi="宋体" w:hint="eastAsia"/>
          <w:b w:val="0"/>
          <w:color w:val="000000"/>
          <w:sz w:val="24"/>
        </w:rPr>
        <w:t>）融资租入固定资产的认定依据、计价和折旧方法</w:t>
      </w:r>
    </w:p>
    <w:p w:rsidR="0066769D" w:rsidRDefault="00B62635">
      <w:pPr>
        <w:spacing w:before="0" w:after="0" w:line="400" w:lineRule="exact"/>
        <w:ind w:firstLineChars="200" w:firstLine="480"/>
        <w:jc w:val="left"/>
        <w:rPr>
          <w:rFonts w:ascii="宋体" w:hAnsi="宋体"/>
          <w:color w:val="000000"/>
          <w:sz w:val="24"/>
          <w:szCs w:val="24"/>
        </w:rPr>
      </w:pPr>
      <w:r>
        <w:rPr>
          <w:rFonts w:ascii="宋体" w:hAnsi="宋体" w:hint="eastAsia"/>
          <w:color w:val="000000"/>
          <w:sz w:val="24"/>
          <w:szCs w:val="24"/>
        </w:rPr>
        <w:t>融资租赁为实质上转移了与资产所有权有关的全部风险和报酬的租赁，其所有权最终可能转移，也可能不转移。以融资租赁方式租入的固定资产采用与自有固定资产一致的政策计提租赁资产折旧。能够合理确定租赁期届满时取得租赁资产所有权的，在租赁资产使用寿命内计提折旧；无法合理确定租赁期届满能够取得租赁资产所有权的，在租赁期与租赁资产使用寿命两者中较短的期间内计提折旧。</w:t>
      </w:r>
    </w:p>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rFonts w:hint="eastAsia"/>
          <w:b w:val="0"/>
          <w:color w:val="000000"/>
          <w:sz w:val="24"/>
        </w:rPr>
        <w:t>5</w:t>
      </w:r>
      <w:r>
        <w:rPr>
          <w:rFonts w:ascii="宋体" w:hAnsi="宋体" w:hint="eastAsia"/>
          <w:b w:val="0"/>
          <w:color w:val="000000"/>
          <w:sz w:val="24"/>
        </w:rPr>
        <w:t>）其他说明</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当固定资产处于处置状态或预期通过使用或处置不能产生经济利益时，终止确认该固定</w:t>
      </w:r>
      <w:r>
        <w:rPr>
          <w:rFonts w:ascii="宋体" w:hAnsi="宋体" w:hint="eastAsia"/>
          <w:color w:val="000000"/>
          <w:sz w:val="24"/>
          <w:szCs w:val="24"/>
          <w:lang w:val="zh-CN"/>
        </w:rPr>
        <w:lastRenderedPageBreak/>
        <w:t>资产。固定资产出售、转让、报废或毁损的处置收入扣除其账面价值和相关税费后的差额计入当期损益。</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本公司至少于年度终了对固定资产的使用寿命、预计净残值和折旧方法进行复核，如发生改变则作为会计估计变更处理。</w:t>
      </w:r>
    </w:p>
    <w:p w:rsidR="0066769D" w:rsidRDefault="0066769D">
      <w:pPr>
        <w:autoSpaceDE w:val="0"/>
        <w:autoSpaceDN w:val="0"/>
        <w:adjustRightInd w:val="0"/>
        <w:spacing w:before="0" w:after="0"/>
        <w:ind w:firstLine="480"/>
        <w:jc w:val="left"/>
        <w:rPr>
          <w:rFonts w:eastAsia="Times New Roman"/>
          <w:color w:val="000000"/>
          <w:szCs w:val="24"/>
          <w:lang w:val="zh-CN"/>
        </w:rPr>
      </w:pP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23</w:t>
      </w:r>
      <w:r>
        <w:rPr>
          <w:rFonts w:ascii="宋体" w:hAnsi="宋体" w:hint="eastAsia"/>
          <w:b w:val="0"/>
          <w:color w:val="000000"/>
          <w:sz w:val="24"/>
        </w:rPr>
        <w:t>、在建工程</w:t>
      </w:r>
    </w:p>
    <w:p w:rsidR="0066769D" w:rsidRDefault="00B62635">
      <w:pPr>
        <w:autoSpaceDE w:val="0"/>
        <w:autoSpaceDN w:val="0"/>
        <w:adjustRightInd w:val="0"/>
        <w:spacing w:before="0" w:after="0" w:line="400" w:lineRule="exact"/>
        <w:ind w:firstLine="480"/>
        <w:jc w:val="left"/>
        <w:rPr>
          <w:rFonts w:ascii="宋体"/>
          <w:color w:val="000000"/>
          <w:sz w:val="24"/>
          <w:szCs w:val="24"/>
          <w:lang w:val="zh-CN"/>
        </w:rPr>
      </w:pPr>
      <w:r>
        <w:rPr>
          <w:rFonts w:ascii="宋体" w:hint="eastAsia"/>
          <w:color w:val="000000"/>
          <w:sz w:val="24"/>
          <w:szCs w:val="24"/>
          <w:lang w:val="zh-CN"/>
        </w:rPr>
        <w:t>在建工程成本按实际工程支出确定，包括在建期间发生的各项工程支出、工程达到预定可使用状态前的资本化的借款费用以及其他相关费用等。在建工程在达到预定可使用状态后结转为固定资产。</w:t>
      </w:r>
    </w:p>
    <w:p w:rsidR="0066769D" w:rsidRDefault="00B62635">
      <w:pPr>
        <w:autoSpaceDE w:val="0"/>
        <w:autoSpaceDN w:val="0"/>
        <w:adjustRightInd w:val="0"/>
        <w:spacing w:before="0" w:after="0" w:line="400" w:lineRule="exact"/>
        <w:ind w:firstLineChars="200" w:firstLine="480"/>
        <w:rPr>
          <w:rFonts w:ascii="宋体"/>
          <w:color w:val="000000"/>
          <w:sz w:val="24"/>
          <w:szCs w:val="24"/>
          <w:lang w:val="zh-CN"/>
        </w:rPr>
      </w:pPr>
      <w:r>
        <w:rPr>
          <w:rFonts w:ascii="宋体" w:hint="eastAsia"/>
          <w:color w:val="000000"/>
          <w:sz w:val="24"/>
          <w:szCs w:val="24"/>
          <w:lang w:val="zh-CN"/>
        </w:rPr>
        <w:t>在建工程的减值测试方法和减值准备计提方法详见本财务报告五、</w:t>
      </w:r>
      <w:r>
        <w:rPr>
          <w:color w:val="000000"/>
          <w:sz w:val="24"/>
          <w:szCs w:val="24"/>
          <w:lang w:val="zh-CN"/>
        </w:rPr>
        <w:t>27</w:t>
      </w:r>
      <w:r>
        <w:rPr>
          <w:rFonts w:ascii="宋体" w:hint="eastAsia"/>
          <w:color w:val="000000"/>
          <w:sz w:val="24"/>
          <w:szCs w:val="24"/>
          <w:lang w:val="zh-CN"/>
        </w:rPr>
        <w:t>“长期资产减值”。</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24</w:t>
      </w:r>
      <w:r>
        <w:rPr>
          <w:rFonts w:ascii="宋体" w:hAnsi="宋体" w:hint="eastAsia"/>
          <w:b w:val="0"/>
          <w:color w:val="000000"/>
          <w:sz w:val="24"/>
        </w:rPr>
        <w:t>、借款费用</w:t>
      </w:r>
    </w:p>
    <w:p w:rsidR="0066769D" w:rsidRDefault="00B62635">
      <w:pPr>
        <w:autoSpaceDE w:val="0"/>
        <w:autoSpaceDN w:val="0"/>
        <w:adjustRightInd w:val="0"/>
        <w:spacing w:before="0" w:after="0" w:line="400" w:lineRule="exact"/>
        <w:ind w:firstLine="482"/>
        <w:jc w:val="left"/>
        <w:rPr>
          <w:rFonts w:ascii="宋体"/>
          <w:color w:val="000000"/>
          <w:sz w:val="24"/>
          <w:szCs w:val="24"/>
          <w:lang w:val="zh-CN"/>
        </w:rPr>
      </w:pPr>
      <w:r>
        <w:rPr>
          <w:rFonts w:ascii="宋体" w:hint="eastAsia"/>
          <w:color w:val="000000"/>
          <w:sz w:val="24"/>
          <w:szCs w:val="24"/>
          <w:lang w:val="zh-CN"/>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rsidR="0066769D" w:rsidRDefault="00B62635">
      <w:pPr>
        <w:autoSpaceDE w:val="0"/>
        <w:autoSpaceDN w:val="0"/>
        <w:adjustRightInd w:val="0"/>
        <w:spacing w:before="0" w:after="0" w:line="400" w:lineRule="exact"/>
        <w:ind w:firstLine="482"/>
        <w:jc w:val="left"/>
        <w:rPr>
          <w:rFonts w:ascii="宋体"/>
          <w:color w:val="000000"/>
          <w:sz w:val="24"/>
          <w:szCs w:val="24"/>
          <w:lang w:val="zh-CN"/>
        </w:rPr>
      </w:pPr>
      <w:r>
        <w:rPr>
          <w:rFonts w:ascii="宋体" w:hint="eastAsia"/>
          <w:color w:val="000000"/>
          <w:sz w:val="24"/>
          <w:szCs w:val="24"/>
          <w:lang w:val="zh-CN"/>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66769D" w:rsidRDefault="00B62635">
      <w:pPr>
        <w:autoSpaceDE w:val="0"/>
        <w:autoSpaceDN w:val="0"/>
        <w:adjustRightInd w:val="0"/>
        <w:spacing w:before="0" w:after="0" w:line="400" w:lineRule="exact"/>
        <w:ind w:firstLine="482"/>
        <w:jc w:val="left"/>
        <w:rPr>
          <w:rFonts w:ascii="宋体"/>
          <w:color w:val="000000"/>
          <w:sz w:val="24"/>
          <w:szCs w:val="24"/>
          <w:lang w:val="zh-CN"/>
        </w:rPr>
      </w:pPr>
      <w:r>
        <w:rPr>
          <w:rFonts w:ascii="宋体" w:hint="eastAsia"/>
          <w:color w:val="000000"/>
          <w:sz w:val="24"/>
          <w:szCs w:val="24"/>
          <w:lang w:val="zh-CN"/>
        </w:rPr>
        <w:t>资本化期间内，外币专门借款的汇兑差额全部予以资本化；外币一般借款的汇兑差额计入当期损益。</w:t>
      </w:r>
    </w:p>
    <w:p w:rsidR="0066769D" w:rsidRDefault="00B62635">
      <w:pPr>
        <w:autoSpaceDE w:val="0"/>
        <w:autoSpaceDN w:val="0"/>
        <w:adjustRightInd w:val="0"/>
        <w:spacing w:before="0" w:after="0" w:line="400" w:lineRule="exact"/>
        <w:ind w:firstLine="482"/>
        <w:jc w:val="left"/>
        <w:rPr>
          <w:rFonts w:ascii="宋体"/>
          <w:color w:val="000000"/>
          <w:sz w:val="24"/>
          <w:szCs w:val="24"/>
          <w:lang w:val="zh-CN"/>
        </w:rPr>
      </w:pPr>
      <w:r>
        <w:rPr>
          <w:rFonts w:ascii="宋体" w:hint="eastAsia"/>
          <w:color w:val="000000"/>
          <w:sz w:val="24"/>
          <w:szCs w:val="24"/>
          <w:lang w:val="zh-CN"/>
        </w:rPr>
        <w:t>符合资本化条件的资产指需要经过相当长时间的购建或者生产活动才能达到预定可使用或可销售状态的固定资产、投资性房地产和存货等资产。</w:t>
      </w:r>
    </w:p>
    <w:p w:rsidR="0066769D" w:rsidRDefault="00B62635">
      <w:pPr>
        <w:autoSpaceDE w:val="0"/>
        <w:autoSpaceDN w:val="0"/>
        <w:adjustRightInd w:val="0"/>
        <w:spacing w:before="0" w:after="0" w:line="400" w:lineRule="exact"/>
        <w:ind w:firstLine="482"/>
        <w:rPr>
          <w:rFonts w:ascii="宋体"/>
          <w:color w:val="000000"/>
          <w:sz w:val="24"/>
          <w:szCs w:val="24"/>
          <w:lang w:val="zh-CN"/>
        </w:rPr>
      </w:pPr>
      <w:r>
        <w:rPr>
          <w:rFonts w:ascii="宋体" w:hint="eastAsia"/>
          <w:color w:val="000000"/>
          <w:sz w:val="24"/>
          <w:szCs w:val="24"/>
          <w:lang w:val="zh-CN"/>
        </w:rPr>
        <w:t>如果符合资本化条件的资产在购建或生产过程中发生非正常中断、并且中断时间连续超过</w:t>
      </w:r>
      <w:r>
        <w:rPr>
          <w:color w:val="000000"/>
          <w:sz w:val="24"/>
          <w:szCs w:val="24"/>
          <w:lang w:val="zh-CN"/>
        </w:rPr>
        <w:t>3</w:t>
      </w:r>
      <w:r>
        <w:rPr>
          <w:rFonts w:ascii="宋体" w:hint="eastAsia"/>
          <w:color w:val="000000"/>
          <w:sz w:val="24"/>
          <w:szCs w:val="24"/>
          <w:lang w:val="zh-CN"/>
        </w:rPr>
        <w:t>个月的，暂停借款费用的资本化，直至资产的购建或生产活动重新开始。</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25</w:t>
      </w:r>
      <w:r>
        <w:rPr>
          <w:rFonts w:ascii="宋体" w:hAnsi="宋体" w:hint="eastAsia"/>
          <w:b w:val="0"/>
          <w:color w:val="000000"/>
          <w:sz w:val="24"/>
        </w:rPr>
        <w:t>、使用权资产</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本</w:t>
      </w:r>
      <w:r>
        <w:rPr>
          <w:rFonts w:ascii="宋体" w:hAnsi="宋体" w:hint="eastAsia"/>
          <w:color w:val="000000"/>
          <w:sz w:val="24"/>
          <w:szCs w:val="24"/>
        </w:rPr>
        <w:t>公司</w:t>
      </w:r>
      <w:r>
        <w:rPr>
          <w:rFonts w:ascii="宋体" w:hAnsi="宋体" w:hint="eastAsia"/>
          <w:color w:val="000000"/>
          <w:sz w:val="24"/>
          <w:szCs w:val="24"/>
          <w:lang w:val="zh-CN"/>
        </w:rPr>
        <w:t>作为承租人</w:t>
      </w:r>
      <w:r>
        <w:rPr>
          <w:rFonts w:ascii="宋体" w:hAnsi="宋体"/>
          <w:color w:val="000000"/>
          <w:sz w:val="24"/>
          <w:szCs w:val="24"/>
          <w:lang w:val="zh-CN"/>
        </w:rPr>
        <w:t xml:space="preserve"> </w:t>
      </w:r>
      <w:r>
        <w:rPr>
          <w:rFonts w:ascii="宋体" w:hAnsi="宋体" w:hint="eastAsia"/>
          <w:color w:val="000000"/>
          <w:sz w:val="24"/>
          <w:szCs w:val="24"/>
          <w:lang w:val="zh-CN"/>
        </w:rPr>
        <w:t>在租赁期开始日，本</w:t>
      </w:r>
      <w:r>
        <w:rPr>
          <w:rFonts w:ascii="宋体" w:hAnsi="宋体" w:hint="eastAsia"/>
          <w:color w:val="000000"/>
          <w:sz w:val="24"/>
          <w:szCs w:val="24"/>
        </w:rPr>
        <w:t>公司</w:t>
      </w:r>
      <w:r>
        <w:rPr>
          <w:rFonts w:ascii="宋体" w:hAnsi="宋体" w:hint="eastAsia"/>
          <w:color w:val="000000"/>
          <w:sz w:val="24"/>
          <w:szCs w:val="24"/>
          <w:lang w:val="zh-CN"/>
        </w:rPr>
        <w:t>对租赁确认使用权资产和租赁负债。使用权资产按照成本进行初始计量，包括：租赁负债的初始计量金额、在租赁期开始日或之前支付的租赁付款额（扣除已享受的租赁激励相关金额），发生的初始直接费用以及为拆卸及移除租赁资产、复原租赁资产所在场地或将租赁资产恢复至租赁条款</w:t>
      </w:r>
      <w:r>
        <w:rPr>
          <w:rFonts w:ascii="宋体" w:hAnsi="宋体"/>
          <w:color w:val="000000"/>
          <w:sz w:val="24"/>
          <w:szCs w:val="24"/>
          <w:lang w:val="zh-CN"/>
        </w:rPr>
        <w:t xml:space="preserve"> </w:t>
      </w:r>
      <w:r>
        <w:rPr>
          <w:rFonts w:ascii="宋体" w:hAnsi="宋体" w:hint="eastAsia"/>
          <w:color w:val="000000"/>
          <w:sz w:val="24"/>
          <w:szCs w:val="24"/>
          <w:lang w:val="zh-CN"/>
        </w:rPr>
        <w:t>约定状态预计将发生的成本。</w:t>
      </w:r>
      <w:r>
        <w:rPr>
          <w:rFonts w:ascii="宋体" w:hAnsi="宋体"/>
          <w:color w:val="000000"/>
          <w:sz w:val="24"/>
          <w:szCs w:val="24"/>
          <w:lang w:val="zh-CN"/>
        </w:rPr>
        <w:t xml:space="preserve"> </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本</w:t>
      </w:r>
      <w:r>
        <w:rPr>
          <w:rFonts w:ascii="宋体" w:hAnsi="宋体" w:hint="eastAsia"/>
          <w:color w:val="000000"/>
          <w:sz w:val="24"/>
          <w:szCs w:val="24"/>
        </w:rPr>
        <w:t>公司</w:t>
      </w:r>
      <w:r>
        <w:rPr>
          <w:rFonts w:ascii="宋体" w:hAnsi="宋体" w:hint="eastAsia"/>
          <w:color w:val="000000"/>
          <w:sz w:val="24"/>
          <w:szCs w:val="24"/>
          <w:lang w:val="zh-CN"/>
        </w:rPr>
        <w:t>使用直线法对使用权资产计提折旧。对能够合理确定租赁期届满时取得租赁资产所有权的，本</w:t>
      </w:r>
      <w:r>
        <w:rPr>
          <w:rFonts w:ascii="宋体" w:hAnsi="宋体" w:hint="eastAsia"/>
          <w:color w:val="000000"/>
          <w:sz w:val="24"/>
          <w:szCs w:val="24"/>
        </w:rPr>
        <w:t>公司</w:t>
      </w:r>
      <w:r>
        <w:rPr>
          <w:rFonts w:ascii="宋体" w:hAnsi="宋体" w:hint="eastAsia"/>
          <w:color w:val="000000"/>
          <w:sz w:val="24"/>
          <w:szCs w:val="24"/>
          <w:lang w:val="zh-CN"/>
        </w:rPr>
        <w:t>在租赁资产剩余使用寿命内计提折旧。否则，租赁资产在租赁期与租赁资产剩余使用寿命两者孰短的期间内计提折旧。</w:t>
      </w:r>
      <w:r>
        <w:rPr>
          <w:rFonts w:ascii="宋体" w:hAnsi="宋体"/>
          <w:color w:val="000000"/>
          <w:sz w:val="24"/>
          <w:szCs w:val="24"/>
          <w:lang w:val="zh-CN"/>
        </w:rPr>
        <w:t xml:space="preserve"> </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lastRenderedPageBreak/>
        <w:t>租赁负债按照租赁期开始日尚未支付的租赁付款额的现值进行初始计量，折现率为租赁内含利率。无法确定租赁内含利率的，采用增量借款利率作为折现率。</w:t>
      </w:r>
      <w:r>
        <w:rPr>
          <w:rFonts w:ascii="宋体" w:hAnsi="宋体"/>
          <w:color w:val="000000"/>
          <w:sz w:val="24"/>
          <w:szCs w:val="24"/>
          <w:lang w:val="zh-CN"/>
        </w:rPr>
        <w:t xml:space="preserve"> </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本</w:t>
      </w:r>
      <w:r>
        <w:rPr>
          <w:rFonts w:ascii="宋体" w:hAnsi="宋体" w:hint="eastAsia"/>
          <w:color w:val="000000"/>
          <w:sz w:val="24"/>
          <w:szCs w:val="24"/>
        </w:rPr>
        <w:t>公司</w:t>
      </w:r>
      <w:r>
        <w:rPr>
          <w:rFonts w:ascii="宋体" w:hAnsi="宋体" w:hint="eastAsia"/>
          <w:color w:val="000000"/>
          <w:sz w:val="24"/>
          <w:szCs w:val="24"/>
          <w:lang w:val="zh-CN"/>
        </w:rPr>
        <w:t>按照固定的周期性利率计算租赁负债在租赁期内各期间的利息费用，并计入当期损益或相关资产成本。未纳入租赁负债计量的可变租赁付款额在实际发生时计入当期损益或相关资产成本。</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租赁期开始日后，发生下列情形的，本</w:t>
      </w:r>
      <w:r>
        <w:rPr>
          <w:rFonts w:ascii="宋体" w:hAnsi="宋体" w:hint="eastAsia"/>
          <w:color w:val="000000"/>
          <w:sz w:val="24"/>
          <w:szCs w:val="24"/>
        </w:rPr>
        <w:t>公司</w:t>
      </w:r>
      <w:r>
        <w:rPr>
          <w:rFonts w:ascii="宋体" w:hAnsi="宋体" w:hint="eastAsia"/>
          <w:color w:val="000000"/>
          <w:sz w:val="24"/>
          <w:szCs w:val="24"/>
          <w:lang w:val="zh-CN"/>
        </w:rPr>
        <w:t>按照变动后租赁付款额的现值重新计量租赁负债：</w:t>
      </w:r>
      <w:r>
        <w:rPr>
          <w:rFonts w:ascii="宋体" w:hAnsi="宋体"/>
          <w:color w:val="000000"/>
          <w:sz w:val="24"/>
          <w:szCs w:val="24"/>
          <w:lang w:val="zh-CN"/>
        </w:rPr>
        <w:t xml:space="preserve"> </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color w:val="000000"/>
          <w:sz w:val="24"/>
          <w:szCs w:val="24"/>
          <w:lang w:val="zh-CN"/>
        </w:rPr>
        <w:t>-</w:t>
      </w:r>
      <w:r>
        <w:rPr>
          <w:rFonts w:ascii="宋体" w:hAnsi="宋体" w:hint="eastAsia"/>
          <w:color w:val="000000"/>
          <w:sz w:val="24"/>
          <w:szCs w:val="24"/>
          <w:lang w:val="zh-CN"/>
        </w:rPr>
        <w:t>根据担保余值预计的应付金额发生变动；</w:t>
      </w:r>
      <w:r>
        <w:rPr>
          <w:rFonts w:ascii="宋体" w:hAnsi="宋体"/>
          <w:color w:val="000000"/>
          <w:sz w:val="24"/>
          <w:szCs w:val="24"/>
          <w:lang w:val="zh-CN"/>
        </w:rPr>
        <w:t xml:space="preserve"> </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color w:val="000000"/>
          <w:sz w:val="24"/>
          <w:szCs w:val="24"/>
          <w:lang w:val="zh-CN"/>
        </w:rPr>
        <w:t>-</w:t>
      </w:r>
      <w:r>
        <w:rPr>
          <w:rFonts w:ascii="宋体" w:hAnsi="宋体" w:hint="eastAsia"/>
          <w:color w:val="000000"/>
          <w:sz w:val="24"/>
          <w:szCs w:val="24"/>
          <w:lang w:val="zh-CN"/>
        </w:rPr>
        <w:t>用于确定租赁付款额的指数或比率发生变动；</w:t>
      </w:r>
      <w:r>
        <w:rPr>
          <w:rFonts w:ascii="宋体" w:hAnsi="宋体"/>
          <w:color w:val="000000"/>
          <w:sz w:val="24"/>
          <w:szCs w:val="24"/>
          <w:lang w:val="zh-CN"/>
        </w:rPr>
        <w:t xml:space="preserve"> </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color w:val="000000"/>
          <w:sz w:val="24"/>
          <w:szCs w:val="24"/>
          <w:lang w:val="zh-CN"/>
        </w:rPr>
        <w:t>-</w:t>
      </w:r>
      <w:r>
        <w:rPr>
          <w:rFonts w:ascii="宋体" w:hAnsi="宋体" w:hint="eastAsia"/>
          <w:color w:val="000000"/>
          <w:sz w:val="24"/>
          <w:szCs w:val="24"/>
          <w:lang w:val="zh-CN"/>
        </w:rPr>
        <w:t>本</w:t>
      </w:r>
      <w:r>
        <w:rPr>
          <w:rFonts w:ascii="宋体" w:hAnsi="宋体" w:hint="eastAsia"/>
          <w:color w:val="000000"/>
          <w:sz w:val="24"/>
          <w:szCs w:val="24"/>
        </w:rPr>
        <w:t>公司</w:t>
      </w:r>
      <w:r>
        <w:rPr>
          <w:rFonts w:ascii="宋体" w:hAnsi="宋体" w:hint="eastAsia"/>
          <w:color w:val="000000"/>
          <w:sz w:val="24"/>
          <w:szCs w:val="24"/>
          <w:lang w:val="zh-CN"/>
        </w:rPr>
        <w:t>对购买选择权、续租选择权或终止租赁选择权的评估结果发生变化，或续租选择权或终止租赁选择权的实际行使情况与原评估结果不一致。</w:t>
      </w:r>
      <w:r>
        <w:rPr>
          <w:rFonts w:ascii="宋体" w:hAnsi="宋体"/>
          <w:color w:val="000000"/>
          <w:sz w:val="24"/>
          <w:szCs w:val="24"/>
          <w:lang w:val="zh-CN"/>
        </w:rPr>
        <w:t xml:space="preserve"> </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在对租赁负债进行重新计量时，本</w:t>
      </w:r>
      <w:r>
        <w:rPr>
          <w:rFonts w:ascii="宋体" w:hAnsi="宋体" w:hint="eastAsia"/>
          <w:color w:val="000000"/>
          <w:sz w:val="24"/>
          <w:szCs w:val="24"/>
        </w:rPr>
        <w:t>公司</w:t>
      </w:r>
      <w:r>
        <w:rPr>
          <w:rFonts w:ascii="宋体" w:hAnsi="宋体" w:hint="eastAsia"/>
          <w:color w:val="000000"/>
          <w:sz w:val="24"/>
          <w:szCs w:val="24"/>
          <w:lang w:val="zh-CN"/>
        </w:rPr>
        <w:t>相应调整使用权资产的账面价值。使用权资产的账面价值已调减至零，但租赁负债仍需进一步调减的，本</w:t>
      </w:r>
      <w:r>
        <w:rPr>
          <w:rFonts w:ascii="宋体" w:hAnsi="宋体" w:hint="eastAsia"/>
          <w:color w:val="000000"/>
          <w:sz w:val="24"/>
          <w:szCs w:val="24"/>
        </w:rPr>
        <w:t>公司</w:t>
      </w:r>
      <w:r>
        <w:rPr>
          <w:rFonts w:ascii="宋体" w:hAnsi="宋体" w:hint="eastAsia"/>
          <w:color w:val="000000"/>
          <w:sz w:val="24"/>
          <w:szCs w:val="24"/>
          <w:lang w:val="zh-CN"/>
        </w:rPr>
        <w:t>将剩余金额计入当期损益。</w:t>
      </w:r>
      <w:r>
        <w:rPr>
          <w:rFonts w:ascii="宋体" w:hAnsi="宋体"/>
          <w:color w:val="000000"/>
          <w:sz w:val="24"/>
          <w:szCs w:val="24"/>
          <w:lang w:val="zh-CN"/>
        </w:rPr>
        <w:t xml:space="preserve"> </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本</w:t>
      </w:r>
      <w:r>
        <w:rPr>
          <w:rFonts w:ascii="宋体" w:hAnsi="宋体" w:hint="eastAsia"/>
          <w:color w:val="000000"/>
          <w:sz w:val="24"/>
          <w:szCs w:val="24"/>
        </w:rPr>
        <w:t>公司</w:t>
      </w:r>
      <w:r>
        <w:rPr>
          <w:rFonts w:ascii="宋体" w:hAnsi="宋体" w:hint="eastAsia"/>
          <w:color w:val="000000"/>
          <w:sz w:val="24"/>
          <w:szCs w:val="24"/>
          <w:lang w:val="zh-CN"/>
        </w:rPr>
        <w:t>已选择对短期租赁</w:t>
      </w:r>
      <w:r>
        <w:rPr>
          <w:rFonts w:ascii="宋体" w:hAnsi="宋体"/>
          <w:color w:val="000000"/>
          <w:sz w:val="24"/>
          <w:szCs w:val="24"/>
          <w:lang w:val="zh-CN"/>
        </w:rPr>
        <w:t>(</w:t>
      </w:r>
      <w:r>
        <w:rPr>
          <w:rFonts w:ascii="宋体" w:hAnsi="宋体" w:hint="eastAsia"/>
          <w:color w:val="000000"/>
          <w:sz w:val="24"/>
          <w:szCs w:val="24"/>
          <w:lang w:val="zh-CN"/>
        </w:rPr>
        <w:t>租赁期不超过</w:t>
      </w:r>
      <w:r>
        <w:rPr>
          <w:color w:val="000000"/>
          <w:sz w:val="24"/>
          <w:szCs w:val="24"/>
          <w:lang w:val="zh-CN"/>
        </w:rPr>
        <w:t>12</w:t>
      </w:r>
      <w:r>
        <w:rPr>
          <w:rFonts w:ascii="宋体" w:hAnsi="宋体" w:hint="eastAsia"/>
          <w:color w:val="000000"/>
          <w:sz w:val="24"/>
          <w:szCs w:val="24"/>
          <w:lang w:val="zh-CN"/>
        </w:rPr>
        <w:t>个月的租赁</w:t>
      </w:r>
      <w:r>
        <w:rPr>
          <w:rFonts w:ascii="宋体" w:hAnsi="宋体"/>
          <w:color w:val="000000"/>
          <w:sz w:val="24"/>
          <w:szCs w:val="24"/>
          <w:lang w:val="zh-CN"/>
        </w:rPr>
        <w:t>)</w:t>
      </w:r>
      <w:r>
        <w:rPr>
          <w:rFonts w:ascii="宋体" w:hAnsi="宋体" w:hint="eastAsia"/>
          <w:color w:val="000000"/>
          <w:sz w:val="24"/>
          <w:szCs w:val="24"/>
          <w:lang w:val="zh-CN"/>
        </w:rPr>
        <w:t>和低价值资产租赁不确认使用权资产和租赁负债，并将相关的租赁付款额在租赁期内各个期间按照直线法计入当期损益或相关资产成本。</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26</w:t>
      </w:r>
      <w:r>
        <w:rPr>
          <w:rFonts w:ascii="宋体" w:hAnsi="宋体" w:hint="eastAsia"/>
          <w:b w:val="0"/>
          <w:color w:val="000000"/>
          <w:sz w:val="24"/>
        </w:rPr>
        <w:t>、无形资产</w:t>
      </w:r>
    </w:p>
    <w:p w:rsidR="0066769D" w:rsidRDefault="00B62635">
      <w:pPr>
        <w:pStyle w:val="Section"/>
        <w:keepNext w:val="0"/>
        <w:keepLines w:val="0"/>
        <w:spacing w:before="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）计价方法、使用寿命、减值测试</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无形资产是指本公司拥有或者控制的没有实物形态的可辨认非货币性资产。</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无形资产按成本进行初始计量。与无形资产有关的支出，如果相关的经济利益很可能流入本公司且其成本能可靠地计量，则计入无形资产成本。除此以外的其他项目的支出，在发生时计入当期损益。</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使用寿命有限的无形资产自可供使用时起，对其原值减去已计提的减值准备累计金额在其预计使用寿命内采用直线法分期平均摊销。使用寿命不确定的无形资产不予摊销。</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66769D" w:rsidRDefault="00B62635">
      <w:pPr>
        <w:pStyle w:val="Section"/>
        <w:keepNext w:val="0"/>
        <w:keepLines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）内部研究开发支出会计政策</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本公司内部研究开发项目的支出分为研究阶段支出与开发阶段支出。</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lastRenderedPageBreak/>
        <w:t>研究阶段的支出，于发生时计入当期损益。</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开发阶段的支出同时满足下列条件的，确认为无形资产，不能满足下述条件的开发阶段的支出计入当期损益：</w:t>
      </w:r>
      <w:r>
        <w:rPr>
          <w:rFonts w:ascii="宋体" w:hAnsi="宋体"/>
          <w:color w:val="000000"/>
          <w:sz w:val="24"/>
          <w:szCs w:val="24"/>
          <w:lang w:val="zh-CN"/>
        </w:rPr>
        <w:t xml:space="preserve"> </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①完成该无形资产以使其能够使用或出售在技术上具有可行性；</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②具有完成该无形资产并使用或出售的意图；</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③无形资产产生经济利益的方式，包括能够证明运用该无形资产生产的产品存在市场或无形资产自身存在市场，无形资产将在内部使用的，能够证明其有用性；</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④有足够的技术、财务资源和其他资源支持，以完成该无形资产的开发，并有能力使用或出售该无形资产；</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⑤归属于该无形资产开发阶段的支出能够可靠地计量。</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无法区分研究阶段支出和开发阶段支出的，将发生的研发支出全部计入当期损益。</w:t>
      </w:r>
    </w:p>
    <w:p w:rsidR="0066769D" w:rsidRDefault="00B62635">
      <w:pPr>
        <w:pStyle w:val="Section"/>
        <w:keepNext w:val="0"/>
        <w:keepLines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rFonts w:hint="eastAsia"/>
          <w:b w:val="0"/>
          <w:color w:val="000000"/>
          <w:sz w:val="24"/>
        </w:rPr>
        <w:t>3</w:t>
      </w:r>
      <w:r>
        <w:rPr>
          <w:rFonts w:ascii="宋体" w:hAnsi="宋体" w:hint="eastAsia"/>
          <w:b w:val="0"/>
          <w:color w:val="000000"/>
          <w:sz w:val="24"/>
        </w:rPr>
        <w:t>）无形资产的减值测试方法及减值准备计提方法</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无形资产的减值测试方法和减值准备计提方法详见本财务报告五、</w:t>
      </w:r>
      <w:r>
        <w:rPr>
          <w:color w:val="000000"/>
          <w:sz w:val="24"/>
          <w:szCs w:val="24"/>
          <w:lang w:val="zh-CN"/>
        </w:rPr>
        <w:t>27</w:t>
      </w:r>
      <w:r>
        <w:rPr>
          <w:rFonts w:ascii="宋体" w:hAnsi="宋体" w:hint="eastAsia"/>
          <w:color w:val="000000"/>
          <w:sz w:val="24"/>
          <w:szCs w:val="24"/>
          <w:lang w:val="zh-CN"/>
        </w:rPr>
        <w:t>“长期资产减值”。</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27</w:t>
      </w:r>
      <w:r>
        <w:rPr>
          <w:rFonts w:ascii="宋体" w:hAnsi="宋体" w:hint="eastAsia"/>
          <w:b w:val="0"/>
          <w:color w:val="000000"/>
          <w:sz w:val="24"/>
        </w:rPr>
        <w:t>、长期资产减值</w:t>
      </w:r>
    </w:p>
    <w:p w:rsidR="0066769D" w:rsidRDefault="00B62635">
      <w:pPr>
        <w:autoSpaceDE w:val="0"/>
        <w:autoSpaceDN w:val="0"/>
        <w:adjustRightInd w:val="0"/>
        <w:spacing w:before="0" w:after="0" w:line="400" w:lineRule="exact"/>
        <w:ind w:firstLine="482"/>
        <w:rPr>
          <w:rFonts w:ascii="宋体" w:hAnsi="宋体"/>
          <w:color w:val="000000"/>
          <w:sz w:val="24"/>
          <w:szCs w:val="24"/>
          <w:lang w:val="zh-CN"/>
        </w:rPr>
      </w:pPr>
      <w:r>
        <w:rPr>
          <w:rFonts w:ascii="宋体" w:hAnsi="宋体" w:hint="eastAsia"/>
          <w:color w:val="000000"/>
          <w:sz w:val="24"/>
          <w:szCs w:val="24"/>
          <w:lang w:val="zh-CN"/>
        </w:rPr>
        <w:t>对于固定资产、在建工程、使用寿命有限的无形资产、以成本模式计量的投资性房地产及对子公司、合营企业、联营企业的长期股权投资等非流动非金融资产，本公司于资产负债表日判断是否存在减值迹象。如存在减值迹象的，则估计其可收回金额，进行减值测试。商誉、使用寿命不确定的无形资产和尚未达到可使用状态的无形资产，无论是否存在减值迹象，每年均进行减值测试。</w:t>
      </w:r>
    </w:p>
    <w:p w:rsidR="0066769D" w:rsidRDefault="00B62635">
      <w:pPr>
        <w:autoSpaceDE w:val="0"/>
        <w:autoSpaceDN w:val="0"/>
        <w:adjustRightInd w:val="0"/>
        <w:spacing w:before="0" w:after="0" w:line="400" w:lineRule="exact"/>
        <w:ind w:firstLine="482"/>
        <w:rPr>
          <w:rFonts w:ascii="宋体" w:hAnsi="宋体"/>
          <w:color w:val="000000"/>
          <w:sz w:val="24"/>
          <w:szCs w:val="24"/>
          <w:lang w:val="zh-CN"/>
        </w:rPr>
      </w:pPr>
      <w:r>
        <w:rPr>
          <w:rFonts w:ascii="宋体" w:hAnsi="宋体" w:hint="eastAsia"/>
          <w:color w:val="000000"/>
          <w:sz w:val="24"/>
          <w:szCs w:val="24"/>
          <w:lang w:val="zh-CN"/>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rsidR="0066769D" w:rsidRDefault="00B62635">
      <w:pPr>
        <w:autoSpaceDE w:val="0"/>
        <w:autoSpaceDN w:val="0"/>
        <w:adjustRightInd w:val="0"/>
        <w:spacing w:before="0" w:after="0" w:line="400" w:lineRule="exact"/>
        <w:ind w:firstLine="482"/>
        <w:rPr>
          <w:rFonts w:ascii="宋体" w:hAnsi="宋体"/>
          <w:color w:val="000000"/>
          <w:sz w:val="24"/>
          <w:szCs w:val="24"/>
          <w:lang w:val="zh-CN"/>
        </w:rPr>
      </w:pPr>
      <w:r>
        <w:rPr>
          <w:rFonts w:ascii="宋体" w:hAnsi="宋体" w:hint="eastAsia"/>
          <w:color w:val="000000"/>
          <w:sz w:val="24"/>
          <w:szCs w:val="24"/>
          <w:lang w:val="zh-CN"/>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66769D" w:rsidRDefault="00B62635">
      <w:pPr>
        <w:autoSpaceDE w:val="0"/>
        <w:autoSpaceDN w:val="0"/>
        <w:adjustRightInd w:val="0"/>
        <w:spacing w:before="0" w:after="0" w:line="400" w:lineRule="exact"/>
        <w:ind w:firstLine="482"/>
        <w:rPr>
          <w:rFonts w:ascii="宋体" w:hAnsi="宋体"/>
          <w:color w:val="000000"/>
          <w:sz w:val="24"/>
          <w:szCs w:val="24"/>
          <w:lang w:val="zh-CN"/>
        </w:rPr>
      </w:pPr>
      <w:r>
        <w:rPr>
          <w:rFonts w:ascii="宋体" w:hAnsi="宋体" w:hint="eastAsia"/>
          <w:color w:val="000000"/>
          <w:sz w:val="24"/>
          <w:szCs w:val="24"/>
          <w:lang w:val="zh-CN"/>
        </w:rPr>
        <w:lastRenderedPageBreak/>
        <w:t>上述资产减值损失一经确认，以后期间不予转回价值得以恢复的部分。</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28</w:t>
      </w:r>
      <w:r>
        <w:rPr>
          <w:rFonts w:ascii="宋体" w:hAnsi="宋体" w:hint="eastAsia"/>
          <w:b w:val="0"/>
          <w:color w:val="000000"/>
          <w:sz w:val="24"/>
        </w:rPr>
        <w:t>、长期待摊费用</w:t>
      </w:r>
    </w:p>
    <w:p w:rsidR="0066769D" w:rsidRDefault="00B62635">
      <w:pPr>
        <w:autoSpaceDE w:val="0"/>
        <w:autoSpaceDN w:val="0"/>
        <w:adjustRightInd w:val="0"/>
        <w:spacing w:before="0" w:after="0" w:line="400" w:lineRule="exact"/>
        <w:ind w:firstLine="420"/>
        <w:jc w:val="left"/>
        <w:rPr>
          <w:rFonts w:ascii="宋体"/>
          <w:color w:val="000000"/>
          <w:sz w:val="24"/>
          <w:szCs w:val="24"/>
          <w:lang w:val="zh-CN"/>
        </w:rPr>
      </w:pPr>
      <w:r>
        <w:rPr>
          <w:rFonts w:ascii="宋体" w:hint="eastAsia"/>
          <w:color w:val="000000"/>
          <w:sz w:val="24"/>
          <w:szCs w:val="24"/>
          <w:lang w:val="zh-CN"/>
        </w:rPr>
        <w:t>本公司将已经发生的但应由本期和以后各期负担的摊销期限在一年以上的经营租赁方式租入的固定资产改良支出等各项费用确认为长期待摊费用，并按项目受益期采用直线法平均摊销。</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29</w:t>
      </w:r>
      <w:r>
        <w:rPr>
          <w:rFonts w:ascii="宋体" w:hAnsi="宋体" w:hint="eastAsia"/>
          <w:b w:val="0"/>
          <w:color w:val="000000"/>
          <w:sz w:val="24"/>
        </w:rPr>
        <w:t>、合同负债</w:t>
      </w:r>
    </w:p>
    <w:p w:rsidR="0066769D" w:rsidRDefault="00B62635">
      <w:pPr>
        <w:autoSpaceDE w:val="0"/>
        <w:autoSpaceDN w:val="0"/>
        <w:adjustRightInd w:val="0"/>
        <w:spacing w:before="0" w:after="0" w:line="400" w:lineRule="exact"/>
        <w:ind w:firstLine="482"/>
        <w:rPr>
          <w:rFonts w:ascii="宋体"/>
          <w:color w:val="000000"/>
          <w:sz w:val="24"/>
          <w:szCs w:val="24"/>
          <w:lang w:val="zh-CN"/>
        </w:rPr>
      </w:pPr>
      <w:r>
        <w:rPr>
          <w:rFonts w:ascii="宋体" w:hint="eastAsia"/>
          <w:color w:val="000000"/>
          <w:sz w:val="24"/>
          <w:szCs w:val="24"/>
          <w:lang w:val="zh-CN"/>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30</w:t>
      </w:r>
      <w:r>
        <w:rPr>
          <w:rFonts w:ascii="宋体" w:hAnsi="宋体" w:hint="eastAsia"/>
          <w:b w:val="0"/>
          <w:color w:val="000000"/>
          <w:sz w:val="24"/>
        </w:rPr>
        <w:t>、职工薪酬</w:t>
      </w:r>
    </w:p>
    <w:p w:rsidR="0066769D" w:rsidRDefault="00B62635">
      <w:pPr>
        <w:pStyle w:val="Section"/>
        <w:keepNext w:val="0"/>
        <w:keepLines w:val="0"/>
        <w:spacing w:before="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）短期薪酬的会计处理方法</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职工薪酬，是指本公司为获得职工提供的服务或解除劳动关系而给予的各种形式的报酬或补偿。职工薪酬包括短期薪酬、离职后福利、辞退福利和其他长期职工福利。本公司提供给职工配偶、子女、受赡养人、已故员工遗属及其他受益人等的福利，也属于职工薪酬。</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本公司在职工为其提供服务的会计期间，将实际发生的短期薪酬确认为负债，并计入当期损益，其他会计准则要求或允许计入资产成本的除外。</w:t>
      </w:r>
    </w:p>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）离职后福利的会计处理方法</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本公司将离职后福利计划分类为设定提存计划和设定受益计划。离职后福利计划，是指本公司与职工就离职后福利达成的协议，或者本公司为向职工提供离职后福利制定的规章或办法等。其中，设定提存计划，是指向独立的基金缴存固定费用后，本公司不再承担进一步支付义务的离职后福利计划；设定受益计划，是指除设定提存计划以外的离职后福利计划。</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color w:val="000000"/>
          <w:sz w:val="24"/>
          <w:szCs w:val="24"/>
          <w:lang w:val="zh-CN"/>
        </w:rPr>
        <w:t>A</w:t>
      </w:r>
      <w:r>
        <w:rPr>
          <w:rFonts w:ascii="宋体" w:hAnsi="宋体" w:hint="eastAsia"/>
          <w:color w:val="000000"/>
          <w:sz w:val="24"/>
          <w:szCs w:val="24"/>
          <w:lang w:val="zh-CN"/>
        </w:rPr>
        <w:t>、设定提存计划</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本公司在职工为其提供服务的会计期间，将根据设定提存计划计算的应缴存金额确认为负债，并计入当期损益或相关资产成本。</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color w:val="000000"/>
          <w:sz w:val="24"/>
          <w:szCs w:val="24"/>
          <w:lang w:val="zh-CN"/>
        </w:rPr>
        <w:t>B</w:t>
      </w:r>
      <w:r>
        <w:rPr>
          <w:rFonts w:ascii="宋体" w:hAnsi="宋体" w:hint="eastAsia"/>
          <w:color w:val="000000"/>
          <w:sz w:val="24"/>
          <w:szCs w:val="24"/>
          <w:lang w:val="zh-CN"/>
        </w:rPr>
        <w:t>、设定受益计划</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本公司尚未运作设定受益计划或符合设定受益计划条件的其他长期职工福利。</w:t>
      </w:r>
    </w:p>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rFonts w:hint="eastAsia"/>
          <w:b w:val="0"/>
          <w:color w:val="000000"/>
          <w:sz w:val="24"/>
        </w:rPr>
        <w:t>3</w:t>
      </w:r>
      <w:r>
        <w:rPr>
          <w:rFonts w:ascii="宋体" w:hAnsi="宋体" w:hint="eastAsia"/>
          <w:b w:val="0"/>
          <w:color w:val="000000"/>
          <w:sz w:val="24"/>
        </w:rPr>
        <w:t>）辞退福利的会计处理方法</w:t>
      </w:r>
    </w:p>
    <w:p w:rsidR="0066769D" w:rsidRDefault="00B62635">
      <w:pPr>
        <w:autoSpaceDE w:val="0"/>
        <w:autoSpaceDN w:val="0"/>
        <w:adjustRightInd w:val="0"/>
        <w:spacing w:before="0" w:after="0" w:line="400" w:lineRule="exact"/>
        <w:jc w:val="left"/>
        <w:rPr>
          <w:rFonts w:ascii="宋体" w:hAnsi="宋体"/>
          <w:color w:val="000000"/>
          <w:sz w:val="24"/>
          <w:szCs w:val="24"/>
          <w:lang w:val="zh-CN"/>
        </w:rPr>
      </w:pPr>
      <w:r>
        <w:rPr>
          <w:rFonts w:ascii="宋体" w:hAnsi="宋体"/>
          <w:color w:val="000000"/>
          <w:sz w:val="24"/>
          <w:szCs w:val="24"/>
          <w:lang w:val="zh-CN"/>
        </w:rPr>
        <w:t xml:space="preserve">   </w:t>
      </w:r>
      <w:r>
        <w:rPr>
          <w:rFonts w:ascii="宋体" w:hAnsi="宋体" w:hint="eastAsia"/>
          <w:color w:val="000000"/>
          <w:sz w:val="24"/>
          <w:szCs w:val="24"/>
          <w:lang w:val="zh-CN"/>
        </w:rPr>
        <w:t>本公司向职工提供辞退福利的，在下列两者孰早日确认辞退福利产生的职工薪酬负债，并计入当期损益：本公司不能单方面撤回因解除劳动关系计划或裁减建议所提供的辞退福利时；本公司确认与涉及支付辞退福利的重组相关的成本或费用时。</w:t>
      </w:r>
    </w:p>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rFonts w:hint="eastAsia"/>
          <w:b w:val="0"/>
          <w:color w:val="000000"/>
          <w:sz w:val="24"/>
        </w:rPr>
        <w:t>4</w:t>
      </w:r>
      <w:r>
        <w:rPr>
          <w:rFonts w:ascii="宋体" w:hAnsi="宋体" w:hint="eastAsia"/>
          <w:b w:val="0"/>
          <w:color w:val="000000"/>
          <w:sz w:val="24"/>
        </w:rPr>
        <w:t>）其他长期职工福利的会计处理方法</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本公司向职工提供的其他长期职工福利，符合设定提存计划条件的，按照上述设定提存</w:t>
      </w:r>
      <w:r>
        <w:rPr>
          <w:rFonts w:ascii="宋体" w:hAnsi="宋体" w:hint="eastAsia"/>
          <w:color w:val="000000"/>
          <w:sz w:val="24"/>
          <w:szCs w:val="24"/>
          <w:lang w:val="zh-CN"/>
        </w:rPr>
        <w:lastRenderedPageBreak/>
        <w:t>计划的会计政策进行处理；除此以外的，按照上述设定受益计划的会计政策确认和计量其他长期职工福利净负债或净资产。</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31</w:t>
      </w:r>
      <w:r>
        <w:rPr>
          <w:rFonts w:ascii="宋体" w:hAnsi="宋体" w:hint="eastAsia"/>
          <w:b w:val="0"/>
          <w:color w:val="000000"/>
          <w:sz w:val="24"/>
        </w:rPr>
        <w:t>、租赁负债</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租赁负债的确认方法及会计处理方法，参见本</w:t>
      </w:r>
      <w:r>
        <w:rPr>
          <w:rFonts w:ascii="宋体" w:hAnsi="宋体" w:hint="eastAsia"/>
          <w:color w:val="000000"/>
          <w:sz w:val="24"/>
          <w:szCs w:val="24"/>
        </w:rPr>
        <w:t>财务报告</w:t>
      </w:r>
      <w:r>
        <w:rPr>
          <w:rFonts w:ascii="宋体" w:hAnsi="宋体" w:hint="eastAsia"/>
          <w:color w:val="000000"/>
          <w:sz w:val="24"/>
          <w:szCs w:val="24"/>
          <w:lang w:val="zh-CN"/>
        </w:rPr>
        <w:t>五、38“租赁”。</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32</w:t>
      </w:r>
      <w:r>
        <w:rPr>
          <w:rFonts w:ascii="宋体" w:hAnsi="宋体" w:hint="eastAsia"/>
          <w:b w:val="0"/>
          <w:color w:val="000000"/>
          <w:sz w:val="24"/>
        </w:rPr>
        <w:t>、预计负债</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当与或有事项相关的义务同时符合以下条件，确认为预计负债：（</w:t>
      </w:r>
      <w:r>
        <w:rPr>
          <w:color w:val="000000"/>
          <w:sz w:val="24"/>
          <w:szCs w:val="24"/>
          <w:lang w:val="zh-CN"/>
        </w:rPr>
        <w:t>1</w:t>
      </w:r>
      <w:r>
        <w:rPr>
          <w:rFonts w:ascii="宋体" w:hAnsi="宋体" w:hint="eastAsia"/>
          <w:color w:val="000000"/>
          <w:sz w:val="24"/>
          <w:szCs w:val="24"/>
          <w:lang w:val="zh-CN"/>
        </w:rPr>
        <w:t>）该义务是本公司承担的现时义务；（</w:t>
      </w:r>
      <w:r>
        <w:rPr>
          <w:color w:val="000000"/>
          <w:sz w:val="24"/>
          <w:szCs w:val="24"/>
          <w:lang w:val="zh-CN"/>
        </w:rPr>
        <w:t>2</w:t>
      </w:r>
      <w:r>
        <w:rPr>
          <w:rFonts w:ascii="宋体" w:hAnsi="宋体" w:hint="eastAsia"/>
          <w:color w:val="000000"/>
          <w:sz w:val="24"/>
          <w:szCs w:val="24"/>
          <w:lang w:val="zh-CN"/>
        </w:rPr>
        <w:t>）履行该义务很可能导致经济利益流出；（</w:t>
      </w:r>
      <w:r>
        <w:rPr>
          <w:color w:val="000000"/>
          <w:sz w:val="24"/>
          <w:szCs w:val="24"/>
          <w:lang w:val="zh-CN"/>
        </w:rPr>
        <w:t>3</w:t>
      </w:r>
      <w:r>
        <w:rPr>
          <w:rFonts w:ascii="宋体" w:hAnsi="宋体" w:hint="eastAsia"/>
          <w:color w:val="000000"/>
          <w:sz w:val="24"/>
          <w:szCs w:val="24"/>
          <w:lang w:val="zh-CN"/>
        </w:rPr>
        <w:t>）该义务的金额能够可靠地计量。</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在资产负债表日，考虑与或有事项有关的风险、不确定性和货币时间价值等因素，按照履行相关现时义务所需支出的最佳估计数对预计负债进行计量。</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如果清偿预计负债所需支出全部或部分预期由第三方补偿的，补偿金额在基本确定能够收到时，作为资产单独确认，且确认的补偿金额不超过预计负债的账面价值。</w:t>
      </w:r>
    </w:p>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lang w:val="zh-CN"/>
        </w:rPr>
      </w:pPr>
      <w:r>
        <w:rPr>
          <w:rFonts w:ascii="宋体" w:hAnsi="宋体" w:hint="eastAsia"/>
          <w:b w:val="0"/>
          <w:color w:val="000000"/>
          <w:sz w:val="24"/>
          <w:lang w:val="zh-CN"/>
        </w:rPr>
        <w:t>（</w:t>
      </w:r>
      <w:r>
        <w:rPr>
          <w:rFonts w:hint="eastAsia"/>
          <w:b w:val="0"/>
          <w:color w:val="000000"/>
          <w:sz w:val="24"/>
          <w:lang w:val="zh-CN"/>
        </w:rPr>
        <w:t>1</w:t>
      </w:r>
      <w:r>
        <w:rPr>
          <w:rFonts w:ascii="宋体" w:hAnsi="宋体" w:hint="eastAsia"/>
          <w:b w:val="0"/>
          <w:color w:val="000000"/>
          <w:sz w:val="24"/>
          <w:lang w:val="zh-CN"/>
        </w:rPr>
        <w:t>）亏损合同</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亏损合同是履行合同义务不可避免会发生的成本超过预期经济利益的合同。待执行合同变成亏损合同，且该亏损合同产生的义务满足上述预计负债的确认条件的，将合同预计损失超过合同标的资产已确认的减值损失（如有）的部分，确认为预计负债。</w:t>
      </w:r>
    </w:p>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lang w:val="zh-CN"/>
        </w:rPr>
      </w:pPr>
      <w:r>
        <w:rPr>
          <w:rFonts w:ascii="宋体" w:hAnsi="宋体" w:hint="eastAsia"/>
          <w:b w:val="0"/>
          <w:color w:val="000000"/>
          <w:sz w:val="24"/>
          <w:lang w:val="zh-CN"/>
        </w:rPr>
        <w:t>（</w:t>
      </w:r>
      <w:r>
        <w:rPr>
          <w:rFonts w:hint="eastAsia"/>
          <w:b w:val="0"/>
          <w:color w:val="000000"/>
          <w:sz w:val="24"/>
          <w:lang w:val="zh-CN"/>
        </w:rPr>
        <w:t>2</w:t>
      </w:r>
      <w:r>
        <w:rPr>
          <w:rFonts w:ascii="宋体" w:hAnsi="宋体" w:hint="eastAsia"/>
          <w:b w:val="0"/>
          <w:color w:val="000000"/>
          <w:sz w:val="24"/>
          <w:lang w:val="zh-CN"/>
        </w:rPr>
        <w:t>）重组义务</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对于有详细、正式并且已经对外公告的重组计划，在满足前述预计负债的确认条件的情况下，按照与重组有关的直接支出确定预计负债金额。</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33</w:t>
      </w:r>
      <w:r>
        <w:rPr>
          <w:rFonts w:ascii="宋体" w:hAnsi="宋体" w:hint="eastAsia"/>
          <w:b w:val="0"/>
          <w:color w:val="000000"/>
          <w:sz w:val="24"/>
        </w:rPr>
        <w:t>、股份支付</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股份支付的会计处理方法</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股份支付是为了获取职工或其他方提供服务而授予权益工具或者承担以权益工具为基础确定的负债的交易。股份支付分为以权益结算的股份支付和以现金结算的股份支付。</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①以权益结算的股份支付</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Pr>
          <w:rFonts w:ascii="宋体" w:hAnsi="宋体"/>
          <w:color w:val="000000"/>
          <w:sz w:val="24"/>
          <w:szCs w:val="24"/>
          <w:lang w:val="en-GB"/>
        </w:rPr>
        <w:t>/</w:t>
      </w:r>
      <w:r>
        <w:rPr>
          <w:rFonts w:ascii="宋体" w:hAnsi="宋体" w:hint="eastAsia"/>
          <w:color w:val="000000"/>
          <w:sz w:val="24"/>
          <w:szCs w:val="24"/>
          <w:lang w:val="zh-CN"/>
        </w:rPr>
        <w:t>在授予后立即可行权时，在授予日计入相关成本或费用，相应增加资本公积。</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在等待期内每个资产负债表日，本公司根据最新取得的可行权职工人数变动等后续信息做出最佳估计，修正预计可行权的权益工具数量。上述估计的影响计入当期相关成本或费用，并相应调整资本公积。</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用以换取其他方服务的权益结算的股份支付，如果其他方服务的公允价值能够可靠计量，按照其他方服务在取得日的公允价值计量，如果其他方服务的公允价值不能可靠计量，但权</w:t>
      </w:r>
      <w:r>
        <w:rPr>
          <w:rFonts w:ascii="宋体" w:hAnsi="宋体" w:hint="eastAsia"/>
          <w:color w:val="000000"/>
          <w:sz w:val="24"/>
          <w:szCs w:val="24"/>
          <w:lang w:val="zh-CN"/>
        </w:rPr>
        <w:lastRenderedPageBreak/>
        <w:t>益工具的公允价值能够可靠计量的，按照权益工具在服务取得日的公允价值计量，计入相关成本或费用，相应增加股东权益。</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②以现金结算的股份支付</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权情况的最佳估计为基础，按照本公司承担负债的公允价值金额，将当期取得的服务计入成本或费用，相应增加负债。</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在相关负债结算前的每个资产负债表日以及结算日，对负债的公允价值重新计量，其变动计入当期损益。</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修改、终止股份支付计划的相关会计处理</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公司取消了部分或全部已授予的权益工具。</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涉及本公司与本公司股东或实际控制人的股份支付交易的会计处理</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涉及本公司与本公司股东或实际控制人的股份支付交易，结算企业与接受服务企业中其一在本公司内，另一在本公司外的，在本公司合并财务报表中按照以下规定进行会计处理：</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①结算企业以其本身权益工具结算的，将该股份支付交易作为权益结算的股份支付处理；除此之外，作为现金结算的股份支付处理。</w:t>
      </w:r>
    </w:p>
    <w:p w:rsidR="0066769D" w:rsidRDefault="00B62635">
      <w:pPr>
        <w:autoSpaceDE w:val="0"/>
        <w:autoSpaceDN w:val="0"/>
        <w:adjustRightInd w:val="0"/>
        <w:spacing w:before="0" w:after="0" w:line="400" w:lineRule="exact"/>
        <w:jc w:val="left"/>
        <w:rPr>
          <w:rFonts w:ascii="宋体" w:hAnsi="宋体"/>
          <w:color w:val="000000"/>
          <w:sz w:val="24"/>
          <w:szCs w:val="24"/>
          <w:lang w:val="zh-CN"/>
        </w:rPr>
      </w:pPr>
      <w:r>
        <w:rPr>
          <w:rFonts w:ascii="宋体" w:hAnsi="宋体" w:hint="eastAsia"/>
          <w:color w:val="000000"/>
          <w:sz w:val="24"/>
          <w:szCs w:val="24"/>
          <w:lang w:val="zh-CN"/>
        </w:rPr>
        <w:t>结算企业是接受服务企业的投资者的，按照授予日权益工具的公允价值或应承担负债的公允价值确认为对接受服务企业的长期股权投资，同时确认资本公积（其他资本公积）或负债。</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②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rsidR="0066769D" w:rsidRDefault="00B62635">
      <w:pPr>
        <w:autoSpaceDE w:val="0"/>
        <w:autoSpaceDN w:val="0"/>
        <w:adjustRightInd w:val="0"/>
        <w:spacing w:before="0" w:after="0" w:line="400" w:lineRule="exact"/>
        <w:rPr>
          <w:rFonts w:ascii="宋体" w:hAnsi="宋体"/>
          <w:color w:val="000000"/>
          <w:sz w:val="24"/>
          <w:szCs w:val="24"/>
          <w:lang w:val="zh-CN"/>
        </w:rPr>
      </w:pPr>
      <w:r>
        <w:rPr>
          <w:rFonts w:ascii="宋体" w:hAnsi="宋体" w:hint="eastAsia"/>
          <w:color w:val="000000"/>
          <w:sz w:val="24"/>
          <w:szCs w:val="24"/>
          <w:lang w:val="zh-CN"/>
        </w:rPr>
        <w:t>本公司内各企业之间发生的股份支付交易，接受服务企业和结算企业不是同一企业的，在接受服务企业和结算企业各自的个别财务报表中对该股份支付交易的确认和计量，比照上述原则处理。</w:t>
      </w:r>
    </w:p>
    <w:p w:rsidR="0066769D" w:rsidRDefault="00B62635">
      <w:pPr>
        <w:pStyle w:val="Section"/>
        <w:keepNext w:val="0"/>
        <w:keepLines w:val="0"/>
        <w:spacing w:before="200" w:after="0" w:line="240" w:lineRule="auto"/>
        <w:outlineLvl w:val="2"/>
        <w:rPr>
          <w:color w:val="000000"/>
        </w:rPr>
      </w:pPr>
      <w:r>
        <w:rPr>
          <w:b w:val="0"/>
          <w:color w:val="000000"/>
          <w:sz w:val="24"/>
        </w:rPr>
        <w:t>34</w:t>
      </w:r>
      <w:r>
        <w:rPr>
          <w:rFonts w:ascii="宋体" w:hAnsi="宋体" w:hint="eastAsia"/>
          <w:b w:val="0"/>
          <w:color w:val="000000"/>
          <w:sz w:val="24"/>
        </w:rPr>
        <w:t>、优先股、永续债等其他金融工具</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lastRenderedPageBreak/>
        <w:t>（</w:t>
      </w:r>
      <w:r>
        <w:rPr>
          <w:color w:val="000000"/>
          <w:sz w:val="24"/>
          <w:szCs w:val="24"/>
          <w:lang w:val="zh-CN"/>
        </w:rPr>
        <w:t>1</w:t>
      </w:r>
      <w:r>
        <w:rPr>
          <w:rFonts w:ascii="宋体" w:hAnsi="宋体" w:hint="eastAsia"/>
          <w:color w:val="000000"/>
          <w:sz w:val="24"/>
          <w:szCs w:val="24"/>
          <w:lang w:val="zh-CN"/>
        </w:rPr>
        <w:t>）永续债和优先股等的区分</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本公司发行的永续债和优先股等金融工具，同时符合以下条件的，作为权益工具：</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①该金融工具不包括交付现金或其他金融资产给其他方，或在潜在不利条件下与其他方交换金融资产或金融负债的合同义务；</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②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除按上述条件可归类为权益工具的金融工具以外，本公司发行的其他金融工具应归类为金融负债。</w:t>
      </w:r>
    </w:p>
    <w:p w:rsidR="0066769D" w:rsidRDefault="00B62635">
      <w:pPr>
        <w:autoSpaceDE w:val="0"/>
        <w:autoSpaceDN w:val="0"/>
        <w:adjustRightInd w:val="0"/>
        <w:spacing w:before="0" w:after="0" w:line="400" w:lineRule="exact"/>
        <w:ind w:firstLine="480"/>
        <w:jc w:val="left"/>
        <w:rPr>
          <w:rFonts w:ascii="宋体" w:hAnsi="宋体"/>
          <w:b/>
          <w:color w:val="000000"/>
          <w:sz w:val="24"/>
          <w:szCs w:val="24"/>
          <w:lang w:val="zh-CN"/>
        </w:rPr>
      </w:pPr>
      <w:r>
        <w:rPr>
          <w:rFonts w:ascii="宋体" w:hAnsi="宋体" w:hint="eastAsia"/>
          <w:color w:val="000000"/>
          <w:sz w:val="24"/>
          <w:szCs w:val="24"/>
          <w:lang w:val="zh-CN"/>
        </w:rPr>
        <w:t>本公司发行的金融工具为复合金融工具的，按照负债成分的公允价值确认为一项负债，按实际收到的金额扣除负债成分的公允价值后的金额，确认为“其他权益工具”。发行复合金融工具发生的交易费用，在负债成分和权益成分之间按照各自占总发行价款的比例进行分摊。</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2</w:t>
      </w:r>
      <w:r>
        <w:rPr>
          <w:rFonts w:ascii="宋体" w:hAnsi="宋体" w:hint="eastAsia"/>
          <w:color w:val="000000"/>
          <w:sz w:val="24"/>
          <w:szCs w:val="24"/>
          <w:lang w:val="zh-CN"/>
        </w:rPr>
        <w:t>）永续债和优先股等的会计处理方法</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归类为金融负债的永续债和优先股等金融工具，其相关利息、股利（或股息）、利得或损失，以及赎回或再融资产生的利得或损失等，除符合资本化条件的借款费用（参见本财务报告五、</w:t>
      </w:r>
      <w:r>
        <w:rPr>
          <w:color w:val="000000"/>
          <w:sz w:val="24"/>
          <w:szCs w:val="24"/>
          <w:lang w:val="zh-CN"/>
        </w:rPr>
        <w:t>24</w:t>
      </w:r>
      <w:r>
        <w:rPr>
          <w:rFonts w:ascii="宋体" w:hAnsi="宋体" w:hint="eastAsia"/>
          <w:color w:val="000000"/>
          <w:sz w:val="24"/>
          <w:szCs w:val="24"/>
          <w:lang w:val="zh-CN"/>
        </w:rPr>
        <w:t>“借款费用”）以外，均计入当期损益。</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归类为权益工具的永续债和优先股等金融工具，其发行（含再融资）、回购、出售或注销时，本公司作为权益的变动处理，相关交易费用亦从权益中扣减。本公司对权益工具持有方的分配作为利润分配处理。</w:t>
      </w:r>
    </w:p>
    <w:p w:rsidR="0066769D" w:rsidRDefault="00B62635">
      <w:pPr>
        <w:autoSpaceDE w:val="0"/>
        <w:autoSpaceDN w:val="0"/>
        <w:adjustRightInd w:val="0"/>
        <w:spacing w:before="0" w:after="0" w:line="400" w:lineRule="exact"/>
        <w:rPr>
          <w:rFonts w:ascii="宋体" w:hAnsi="宋体"/>
          <w:color w:val="000000"/>
          <w:sz w:val="24"/>
          <w:szCs w:val="24"/>
          <w:lang w:val="zh-CN"/>
        </w:rPr>
      </w:pPr>
      <w:r>
        <w:rPr>
          <w:rFonts w:ascii="宋体" w:hAnsi="宋体" w:hint="eastAsia"/>
          <w:color w:val="000000"/>
          <w:sz w:val="24"/>
          <w:szCs w:val="24"/>
          <w:lang w:val="zh-CN"/>
        </w:rPr>
        <w:t>本公司不确认权益工具的公允价值变动。</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35</w:t>
      </w:r>
      <w:r>
        <w:rPr>
          <w:rFonts w:ascii="宋体" w:hAnsi="宋体" w:hint="eastAsia"/>
          <w:b w:val="0"/>
          <w:color w:val="000000"/>
          <w:sz w:val="24"/>
        </w:rPr>
        <w:t>、收入</w:t>
      </w:r>
    </w:p>
    <w:p w:rsidR="0066769D" w:rsidRDefault="00B62635">
      <w:pPr>
        <w:spacing w:line="400" w:lineRule="exact"/>
        <w:ind w:firstLineChars="200" w:firstLine="480"/>
        <w:jc w:val="left"/>
        <w:rPr>
          <w:rFonts w:ascii="宋体" w:hAnsi="宋体"/>
          <w:color w:val="000000"/>
          <w:sz w:val="24"/>
          <w:szCs w:val="24"/>
        </w:rPr>
      </w:pPr>
      <w:r>
        <w:rPr>
          <w:rFonts w:ascii="宋体" w:hAnsi="宋体" w:hint="eastAsia"/>
          <w:color w:val="000000"/>
          <w:sz w:val="24"/>
          <w:szCs w:val="24"/>
        </w:rPr>
        <w:t>公司需遵守《深圳证券交易所行业信息披露指引第</w:t>
      </w:r>
      <w:r>
        <w:rPr>
          <w:color w:val="000000"/>
          <w:sz w:val="24"/>
          <w:szCs w:val="24"/>
        </w:rPr>
        <w:t>8</w:t>
      </w:r>
      <w:r>
        <w:rPr>
          <w:rFonts w:ascii="宋体" w:hAnsi="宋体" w:hint="eastAsia"/>
          <w:color w:val="000000"/>
          <w:sz w:val="24"/>
          <w:szCs w:val="24"/>
        </w:rPr>
        <w:t>号——上市公司从事零售相关业务》的披露要求</w:t>
      </w:r>
    </w:p>
    <w:p w:rsidR="0066769D" w:rsidRDefault="00B62635">
      <w:pPr>
        <w:autoSpaceDE w:val="0"/>
        <w:autoSpaceDN w:val="0"/>
        <w:adjustRightInd w:val="0"/>
        <w:spacing w:before="0" w:after="0" w:line="400" w:lineRule="exact"/>
        <w:jc w:val="left"/>
        <w:rPr>
          <w:rFonts w:ascii="宋体" w:hAnsi="宋体"/>
          <w:color w:val="000000"/>
          <w:sz w:val="24"/>
          <w:szCs w:val="24"/>
          <w:lang w:val="zh-CN"/>
        </w:rPr>
      </w:pPr>
      <w:r>
        <w:rPr>
          <w:rFonts w:ascii="宋体" w:hAnsi="宋体" w:hint="eastAsia"/>
          <w:color w:val="000000"/>
          <w:sz w:val="24"/>
          <w:szCs w:val="24"/>
          <w:lang w:val="zh-CN"/>
        </w:rPr>
        <w:t>公司需遵守《深圳证券交易所行业信息披露指引第</w:t>
      </w:r>
      <w:r>
        <w:rPr>
          <w:color w:val="000000"/>
          <w:sz w:val="24"/>
          <w:szCs w:val="24"/>
          <w:lang w:val="zh-CN"/>
        </w:rPr>
        <w:t>8</w:t>
      </w:r>
      <w:r>
        <w:rPr>
          <w:rFonts w:ascii="宋体" w:hAnsi="宋体" w:hint="eastAsia"/>
          <w:color w:val="000000"/>
          <w:sz w:val="24"/>
          <w:szCs w:val="24"/>
          <w:lang w:val="zh-CN"/>
        </w:rPr>
        <w:t>号——上市公司从事零售相关业务》的披露要求</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收入，是本公司在日常活动中形成的、会导致股东权益增加的、与股东投入资本无关的经济利益的总流入。本公司与客户之间的合同同时满足下列条件时，在客户取得相关商品（含劳务，下同）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其中，取得相关商品控制权，是指能够主导该商品的使用并从中获得几乎全部的经济利益。</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在合同开始日，本公司识别合同中存在的各单项履约义务，并将交易价格按照各单项履</w:t>
      </w:r>
      <w:r>
        <w:rPr>
          <w:rFonts w:ascii="宋体" w:hAnsi="宋体" w:hint="eastAsia"/>
          <w:color w:val="000000"/>
          <w:sz w:val="24"/>
          <w:szCs w:val="24"/>
          <w:lang w:val="zh-CN"/>
        </w:rPr>
        <w:lastRenderedPageBreak/>
        <w:t>约义务所承诺商品的单独售价的相对比例分摊至各单项履约义务。在确定交易价格时考虑了可变对价、合同中存在的重大融资成分、非现金对价、应付客户对价等因素的影响。</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如果不满足上述条件之一，则本公司在客户取得相关商品控制权的时点按照分摊至该单项履约义务的交易价格确认收入。在判断客户是否已取得商品控制权时，本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rsidR="0066769D" w:rsidRDefault="00B62635">
      <w:pPr>
        <w:autoSpaceDE w:val="0"/>
        <w:autoSpaceDN w:val="0"/>
        <w:adjustRightInd w:val="0"/>
        <w:spacing w:before="0" w:after="0" w:line="400" w:lineRule="exact"/>
        <w:ind w:firstLine="480"/>
        <w:rPr>
          <w:rFonts w:ascii="宋体"/>
          <w:color w:val="000000"/>
          <w:sz w:val="24"/>
          <w:szCs w:val="24"/>
          <w:lang w:val="zh-CN"/>
        </w:rPr>
      </w:pPr>
      <w:r>
        <w:rPr>
          <w:rFonts w:ascii="宋体" w:hAnsi="宋体" w:hint="eastAsia"/>
          <w:color w:val="000000"/>
          <w:sz w:val="24"/>
          <w:szCs w:val="24"/>
          <w:lang w:val="zh-CN"/>
        </w:rPr>
        <w:t>本公司向客户提供劳务，因在本公司履约的同时客户即取得并消耗本公司履约所带来的经济利益，根据履约进度在一段时间内确认收入，履约进度的确定方法为产出法，具体根据完工百分比确定。</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w:t>
      </w:r>
      <w:r>
        <w:rPr>
          <w:rFonts w:hint="eastAsia"/>
          <w:b w:val="0"/>
          <w:color w:val="000000"/>
          <w:sz w:val="24"/>
        </w:rPr>
        <w:t>6</w:t>
      </w:r>
      <w:r>
        <w:rPr>
          <w:rFonts w:ascii="宋体" w:hAnsi="宋体" w:hint="eastAsia"/>
          <w:b w:val="0"/>
          <w:color w:val="000000"/>
          <w:sz w:val="24"/>
        </w:rPr>
        <w:t>、政府补助</w:t>
      </w:r>
    </w:p>
    <w:p w:rsidR="0066769D" w:rsidRDefault="00B62635">
      <w:pPr>
        <w:autoSpaceDE w:val="0"/>
        <w:autoSpaceDN w:val="0"/>
        <w:adjustRightInd w:val="0"/>
        <w:spacing w:before="0" w:after="0" w:line="400" w:lineRule="exact"/>
        <w:ind w:firstLineChars="200" w:firstLine="480"/>
        <w:jc w:val="left"/>
        <w:rPr>
          <w:rFonts w:ascii="宋体"/>
          <w:color w:val="000000"/>
          <w:sz w:val="24"/>
          <w:szCs w:val="24"/>
          <w:lang w:val="zh-CN"/>
        </w:rPr>
      </w:pPr>
      <w:r>
        <w:rPr>
          <w:rFonts w:ascii="宋体" w:hint="eastAsia"/>
          <w:color w:val="000000"/>
          <w:sz w:val="24"/>
          <w:szCs w:val="24"/>
          <w:lang w:val="zh-CN"/>
        </w:rPr>
        <w:t>政府补助是指本公司从政府无偿取得货币性资产和非货币性资产，不包括政府以投资者身份并享有相应所有者权益而投入的资本。政府补助分为与资产相关的政府补助和与收益相关的政府补助。与资产相关的政府补助，是指本公司取得的、用于购建或以其他方式形成长期资产的政府补助。与收益相关的政府补助，是指除与资产相关的政府补助之外的政府补助。如果政府补助文件未明确确定补助对象，以取得该补助必须具备的基本条件为基础进行判断，以购建或其他方式形成长期资产为基本条件的作为与资产相关的政府补助，除此之外的划分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rsidR="0066769D" w:rsidRDefault="00B62635">
      <w:pPr>
        <w:autoSpaceDE w:val="0"/>
        <w:autoSpaceDN w:val="0"/>
        <w:adjustRightInd w:val="0"/>
        <w:spacing w:before="0" w:after="0" w:line="400" w:lineRule="exact"/>
        <w:ind w:firstLineChars="200" w:firstLine="480"/>
        <w:jc w:val="left"/>
        <w:rPr>
          <w:rFonts w:ascii="宋体"/>
          <w:color w:val="000000"/>
          <w:sz w:val="24"/>
          <w:szCs w:val="24"/>
          <w:lang w:val="zh-CN"/>
        </w:rPr>
      </w:pPr>
      <w:r>
        <w:rPr>
          <w:rFonts w:ascii="宋体" w:hint="eastAsia"/>
          <w:color w:val="000000"/>
          <w:sz w:val="24"/>
          <w:szCs w:val="24"/>
          <w:lang w:val="zh-CN"/>
        </w:rPr>
        <w:t>本公司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w:t>
      </w:r>
      <w:r>
        <w:rPr>
          <w:color w:val="000000"/>
          <w:sz w:val="24"/>
          <w:szCs w:val="24"/>
          <w:lang w:val="zh-CN"/>
        </w:rPr>
        <w:t>1</w:t>
      </w:r>
      <w:r>
        <w:rPr>
          <w:rFonts w:ascii="宋体" w:hint="eastAsia"/>
          <w:color w:val="000000"/>
          <w:sz w:val="24"/>
          <w:szCs w:val="24"/>
          <w:lang w:val="zh-CN"/>
        </w:rPr>
        <w:t>）应收补助款的金额已经过有权政府部门发文确认，或者可根据正式发布的财政资金管理办法的有关规定自行合理测算，且预计其金额不存在重大不确定性；（</w:t>
      </w:r>
      <w:r>
        <w:rPr>
          <w:color w:val="000000"/>
          <w:sz w:val="24"/>
          <w:szCs w:val="24"/>
          <w:lang w:val="zh-CN"/>
        </w:rPr>
        <w:t>2</w:t>
      </w:r>
      <w:r>
        <w:rPr>
          <w:rFonts w:ascii="宋体" w:hint="eastAsia"/>
          <w:color w:val="000000"/>
          <w:sz w:val="24"/>
          <w:szCs w:val="24"/>
          <w:lang w:val="zh-CN"/>
        </w:rPr>
        <w:t>）所依据的是当地财政部门正式发布并按照《政</w:t>
      </w:r>
      <w:r>
        <w:rPr>
          <w:rFonts w:ascii="宋体" w:hint="eastAsia"/>
          <w:color w:val="000000"/>
          <w:sz w:val="24"/>
          <w:szCs w:val="24"/>
          <w:lang w:val="zh-CN"/>
        </w:rPr>
        <w:lastRenderedPageBreak/>
        <w:t>府信息公开条例》的规定予以主动公开的财政扶持项目及其财政资金管理办法，且该管理办法应当是普惠性的（任何符合规定条件的企业均可申请），而不是专门针对特定企业制定的；（</w:t>
      </w:r>
      <w:r>
        <w:rPr>
          <w:color w:val="000000"/>
          <w:sz w:val="24"/>
          <w:szCs w:val="24"/>
          <w:lang w:val="zh-CN"/>
        </w:rPr>
        <w:t>3</w:t>
      </w:r>
      <w:r>
        <w:rPr>
          <w:rFonts w:ascii="宋体" w:hint="eastAsia"/>
          <w:color w:val="000000"/>
          <w:sz w:val="24"/>
          <w:szCs w:val="24"/>
          <w:lang w:val="zh-CN"/>
        </w:rPr>
        <w:t>）相关的补助款批文中已明确承诺了拨付期限，且该款项的拨付是有相应财政预算作为保障的，因而可以合理保证其可在规定期限内收到；（</w:t>
      </w:r>
      <w:r>
        <w:rPr>
          <w:color w:val="000000"/>
          <w:sz w:val="24"/>
          <w:szCs w:val="24"/>
          <w:lang w:val="zh-CN"/>
        </w:rPr>
        <w:t>4</w:t>
      </w:r>
      <w:r>
        <w:rPr>
          <w:rFonts w:ascii="宋体" w:hint="eastAsia"/>
          <w:color w:val="000000"/>
          <w:sz w:val="24"/>
          <w:szCs w:val="24"/>
          <w:lang w:val="zh-CN"/>
        </w:rPr>
        <w:t>）根据本公司和该补助事项的具体情况，应满足的其他相关条件（如有）。</w:t>
      </w:r>
    </w:p>
    <w:p w:rsidR="0066769D" w:rsidRDefault="00B62635">
      <w:pPr>
        <w:autoSpaceDE w:val="0"/>
        <w:autoSpaceDN w:val="0"/>
        <w:adjustRightInd w:val="0"/>
        <w:spacing w:before="0" w:after="0" w:line="400" w:lineRule="exact"/>
        <w:ind w:firstLineChars="200" w:firstLine="480"/>
        <w:jc w:val="left"/>
        <w:rPr>
          <w:rFonts w:ascii="宋体"/>
          <w:color w:val="000000"/>
          <w:sz w:val="24"/>
          <w:szCs w:val="24"/>
          <w:lang w:val="zh-CN"/>
        </w:rPr>
      </w:pPr>
      <w:r>
        <w:rPr>
          <w:rFonts w:ascii="宋体" w:hint="eastAsia"/>
          <w:color w:val="000000"/>
          <w:sz w:val="24"/>
          <w:szCs w:val="24"/>
          <w:lang w:val="zh-CN"/>
        </w:rPr>
        <w:t>与资产相关的政府补助，确认为递延收益，并在相关资产的使用寿命内按照合理、系统的方法分期计入当期损益。与收益相关的政府补助，用于补偿以后期间的相关成本费用或损失的，确认为递延收益，并在确认相关成本费用或损失的期间计入当期损益；用于补偿已经发生的相关成本费用或损失的，直接计入当期损益。</w:t>
      </w:r>
    </w:p>
    <w:p w:rsidR="0066769D" w:rsidRDefault="00B62635">
      <w:pPr>
        <w:autoSpaceDE w:val="0"/>
        <w:autoSpaceDN w:val="0"/>
        <w:adjustRightInd w:val="0"/>
        <w:spacing w:before="0" w:after="0" w:line="400" w:lineRule="exact"/>
        <w:ind w:firstLineChars="200" w:firstLine="480"/>
        <w:jc w:val="left"/>
        <w:rPr>
          <w:rFonts w:ascii="宋体"/>
          <w:color w:val="000000"/>
          <w:sz w:val="24"/>
          <w:szCs w:val="24"/>
          <w:lang w:val="zh-CN"/>
        </w:rPr>
      </w:pPr>
      <w:r>
        <w:rPr>
          <w:rFonts w:ascii="宋体" w:hint="eastAsia"/>
          <w:color w:val="000000"/>
          <w:sz w:val="24"/>
          <w:szCs w:val="24"/>
          <w:lang w:val="zh-CN"/>
        </w:rPr>
        <w:t>同时包含与资产相关部分和与收益相关部分的政府补助，区分不同部分分别进行会计处理；难以区分的，将其整体归类为与收益相关的政府补助。</w:t>
      </w:r>
    </w:p>
    <w:p w:rsidR="0066769D" w:rsidRDefault="00B62635">
      <w:pPr>
        <w:autoSpaceDE w:val="0"/>
        <w:autoSpaceDN w:val="0"/>
        <w:adjustRightInd w:val="0"/>
        <w:spacing w:before="0" w:after="0" w:line="400" w:lineRule="exact"/>
        <w:ind w:firstLineChars="200" w:firstLine="480"/>
        <w:jc w:val="left"/>
        <w:rPr>
          <w:rFonts w:ascii="宋体"/>
          <w:color w:val="000000"/>
          <w:sz w:val="24"/>
          <w:szCs w:val="24"/>
          <w:lang w:val="zh-CN"/>
        </w:rPr>
      </w:pPr>
      <w:r>
        <w:rPr>
          <w:rFonts w:ascii="宋体" w:hint="eastAsia"/>
          <w:color w:val="000000"/>
          <w:sz w:val="24"/>
          <w:szCs w:val="24"/>
          <w:lang w:val="zh-CN"/>
        </w:rPr>
        <w:t>与本公司日常活动相关的政府补助，按照经济业务的实质，计入其他收益或冲减相关成本费用；与日常活动无关的政府补助，计入营业外收支。</w:t>
      </w:r>
    </w:p>
    <w:p w:rsidR="0066769D" w:rsidRDefault="00B62635">
      <w:pPr>
        <w:autoSpaceDE w:val="0"/>
        <w:autoSpaceDN w:val="0"/>
        <w:adjustRightInd w:val="0"/>
        <w:spacing w:before="0" w:after="0" w:line="400" w:lineRule="exact"/>
        <w:ind w:firstLineChars="200" w:firstLine="480"/>
        <w:rPr>
          <w:rFonts w:ascii="宋体"/>
          <w:color w:val="000000"/>
          <w:sz w:val="24"/>
          <w:szCs w:val="24"/>
          <w:lang w:val="zh-CN"/>
        </w:rPr>
      </w:pPr>
      <w:r>
        <w:rPr>
          <w:rFonts w:ascii="宋体" w:hint="eastAsia"/>
          <w:color w:val="000000"/>
          <w:sz w:val="24"/>
          <w:szCs w:val="24"/>
          <w:lang w:val="zh-CN"/>
        </w:rPr>
        <w:t>已确认的政府补助需要退回时，存在相关递延收益余额的，冲减相关递延收益账面余额，超出部分计入当期损益；属于其他情况的，直接计入当期损益。</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w:t>
      </w:r>
      <w:r>
        <w:rPr>
          <w:rFonts w:hint="eastAsia"/>
          <w:b w:val="0"/>
          <w:color w:val="000000"/>
          <w:sz w:val="24"/>
        </w:rPr>
        <w:t>7</w:t>
      </w:r>
      <w:r>
        <w:rPr>
          <w:rFonts w:ascii="宋体" w:hAnsi="宋体" w:hint="eastAsia"/>
          <w:b w:val="0"/>
          <w:color w:val="000000"/>
          <w:sz w:val="24"/>
        </w:rPr>
        <w:t>、递延所得税资产</w:t>
      </w:r>
      <w:r>
        <w:rPr>
          <w:rFonts w:ascii="宋体" w:hAnsi="宋体"/>
          <w:b w:val="0"/>
          <w:color w:val="000000"/>
          <w:sz w:val="24"/>
        </w:rPr>
        <w:t>/</w:t>
      </w:r>
      <w:r>
        <w:rPr>
          <w:rFonts w:ascii="宋体" w:hAnsi="宋体" w:hint="eastAsia"/>
          <w:b w:val="0"/>
          <w:color w:val="000000"/>
          <w:sz w:val="24"/>
        </w:rPr>
        <w:t>递延所得税负债</w:t>
      </w:r>
    </w:p>
    <w:p w:rsidR="0066769D" w:rsidRDefault="00B62635">
      <w:pPr>
        <w:autoSpaceDE w:val="0"/>
        <w:autoSpaceDN w:val="0"/>
        <w:adjustRightInd w:val="0"/>
        <w:spacing w:before="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1</w:t>
      </w:r>
      <w:r>
        <w:rPr>
          <w:rFonts w:ascii="宋体" w:hAnsi="宋体" w:hint="eastAsia"/>
          <w:color w:val="000000"/>
          <w:sz w:val="24"/>
          <w:szCs w:val="24"/>
          <w:lang w:val="zh-CN"/>
        </w:rPr>
        <w:t>）当期所得税</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资产负债表日，对于当期和以前期间形成的当期所得税负债（或资产），以按照税法规定计算的预期应交纳（或返还）的所得税金额计量。计算当期所得税费用所依据的应纳税所得额系根据有关税法规定对本报告期税前会计利润作相应调整后计算得出。</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2</w:t>
      </w:r>
      <w:r>
        <w:rPr>
          <w:rFonts w:ascii="宋体" w:hAnsi="宋体" w:hint="eastAsia"/>
          <w:color w:val="000000"/>
          <w:sz w:val="24"/>
          <w:szCs w:val="24"/>
          <w:lang w:val="zh-CN"/>
        </w:rPr>
        <w:t>）递延所得税资产及递延所得税负债</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与商誉的初始确认有关，以及与既不是企业合并、发生时也不影响会计利润和应纳税所得额（或可抵扣亏损）的交易中产生的资产或负债的初始确认有关的应纳税暂时性差异，不予确认有关的递延所得税负债。此外，对与子公司、联营企业及合营企业投资相关的应纳税暂时性差异，如果本公司能够控制暂时性差异转回的时间，而且该暂时性差异在可预见的未来很可能不会转回，也不予确认有关的递延所得税负债。除上述例外情况，本公司确认其他所有应纳税暂时性差异产生的递延所得税负债。</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与既不是企业合并、发生时也不影响会计利润和应纳税所得额（或可抵扣亏损）的交易中产生的资产或负债的初始确认有关的可抵扣暂时性差异，不予确认有关的递延所得税资产。此外，对与子公司、联营企业及合营企业投资相关的可抵扣暂时性差异，如果暂时性差异在可预见的未来不是很可能转回，或者未来不是很可能获得用来抵扣可抵扣暂时性差异的应纳</w:t>
      </w:r>
      <w:r>
        <w:rPr>
          <w:rFonts w:ascii="宋体" w:hAnsi="宋体" w:hint="eastAsia"/>
          <w:color w:val="000000"/>
          <w:sz w:val="24"/>
          <w:szCs w:val="24"/>
          <w:lang w:val="zh-CN"/>
        </w:rPr>
        <w:lastRenderedPageBreak/>
        <w:t>税所得额，不予确认有关的递延所得税资产。除上述例外情况，本公司以很可能取得用来抵扣可抵扣暂时性差异的应纳税所得额为限，确认其他可抵扣暂时性差异产生的递延所得税资产。</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对于能够结转以后年度的可抵扣亏损和税款抵减，以很可能获得用来抵扣可抵扣亏损和税款抵减的未来应纳税所得额为限，确认相应的递延所得税资产。</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资产负债表日，对于递延所得税资产和递延所得税负债，根据税法规定，按照预期收回相关资产或清偿相关负债期间的适用税率计量。</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于资产负债表日，对递延所得税资产的账面价值进行复核，如果未来很可能无法获得足够的应纳税所得额用以抵扣递延所得税资产的利益，则减记递延所得税资产的账面价值。在很可能获得足够的应纳税所得额时，减记的金额予以转回。</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3</w:t>
      </w:r>
      <w:r>
        <w:rPr>
          <w:rFonts w:ascii="宋体" w:hAnsi="宋体" w:hint="eastAsia"/>
          <w:color w:val="000000"/>
          <w:sz w:val="24"/>
          <w:szCs w:val="24"/>
          <w:lang w:val="zh-CN"/>
        </w:rPr>
        <w:t>）所得税费用</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所得税费用包括当期所得税和递延所得税。</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4</w:t>
      </w:r>
      <w:r>
        <w:rPr>
          <w:rFonts w:ascii="宋体" w:hAnsi="宋体" w:hint="eastAsia"/>
          <w:color w:val="000000"/>
          <w:sz w:val="24"/>
          <w:szCs w:val="24"/>
          <w:lang w:val="zh-CN"/>
        </w:rPr>
        <w:t>）所得税的抵销</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当拥有以净额结算的法定权利，且意图以净额结算或取得资产、清偿负债同时进行时，本公司当期所得税资产及当期所得税负债以抵销后的净额列报。</w:t>
      </w:r>
    </w:p>
    <w:p w:rsidR="0066769D" w:rsidRDefault="00B62635">
      <w:pPr>
        <w:autoSpaceDE w:val="0"/>
        <w:autoSpaceDN w:val="0"/>
        <w:adjustRightInd w:val="0"/>
        <w:spacing w:before="0" w:after="0" w:line="400" w:lineRule="exact"/>
        <w:ind w:firstLine="482"/>
        <w:jc w:val="left"/>
        <w:rPr>
          <w:rFonts w:ascii="宋体" w:hAnsi="宋体"/>
          <w:color w:val="000000"/>
          <w:sz w:val="24"/>
          <w:szCs w:val="24"/>
          <w:lang w:val="zh-CN"/>
        </w:rPr>
      </w:pPr>
      <w:r>
        <w:rPr>
          <w:rFonts w:ascii="宋体" w:hAnsi="宋体" w:hint="eastAsia"/>
          <w:color w:val="000000"/>
          <w:sz w:val="24"/>
          <w:szCs w:val="24"/>
          <w:lang w:val="zh-CN"/>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公司递延所得税资产及递延所得税负债以抵销后的净额列报。</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w:t>
      </w:r>
      <w:r>
        <w:rPr>
          <w:rFonts w:hint="eastAsia"/>
          <w:b w:val="0"/>
          <w:color w:val="000000"/>
          <w:sz w:val="24"/>
        </w:rPr>
        <w:t>8</w:t>
      </w:r>
      <w:r>
        <w:rPr>
          <w:rFonts w:ascii="宋体" w:hAnsi="宋体" w:hint="eastAsia"/>
          <w:b w:val="0"/>
          <w:color w:val="000000"/>
          <w:sz w:val="24"/>
        </w:rPr>
        <w:t>、租赁</w:t>
      </w:r>
    </w:p>
    <w:p w:rsidR="0066769D" w:rsidRDefault="00B62635">
      <w:pPr>
        <w:pStyle w:val="Section"/>
        <w:keepNext w:val="0"/>
        <w:keepLines w:val="0"/>
        <w:spacing w:before="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）租赁</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租赁是指本</w:t>
      </w:r>
      <w:r>
        <w:rPr>
          <w:rFonts w:ascii="宋体" w:hAnsi="宋体" w:hint="eastAsia"/>
          <w:color w:val="000000"/>
          <w:sz w:val="24"/>
          <w:szCs w:val="24"/>
        </w:rPr>
        <w:t>公司</w:t>
      </w:r>
      <w:r>
        <w:rPr>
          <w:rFonts w:ascii="宋体" w:hAnsi="宋体" w:hint="eastAsia"/>
          <w:color w:val="000000"/>
          <w:sz w:val="24"/>
          <w:szCs w:val="24"/>
          <w:lang w:val="zh-CN"/>
        </w:rPr>
        <w:t>让渡或取得了在一定期间内控制一项或多项已识别资产使用的权利以换取或支付对价的合同。在一项合同开始日，本</w:t>
      </w:r>
      <w:r>
        <w:rPr>
          <w:rFonts w:ascii="宋体" w:hAnsi="宋体" w:hint="eastAsia"/>
          <w:color w:val="000000"/>
          <w:sz w:val="24"/>
          <w:szCs w:val="24"/>
        </w:rPr>
        <w:t>公司</w:t>
      </w:r>
      <w:r>
        <w:rPr>
          <w:rFonts w:ascii="宋体" w:hAnsi="宋体" w:hint="eastAsia"/>
          <w:color w:val="000000"/>
          <w:sz w:val="24"/>
          <w:szCs w:val="24"/>
          <w:lang w:val="zh-CN"/>
        </w:rPr>
        <w:t>评估合同是否为租赁或包含租赁。</w:t>
      </w:r>
    </w:p>
    <w:p w:rsidR="0066769D" w:rsidRDefault="00B62635">
      <w:pPr>
        <w:tabs>
          <w:tab w:val="left" w:pos="360"/>
        </w:tabs>
        <w:autoSpaceDE w:val="0"/>
        <w:autoSpaceDN w:val="0"/>
        <w:adjustRightInd w:val="0"/>
        <w:spacing w:before="0" w:after="0" w:line="400" w:lineRule="exact"/>
        <w:ind w:left="360" w:hanging="360"/>
        <w:jc w:val="left"/>
        <w:rPr>
          <w:rFonts w:ascii="宋体" w:hAnsi="宋体"/>
          <w:color w:val="000000"/>
          <w:sz w:val="24"/>
          <w:szCs w:val="24"/>
          <w:lang w:val="zh-CN"/>
        </w:rPr>
      </w:pPr>
      <w:r>
        <w:rPr>
          <w:rFonts w:ascii="宋体" w:hAnsi="宋体" w:hint="eastAsia"/>
          <w:color w:val="000000"/>
          <w:sz w:val="24"/>
          <w:szCs w:val="24"/>
          <w:lang w:val="zh-CN"/>
        </w:rPr>
        <w:t>本</w:t>
      </w:r>
      <w:r>
        <w:rPr>
          <w:rFonts w:ascii="宋体" w:hAnsi="宋体" w:hint="eastAsia"/>
          <w:color w:val="000000"/>
          <w:sz w:val="24"/>
          <w:szCs w:val="24"/>
        </w:rPr>
        <w:t>公司</w:t>
      </w:r>
      <w:r>
        <w:rPr>
          <w:rFonts w:ascii="宋体" w:hAnsi="宋体" w:hint="eastAsia"/>
          <w:color w:val="000000"/>
          <w:sz w:val="24"/>
          <w:szCs w:val="24"/>
          <w:lang w:val="zh-CN"/>
        </w:rPr>
        <w:t>作为承租人</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本</w:t>
      </w:r>
      <w:r>
        <w:rPr>
          <w:rFonts w:ascii="宋体" w:hAnsi="宋体" w:hint="eastAsia"/>
          <w:color w:val="000000"/>
          <w:sz w:val="24"/>
          <w:szCs w:val="24"/>
        </w:rPr>
        <w:t>公司</w:t>
      </w:r>
      <w:r>
        <w:rPr>
          <w:rFonts w:ascii="宋体" w:hAnsi="宋体" w:hint="eastAsia"/>
          <w:color w:val="000000"/>
          <w:sz w:val="24"/>
          <w:szCs w:val="24"/>
          <w:lang w:val="zh-CN"/>
        </w:rPr>
        <w:t>租赁资产的类别主要为房屋建筑物。</w:t>
      </w:r>
    </w:p>
    <w:p w:rsidR="0066769D" w:rsidRDefault="00B62635">
      <w:pPr>
        <w:tabs>
          <w:tab w:val="left" w:pos="360"/>
        </w:tabs>
        <w:autoSpaceDE w:val="0"/>
        <w:autoSpaceDN w:val="0"/>
        <w:adjustRightInd w:val="0"/>
        <w:spacing w:before="0" w:after="0" w:line="400" w:lineRule="exact"/>
        <w:ind w:left="360" w:hanging="360"/>
        <w:jc w:val="left"/>
        <w:rPr>
          <w:rFonts w:ascii="宋体" w:hAnsi="宋体"/>
          <w:color w:val="000000"/>
          <w:sz w:val="24"/>
          <w:szCs w:val="24"/>
          <w:lang w:val="zh-CN"/>
        </w:rPr>
      </w:pPr>
      <w:r>
        <w:rPr>
          <w:rFonts w:ascii="宋体" w:hAnsi="宋体" w:hint="eastAsia"/>
          <w:color w:val="000000"/>
          <w:sz w:val="24"/>
          <w:szCs w:val="24"/>
          <w:lang w:val="zh-CN"/>
        </w:rPr>
        <w:t>初始计量</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在租赁期开始日，本公司将可在租赁期内使用租赁资产的权利确认为使用权资产，将尚未支付的租赁付款额的现值确认为租赁负债，短期租赁和低价值资产租赁除外。在计算租赁付款额的现值时，本公司采用租赁内含利率作为折现率；无法确定租赁内含利率的，采用承租人增量借款利率作为折现率。</w:t>
      </w:r>
    </w:p>
    <w:p w:rsidR="0066769D" w:rsidRDefault="00B62635">
      <w:pPr>
        <w:tabs>
          <w:tab w:val="left" w:pos="360"/>
        </w:tabs>
        <w:autoSpaceDE w:val="0"/>
        <w:autoSpaceDN w:val="0"/>
        <w:adjustRightInd w:val="0"/>
        <w:spacing w:before="0" w:after="0" w:line="400" w:lineRule="exact"/>
        <w:ind w:left="360" w:hanging="360"/>
        <w:jc w:val="left"/>
        <w:rPr>
          <w:rFonts w:ascii="宋体" w:hAnsi="宋体"/>
          <w:color w:val="000000"/>
          <w:sz w:val="24"/>
          <w:szCs w:val="24"/>
          <w:lang w:val="zh-CN"/>
        </w:rPr>
      </w:pPr>
      <w:r>
        <w:rPr>
          <w:rFonts w:ascii="宋体" w:hAnsi="宋体" w:hint="eastAsia"/>
          <w:color w:val="000000"/>
          <w:sz w:val="24"/>
          <w:szCs w:val="24"/>
          <w:lang w:val="zh-CN"/>
        </w:rPr>
        <w:lastRenderedPageBreak/>
        <w:t>后续计量</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本公司参照《企业会计准则第</w:t>
      </w:r>
      <w:r>
        <w:rPr>
          <w:color w:val="000000"/>
          <w:sz w:val="24"/>
          <w:szCs w:val="24"/>
          <w:lang w:val="zh-CN"/>
        </w:rPr>
        <w:t>4</w:t>
      </w:r>
      <w:r>
        <w:rPr>
          <w:rFonts w:ascii="宋体" w:hAnsi="宋体" w:hint="eastAsia"/>
          <w:color w:val="000000"/>
          <w:sz w:val="24"/>
          <w:szCs w:val="24"/>
          <w:lang w:val="zh-CN"/>
        </w:rPr>
        <w:t>号——固定资产》有关折旧规定对使用权资产计提折旧（详见本财务报告五、</w:t>
      </w:r>
      <w:r>
        <w:rPr>
          <w:color w:val="000000"/>
          <w:sz w:val="24"/>
          <w:szCs w:val="24"/>
          <w:lang w:val="zh-CN"/>
        </w:rPr>
        <w:t>22</w:t>
      </w:r>
      <w:r>
        <w:rPr>
          <w:rFonts w:ascii="宋体" w:hAnsi="宋体"/>
          <w:color w:val="000000"/>
          <w:sz w:val="24"/>
          <w:szCs w:val="24"/>
          <w:lang w:val="zh-CN"/>
        </w:rPr>
        <w:t xml:space="preserve"> </w:t>
      </w:r>
      <w:r>
        <w:rPr>
          <w:rFonts w:ascii="宋体" w:hAnsi="宋体" w:hint="eastAsia"/>
          <w:color w:val="000000"/>
          <w:sz w:val="24"/>
          <w:szCs w:val="24"/>
          <w:lang w:val="zh-CN"/>
        </w:rPr>
        <w:t>“固定资产”），能够合理确定租赁期届满时取得租赁资产所有权的，本公司在租赁资产剩余使用寿命内计提折旧。无法合理确定租赁期届满时能够取得租赁资产所有权的，本公司在租赁期与租赁资产剩余使用寿命两者孰短的期间内计提折旧。</w:t>
      </w:r>
    </w:p>
    <w:p w:rsidR="0066769D" w:rsidRDefault="00B62635">
      <w:pPr>
        <w:autoSpaceDE w:val="0"/>
        <w:autoSpaceDN w:val="0"/>
        <w:adjustRightInd w:val="0"/>
        <w:spacing w:before="0" w:after="0" w:line="400" w:lineRule="exact"/>
        <w:ind w:firstLineChars="175" w:firstLine="420"/>
        <w:jc w:val="left"/>
        <w:rPr>
          <w:rFonts w:ascii="宋体" w:hAnsi="宋体"/>
          <w:color w:val="000000"/>
          <w:sz w:val="24"/>
          <w:szCs w:val="24"/>
          <w:lang w:val="zh-CN"/>
        </w:rPr>
      </w:pPr>
      <w:r>
        <w:rPr>
          <w:rFonts w:ascii="宋体" w:hAnsi="宋体" w:hint="eastAsia"/>
          <w:color w:val="000000"/>
          <w:sz w:val="24"/>
          <w:szCs w:val="24"/>
          <w:lang w:val="zh-CN"/>
        </w:rPr>
        <w:t>对于租赁负债，本公司按照固定的周期性利率计算其在租赁期内各期间的利息费用，计入当期损益。未纳入租赁负债计量的可变租赁付款额在实际发生时计入当期损益。</w:t>
      </w:r>
    </w:p>
    <w:p w:rsidR="0066769D" w:rsidRDefault="00B62635">
      <w:pPr>
        <w:autoSpaceDE w:val="0"/>
        <w:autoSpaceDN w:val="0"/>
        <w:adjustRightInd w:val="0"/>
        <w:spacing w:before="0" w:after="0" w:line="400" w:lineRule="exact"/>
        <w:ind w:firstLineChars="175" w:firstLine="420"/>
        <w:jc w:val="left"/>
        <w:rPr>
          <w:rFonts w:ascii="宋体" w:hAnsi="宋体"/>
          <w:color w:val="000000"/>
          <w:sz w:val="24"/>
          <w:szCs w:val="24"/>
          <w:lang w:val="zh-CN"/>
        </w:rPr>
      </w:pPr>
      <w:r>
        <w:rPr>
          <w:rFonts w:ascii="宋体" w:hAnsi="宋体" w:hint="eastAsia"/>
          <w:color w:val="000000"/>
          <w:sz w:val="24"/>
          <w:szCs w:val="24"/>
          <w:lang w:val="zh-CN"/>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使用权资产账面价值已调减至零，但租赁负债仍需进一步调减的，本公司将剩余金额计入当期损益。</w:t>
      </w:r>
    </w:p>
    <w:p w:rsidR="0066769D" w:rsidRDefault="00B62635">
      <w:pPr>
        <w:tabs>
          <w:tab w:val="left" w:pos="360"/>
        </w:tabs>
        <w:autoSpaceDE w:val="0"/>
        <w:autoSpaceDN w:val="0"/>
        <w:adjustRightInd w:val="0"/>
        <w:spacing w:before="0" w:after="0" w:line="400" w:lineRule="exact"/>
        <w:ind w:firstLineChars="175" w:firstLine="420"/>
        <w:jc w:val="left"/>
        <w:rPr>
          <w:rFonts w:ascii="宋体" w:hAnsi="宋体"/>
          <w:color w:val="000000"/>
          <w:sz w:val="24"/>
          <w:szCs w:val="24"/>
          <w:lang w:val="zh-CN"/>
        </w:rPr>
      </w:pPr>
      <w:r>
        <w:rPr>
          <w:rFonts w:ascii="宋体" w:hAnsi="宋体" w:hint="eastAsia"/>
          <w:color w:val="000000"/>
          <w:sz w:val="24"/>
          <w:szCs w:val="24"/>
          <w:lang w:val="zh-CN"/>
        </w:rPr>
        <w:t>短期租赁和低价值资产租赁</w:t>
      </w:r>
    </w:p>
    <w:p w:rsidR="0066769D" w:rsidRDefault="00B62635">
      <w:pPr>
        <w:autoSpaceDE w:val="0"/>
        <w:autoSpaceDN w:val="0"/>
        <w:adjustRightInd w:val="0"/>
        <w:spacing w:before="0" w:after="0" w:line="400" w:lineRule="exact"/>
        <w:ind w:firstLineChars="175" w:firstLine="420"/>
        <w:jc w:val="left"/>
        <w:rPr>
          <w:rFonts w:ascii="宋体" w:hAnsi="宋体"/>
          <w:color w:val="000000"/>
          <w:sz w:val="24"/>
          <w:szCs w:val="24"/>
          <w:lang w:val="zh-CN"/>
        </w:rPr>
      </w:pPr>
      <w:r>
        <w:rPr>
          <w:rFonts w:ascii="宋体" w:hAnsi="宋体" w:hint="eastAsia"/>
          <w:color w:val="000000"/>
          <w:sz w:val="24"/>
          <w:szCs w:val="24"/>
          <w:lang w:val="zh-CN"/>
        </w:rPr>
        <w:t>对于短期租赁（在租赁开始日租赁期不超过</w:t>
      </w:r>
      <w:r>
        <w:rPr>
          <w:color w:val="000000"/>
          <w:sz w:val="24"/>
          <w:szCs w:val="24"/>
          <w:lang w:val="zh-CN"/>
        </w:rPr>
        <w:t>12</w:t>
      </w:r>
      <w:r>
        <w:rPr>
          <w:rFonts w:ascii="宋体" w:hAnsi="宋体" w:hint="eastAsia"/>
          <w:color w:val="000000"/>
          <w:sz w:val="24"/>
          <w:szCs w:val="24"/>
          <w:lang w:val="zh-CN"/>
        </w:rPr>
        <w:t>个月的租赁）和低价值资产租赁，本公司采取简化处理方法，不确认使用权资产和租赁负债，而在租赁期内各个期间按照直线法或其他系统合理的方法将租赁付款额计入相关资产成本或当期损益。</w:t>
      </w:r>
    </w:p>
    <w:p w:rsidR="0066769D" w:rsidRDefault="00B62635">
      <w:pPr>
        <w:tabs>
          <w:tab w:val="left" w:pos="360"/>
        </w:tabs>
        <w:autoSpaceDE w:val="0"/>
        <w:autoSpaceDN w:val="0"/>
        <w:adjustRightInd w:val="0"/>
        <w:spacing w:before="0" w:after="0" w:line="400" w:lineRule="exact"/>
        <w:ind w:firstLineChars="175" w:firstLine="420"/>
        <w:jc w:val="left"/>
        <w:rPr>
          <w:rFonts w:ascii="宋体" w:hAnsi="宋体"/>
          <w:color w:val="000000"/>
          <w:sz w:val="24"/>
          <w:szCs w:val="24"/>
          <w:lang w:val="zh-CN"/>
        </w:rPr>
      </w:pPr>
      <w:r>
        <w:rPr>
          <w:rFonts w:ascii="宋体" w:hAnsi="宋体" w:hint="eastAsia"/>
          <w:color w:val="000000"/>
          <w:sz w:val="24"/>
          <w:szCs w:val="24"/>
          <w:lang w:val="zh-CN"/>
        </w:rPr>
        <w:t>本公司作为出租人</w:t>
      </w:r>
    </w:p>
    <w:p w:rsidR="0066769D" w:rsidRDefault="00B62635">
      <w:pPr>
        <w:autoSpaceDE w:val="0"/>
        <w:autoSpaceDN w:val="0"/>
        <w:adjustRightInd w:val="0"/>
        <w:spacing w:before="0" w:after="0" w:line="400" w:lineRule="exact"/>
        <w:ind w:firstLineChars="175" w:firstLine="420"/>
        <w:jc w:val="left"/>
        <w:rPr>
          <w:rFonts w:ascii="宋体" w:hAnsi="宋体"/>
          <w:color w:val="000000"/>
          <w:sz w:val="24"/>
          <w:szCs w:val="24"/>
          <w:lang w:val="zh-CN"/>
        </w:rPr>
      </w:pPr>
      <w:r>
        <w:rPr>
          <w:rFonts w:ascii="宋体" w:hAnsi="宋体" w:hint="eastAsia"/>
          <w:color w:val="000000"/>
          <w:sz w:val="24"/>
          <w:szCs w:val="24"/>
          <w:lang w:val="zh-CN"/>
        </w:rPr>
        <w:t>本公司在租赁开始日，基于交易的实质，将租赁分为融资租赁和经营租赁。融资租赁是指实质上转移了与租赁资产所有权有关的几乎全部风险和报酬的租赁。经营租赁是指除融资租赁以外的其他租赁。</w:t>
      </w:r>
    </w:p>
    <w:p w:rsidR="0066769D" w:rsidRDefault="00B62635">
      <w:pPr>
        <w:tabs>
          <w:tab w:val="left" w:pos="360"/>
        </w:tabs>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经营租赁</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本公司采用直线法将经营租赁的租赁收款额确认为租赁期内各期间的租金收入。与经营租赁有关的未计入租赁收款额的可变租赁付款额，于实际发生时计入当期损益。</w:t>
      </w:r>
    </w:p>
    <w:p w:rsidR="0066769D" w:rsidRDefault="00B62635">
      <w:pPr>
        <w:tabs>
          <w:tab w:val="left" w:pos="360"/>
        </w:tabs>
        <w:autoSpaceDE w:val="0"/>
        <w:autoSpaceDN w:val="0"/>
        <w:adjustRightInd w:val="0"/>
        <w:spacing w:before="0" w:after="0" w:line="400" w:lineRule="exact"/>
        <w:ind w:left="360" w:hanging="360"/>
        <w:jc w:val="left"/>
        <w:rPr>
          <w:rFonts w:ascii="宋体" w:hAnsi="宋体"/>
          <w:color w:val="000000"/>
          <w:sz w:val="24"/>
          <w:szCs w:val="24"/>
          <w:lang w:val="zh-CN"/>
        </w:rPr>
      </w:pPr>
      <w:r>
        <w:rPr>
          <w:rFonts w:ascii="宋体" w:hAnsi="宋体" w:hint="eastAsia"/>
          <w:color w:val="000000"/>
          <w:sz w:val="24"/>
          <w:szCs w:val="24"/>
          <w:lang w:val="zh-CN"/>
        </w:rPr>
        <w:t>融资租赁</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于租赁期开始日，本公司确认应收融资租赁款，并终止确认融资租赁资产。应收融资租赁款以租赁投资净额（未担保余值和租赁期开始日尚未收到的租赁收款额按照租赁内含利率折现的现值之和）进行初始计量，并按照固定的周期性利率计算确认租赁期内的利息收入。本公司取得的未纳入租赁投资净额计量的可变租赁付款额在实际发生时计入当期损益。</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2</w:t>
      </w:r>
      <w:r>
        <w:rPr>
          <w:rFonts w:ascii="宋体" w:hAnsi="宋体" w:hint="eastAsia"/>
          <w:color w:val="000000"/>
          <w:sz w:val="24"/>
          <w:szCs w:val="24"/>
          <w:lang w:val="zh-CN"/>
        </w:rPr>
        <w:t>）新冠肺炎疫情相关租金减让会计处理</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本公司的全部租赁合同，只要符合《新冠肺炎疫情相关租金减让会计处理规定》（财会</w:t>
      </w:r>
      <w:r>
        <w:rPr>
          <w:rFonts w:ascii="宋体" w:hAnsi="宋体"/>
          <w:color w:val="000000"/>
          <w:sz w:val="24"/>
          <w:szCs w:val="24"/>
          <w:lang w:val="zh-CN"/>
        </w:rPr>
        <w:t>[</w:t>
      </w:r>
      <w:r>
        <w:rPr>
          <w:color w:val="000000"/>
          <w:sz w:val="24"/>
          <w:szCs w:val="24"/>
          <w:lang w:val="zh-CN"/>
        </w:rPr>
        <w:t>2020</w:t>
      </w:r>
      <w:r>
        <w:rPr>
          <w:rFonts w:ascii="宋体" w:hAnsi="宋体"/>
          <w:color w:val="000000"/>
          <w:sz w:val="24"/>
          <w:szCs w:val="24"/>
          <w:lang w:val="zh-CN"/>
        </w:rPr>
        <w:t>]</w:t>
      </w:r>
      <w:r>
        <w:rPr>
          <w:color w:val="000000"/>
          <w:sz w:val="24"/>
          <w:szCs w:val="24"/>
          <w:lang w:val="zh-CN"/>
        </w:rPr>
        <w:t>10</w:t>
      </w:r>
      <w:r>
        <w:rPr>
          <w:rFonts w:ascii="宋体" w:hAnsi="宋体" w:hint="eastAsia"/>
          <w:color w:val="000000"/>
          <w:sz w:val="24"/>
          <w:szCs w:val="24"/>
          <w:lang w:val="zh-CN"/>
        </w:rPr>
        <w:t>号）适用范围和条件的（即，减让后的租赁对价较减让前减少或基本不变；减让仅针对</w:t>
      </w:r>
      <w:r>
        <w:rPr>
          <w:color w:val="000000"/>
          <w:sz w:val="24"/>
          <w:szCs w:val="24"/>
          <w:lang w:val="zh-CN"/>
        </w:rPr>
        <w:t>2021</w:t>
      </w:r>
      <w:r>
        <w:rPr>
          <w:rFonts w:ascii="宋体" w:hAnsi="宋体" w:hint="eastAsia"/>
          <w:color w:val="000000"/>
          <w:sz w:val="24"/>
          <w:szCs w:val="24"/>
          <w:lang w:val="zh-CN"/>
        </w:rPr>
        <w:t>年</w:t>
      </w:r>
      <w:r>
        <w:rPr>
          <w:color w:val="000000"/>
          <w:sz w:val="24"/>
          <w:szCs w:val="24"/>
          <w:lang w:val="zh-CN"/>
        </w:rPr>
        <w:t>6</w:t>
      </w:r>
      <w:r>
        <w:rPr>
          <w:rFonts w:ascii="宋体" w:hAnsi="宋体" w:hint="eastAsia"/>
          <w:color w:val="000000"/>
          <w:sz w:val="24"/>
          <w:szCs w:val="24"/>
          <w:lang w:val="zh-CN"/>
        </w:rPr>
        <w:t>月</w:t>
      </w:r>
      <w:r>
        <w:rPr>
          <w:color w:val="000000"/>
          <w:sz w:val="24"/>
          <w:szCs w:val="24"/>
          <w:lang w:val="zh-CN"/>
        </w:rPr>
        <w:t>30</w:t>
      </w:r>
      <w:r>
        <w:rPr>
          <w:rFonts w:ascii="宋体" w:hAnsi="宋体" w:hint="eastAsia"/>
          <w:color w:val="000000"/>
          <w:sz w:val="24"/>
          <w:szCs w:val="24"/>
          <w:lang w:val="zh-CN"/>
        </w:rPr>
        <w:t>日前的应付租赁付款额；综合考虑定性和定量因素后认定租赁的其他条款和条件无重大变化），其租金减免、延期支付等租金减让，自</w:t>
      </w:r>
      <w:r>
        <w:rPr>
          <w:color w:val="000000"/>
          <w:sz w:val="24"/>
          <w:szCs w:val="24"/>
          <w:lang w:val="zh-CN"/>
        </w:rPr>
        <w:t>2020</w:t>
      </w:r>
      <w:r>
        <w:rPr>
          <w:rFonts w:ascii="宋体" w:hAnsi="宋体" w:hint="eastAsia"/>
          <w:color w:val="000000"/>
          <w:sz w:val="24"/>
          <w:szCs w:val="24"/>
          <w:lang w:val="zh-CN"/>
        </w:rPr>
        <w:t>年</w:t>
      </w:r>
      <w:r>
        <w:rPr>
          <w:color w:val="000000"/>
          <w:sz w:val="24"/>
          <w:szCs w:val="24"/>
          <w:lang w:val="zh-CN"/>
        </w:rPr>
        <w:t>1</w:t>
      </w:r>
      <w:r>
        <w:rPr>
          <w:rFonts w:ascii="宋体" w:hAnsi="宋体" w:hint="eastAsia"/>
          <w:color w:val="000000"/>
          <w:sz w:val="24"/>
          <w:szCs w:val="24"/>
          <w:lang w:val="zh-CN"/>
        </w:rPr>
        <w:t>月</w:t>
      </w:r>
      <w:r>
        <w:rPr>
          <w:color w:val="000000"/>
          <w:sz w:val="24"/>
          <w:szCs w:val="24"/>
          <w:lang w:val="zh-CN"/>
        </w:rPr>
        <w:t>1</w:t>
      </w:r>
      <w:r>
        <w:rPr>
          <w:rFonts w:ascii="宋体" w:hAnsi="宋体" w:hint="eastAsia"/>
          <w:color w:val="000000"/>
          <w:sz w:val="24"/>
          <w:szCs w:val="24"/>
          <w:lang w:val="zh-CN"/>
        </w:rPr>
        <w:t>日起均采用如下简化方法处理：</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lastRenderedPageBreak/>
        <w:t>本公司作为承租人：</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继续按照与减让前一致的折现率计算租赁负债的利息费用并计入当期损益，继续按照与减让前一致的方法对使用权资产进行计提折旧等后续计量。本公司将减免的租金作为可变租赁付款额，在达成减让协议等解除原租金支付义务时，按未折现金额冲减相关资产成本或费用，同时相应调整租赁负债；延期支付租金的，在实际支付时冲减前期确认的租赁负债。对于采用简化处理的短期租赁和低价值资产租赁，本公司继续按照与减让前一致的方法将原合同租金计入相关资产成本或费用，将减免的租金作为可变租赁付款额，在减免期间冲减相关资产成本或费用；延期支付租金的，在原支付期间将应支付的租金确认为应付款项，在实际支付时冲减前期确认的应付款项。</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本公司作为出租人：</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①如果租赁为经营租赁，本公司继续按照与减让前一致的方法将原合同租金确认为租赁收入。将减免的租金作为可变租赁付款额，在减免期间冲减租赁收入；延期收取租金的，在原收取期间将应收取的租金确认为应收款项，并在实际收到时冲减前期确认的应收款项。</w:t>
      </w:r>
    </w:p>
    <w:p w:rsidR="0066769D" w:rsidRDefault="00B62635">
      <w:pPr>
        <w:autoSpaceDE w:val="0"/>
        <w:autoSpaceDN w:val="0"/>
        <w:adjustRightInd w:val="0"/>
        <w:spacing w:before="0" w:after="0" w:line="400" w:lineRule="exact"/>
        <w:ind w:firstLine="420"/>
        <w:jc w:val="left"/>
        <w:rPr>
          <w:rFonts w:ascii="宋体" w:hAnsi="宋体"/>
          <w:color w:val="000000"/>
          <w:sz w:val="24"/>
          <w:szCs w:val="24"/>
          <w:lang w:val="zh-CN"/>
        </w:rPr>
      </w:pPr>
      <w:r>
        <w:rPr>
          <w:rFonts w:ascii="宋体" w:hAnsi="宋体" w:hint="eastAsia"/>
          <w:color w:val="000000"/>
          <w:sz w:val="24"/>
          <w:szCs w:val="24"/>
          <w:lang w:val="zh-CN"/>
        </w:rPr>
        <w:t>②如果租赁为融资租赁，本公司继续按照与减让前一致的折现率计算利息并确认为租赁收入。本公司将减免的租金作为可变租赁付款额，在达成减让协议等放弃原租金收取权利时，按未折现金额冲减原确认的租赁收入，不足冲减的部分计入投资收益，同时相应调整应收融资租赁款；延期收取租金的，在实际收到时冲减前期确认的应收融资租赁款。</w:t>
      </w:r>
    </w:p>
    <w:p w:rsidR="0066769D" w:rsidRDefault="00B62635">
      <w:pPr>
        <w:pStyle w:val="Section"/>
        <w:keepNext w:val="0"/>
        <w:keepLines w:val="0"/>
        <w:spacing w:before="200" w:after="0" w:line="240" w:lineRule="auto"/>
        <w:outlineLvl w:val="2"/>
        <w:rPr>
          <w:rFonts w:ascii="宋体" w:hAnsi="宋体"/>
          <w:b w:val="0"/>
          <w:color w:val="000000"/>
          <w:sz w:val="24"/>
        </w:rPr>
      </w:pPr>
      <w:r>
        <w:rPr>
          <w:rFonts w:hint="eastAsia"/>
          <w:b w:val="0"/>
          <w:color w:val="000000"/>
          <w:sz w:val="24"/>
        </w:rPr>
        <w:t>39</w:t>
      </w:r>
      <w:r>
        <w:rPr>
          <w:rFonts w:ascii="宋体" w:hAnsi="宋体" w:hint="eastAsia"/>
          <w:b w:val="0"/>
          <w:color w:val="000000"/>
          <w:sz w:val="24"/>
        </w:rPr>
        <w:t>、其他重要的会计政策和会计估计</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1</w:t>
      </w:r>
      <w:r>
        <w:rPr>
          <w:rFonts w:ascii="宋体" w:hAnsi="宋体" w:hint="eastAsia"/>
          <w:color w:val="000000"/>
          <w:sz w:val="24"/>
          <w:szCs w:val="24"/>
          <w:lang w:val="zh-CN"/>
        </w:rPr>
        <w:t>）终止经营</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终止经营，是指满足下列条件之一的、能够单独区分且已被本公司处置或划分为持有待售类别的组成部分：①该组成部分代表一项独立的主要业务或一个单独的主要经营地区；②该组成部分是拟对一项独立的主要业务或一个单独的主要经营地区进行处置的一项相关联计划的一部分；③该组成部分是专为了转售而取得的子公司。</w:t>
      </w:r>
    </w:p>
    <w:p w:rsidR="0066769D" w:rsidRDefault="00B62635">
      <w:pPr>
        <w:autoSpaceDE w:val="0"/>
        <w:autoSpaceDN w:val="0"/>
        <w:adjustRightInd w:val="0"/>
        <w:spacing w:before="0" w:after="0" w:line="400" w:lineRule="exact"/>
        <w:ind w:firstLine="480"/>
        <w:rPr>
          <w:rFonts w:ascii="宋体" w:hAnsi="宋体"/>
          <w:color w:val="000000"/>
          <w:sz w:val="24"/>
          <w:szCs w:val="24"/>
          <w:lang w:val="zh-CN"/>
        </w:rPr>
      </w:pPr>
      <w:r>
        <w:rPr>
          <w:rFonts w:ascii="宋体" w:hAnsi="宋体" w:hint="eastAsia"/>
          <w:color w:val="000000"/>
          <w:sz w:val="24"/>
          <w:szCs w:val="24"/>
          <w:lang w:val="zh-CN"/>
        </w:rPr>
        <w:t>终止经营的会计处理方法参见本财务报告五、</w:t>
      </w:r>
      <w:r>
        <w:rPr>
          <w:color w:val="000000"/>
          <w:sz w:val="24"/>
          <w:szCs w:val="24"/>
          <w:lang w:val="zh-CN"/>
        </w:rPr>
        <w:t>19</w:t>
      </w:r>
      <w:r>
        <w:rPr>
          <w:rFonts w:ascii="宋体" w:hAnsi="宋体" w:hint="eastAsia"/>
          <w:color w:val="000000"/>
          <w:sz w:val="24"/>
          <w:szCs w:val="24"/>
          <w:lang w:val="zh-CN"/>
        </w:rPr>
        <w:t>“持有待售资产”相关描述。</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2</w:t>
      </w:r>
      <w:r>
        <w:rPr>
          <w:rFonts w:ascii="宋体" w:hAnsi="宋体" w:hint="eastAsia"/>
          <w:color w:val="000000"/>
          <w:sz w:val="24"/>
          <w:szCs w:val="24"/>
          <w:lang w:val="zh-CN"/>
        </w:rPr>
        <w:t>）回购股份</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股份回购中支付的对价和交易费用减少股东权益，回购、转让或注销本公司股份时，不确认利得或损失。</w:t>
      </w:r>
    </w:p>
    <w:p w:rsidR="0066769D" w:rsidRDefault="00B62635">
      <w:pPr>
        <w:autoSpaceDE w:val="0"/>
        <w:autoSpaceDN w:val="0"/>
        <w:adjustRightInd w:val="0"/>
        <w:spacing w:before="0" w:after="0" w:line="400" w:lineRule="exact"/>
        <w:ind w:firstLine="480"/>
        <w:jc w:val="left"/>
        <w:rPr>
          <w:rFonts w:ascii="宋体" w:hAnsi="宋体"/>
          <w:color w:val="000000"/>
          <w:sz w:val="24"/>
          <w:szCs w:val="24"/>
          <w:lang w:val="zh-CN"/>
        </w:rPr>
      </w:pPr>
      <w:r>
        <w:rPr>
          <w:rFonts w:ascii="宋体" w:hAnsi="宋体" w:hint="eastAsia"/>
          <w:color w:val="000000"/>
          <w:sz w:val="24"/>
          <w:szCs w:val="24"/>
          <w:lang w:val="zh-CN"/>
        </w:rPr>
        <w:t>转让库存股，按实际收到的金额与库存股账面金额的差额，计入资本公积，资本公积不足冲减的，冲减盈余公积和未分配利润。注销库存股，按股票面值和注销股数减少股本，按注销库存股的账面余额与面值的差额，冲减资本公积，资本公积不足冲减的，冲减盈余公积和未分配利润。</w:t>
      </w:r>
    </w:p>
    <w:p w:rsidR="0066769D" w:rsidRDefault="00B62635">
      <w:pPr>
        <w:autoSpaceDE w:val="0"/>
        <w:autoSpaceDN w:val="0"/>
        <w:adjustRightInd w:val="0"/>
        <w:snapToGrid w:val="0"/>
        <w:spacing w:before="100" w:after="0" w:line="400" w:lineRule="exact"/>
        <w:ind w:firstLine="482"/>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3</w:t>
      </w:r>
      <w:r>
        <w:rPr>
          <w:rFonts w:ascii="宋体" w:hAnsi="宋体" w:hint="eastAsia"/>
          <w:color w:val="000000"/>
          <w:sz w:val="24"/>
          <w:szCs w:val="24"/>
          <w:lang w:val="zh-CN"/>
        </w:rPr>
        <w:t>）会员消费积分、积分兑换的会计核算方法和账务处理方式</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本公司各实体经营公司为稳定顾客消费，规定按一定比例对会员消费金额进行积分，会员可用积分兑换礼品或按约定价值换购商品。会员用积分兑换礼品时，本公司将礼品成本计</w:t>
      </w:r>
      <w:r>
        <w:rPr>
          <w:rFonts w:ascii="宋体" w:hAnsi="宋体" w:hint="eastAsia"/>
          <w:color w:val="000000"/>
          <w:sz w:val="24"/>
          <w:szCs w:val="24"/>
          <w:lang w:val="zh-CN"/>
        </w:rPr>
        <w:lastRenderedPageBreak/>
        <w:t>入当期费用；对于附有客户额外购买选择权的销售，本公司评估该选择权属于向客户提供了一项重大权利，作为单项履约义务，将交易价格分摊至该履约义务，在客户未来行使购买选择权取得相关商品控制权时，或者该选择权失效时，确认相应的收入。客户额外购买选择权的单独售价无法直接观察的，本公司综合考虑客户行使和不行使该选择权所能获得的折扣的差异、客户行使该选择权的可能性等全部相关信息后，予以合理估计。</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w:t>
      </w:r>
      <w:r>
        <w:rPr>
          <w:rFonts w:hint="eastAsia"/>
          <w:b w:val="0"/>
          <w:color w:val="000000"/>
          <w:sz w:val="24"/>
        </w:rPr>
        <w:t>0</w:t>
      </w:r>
      <w:r>
        <w:rPr>
          <w:rFonts w:ascii="宋体" w:hAnsi="宋体" w:hint="eastAsia"/>
          <w:b w:val="0"/>
          <w:color w:val="000000"/>
          <w:sz w:val="24"/>
        </w:rPr>
        <w:t>、重要会计政策和会计估计变更</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）重要会计政策变更</w:t>
      </w:r>
    </w:p>
    <w:p w:rsidR="0066769D" w:rsidRDefault="00B62635">
      <w:pPr>
        <w:spacing w:before="0" w:after="0" w:line="400" w:lineRule="exact"/>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tbl>
      <w:tblPr>
        <w:tblW w:w="9569" w:type="dxa"/>
        <w:tblInd w:w="108" w:type="dxa"/>
        <w:tblLayout w:type="fixed"/>
        <w:tblLook w:val="04A0"/>
      </w:tblPr>
      <w:tblGrid>
        <w:gridCol w:w="3191"/>
        <w:gridCol w:w="3189"/>
        <w:gridCol w:w="3189"/>
      </w:tblGrid>
      <w:tr w:rsidR="0066769D">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会计政策变更的内容和原因</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审批程序</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备注</w:t>
            </w:r>
          </w:p>
        </w:tc>
      </w:tr>
      <w:tr w:rsidR="0066769D">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财政部于</w:t>
            </w:r>
            <w:r>
              <w:rPr>
                <w:color w:val="000000"/>
                <w:sz w:val="21"/>
                <w:szCs w:val="21"/>
              </w:rPr>
              <w:t>2018</w:t>
            </w:r>
            <w:r>
              <w:rPr>
                <w:rFonts w:ascii="宋体" w:hAnsi="宋体" w:hint="eastAsia"/>
                <w:color w:val="000000"/>
                <w:sz w:val="21"/>
                <w:szCs w:val="21"/>
              </w:rPr>
              <w:t>年</w:t>
            </w:r>
            <w:r>
              <w:rPr>
                <w:color w:val="000000"/>
                <w:sz w:val="21"/>
                <w:szCs w:val="21"/>
              </w:rPr>
              <w:t>12</w:t>
            </w:r>
            <w:r>
              <w:rPr>
                <w:rFonts w:ascii="宋体" w:hAnsi="宋体" w:hint="eastAsia"/>
                <w:color w:val="000000"/>
                <w:sz w:val="21"/>
                <w:szCs w:val="21"/>
              </w:rPr>
              <w:t>月</w:t>
            </w:r>
            <w:r>
              <w:rPr>
                <w:color w:val="000000"/>
                <w:sz w:val="21"/>
                <w:szCs w:val="21"/>
              </w:rPr>
              <w:t>7</w:t>
            </w:r>
            <w:r>
              <w:rPr>
                <w:rFonts w:ascii="宋体" w:hAnsi="宋体" w:hint="eastAsia"/>
                <w:color w:val="000000"/>
                <w:sz w:val="21"/>
                <w:szCs w:val="21"/>
              </w:rPr>
              <w:t>日发布了《企业会计准则第</w:t>
            </w:r>
            <w:r>
              <w:rPr>
                <w:color w:val="000000"/>
                <w:sz w:val="21"/>
                <w:szCs w:val="21"/>
              </w:rPr>
              <w:t>21</w:t>
            </w:r>
            <w:r>
              <w:rPr>
                <w:rFonts w:ascii="宋体" w:hAnsi="宋体" w:hint="eastAsia"/>
                <w:color w:val="000000"/>
                <w:sz w:val="21"/>
                <w:szCs w:val="21"/>
              </w:rPr>
              <w:t>号——租赁（</w:t>
            </w:r>
            <w:r>
              <w:rPr>
                <w:color w:val="000000"/>
                <w:sz w:val="21"/>
                <w:szCs w:val="21"/>
              </w:rPr>
              <w:t>2018</w:t>
            </w:r>
            <w:r>
              <w:rPr>
                <w:rFonts w:ascii="宋体" w:hAnsi="宋体" w:hint="eastAsia"/>
                <w:color w:val="000000"/>
                <w:sz w:val="21"/>
                <w:szCs w:val="21"/>
              </w:rPr>
              <w:t>年修订）》（财会</w:t>
            </w:r>
            <w:r>
              <w:rPr>
                <w:rFonts w:ascii="宋体" w:hAnsi="宋体"/>
                <w:color w:val="000000"/>
                <w:sz w:val="21"/>
                <w:szCs w:val="21"/>
              </w:rPr>
              <w:t>[</w:t>
            </w:r>
            <w:r>
              <w:rPr>
                <w:color w:val="000000"/>
                <w:sz w:val="21"/>
                <w:szCs w:val="21"/>
              </w:rPr>
              <w:t>2018</w:t>
            </w:r>
            <w:r>
              <w:rPr>
                <w:rFonts w:ascii="宋体" w:hAnsi="宋体"/>
                <w:color w:val="000000"/>
                <w:sz w:val="21"/>
                <w:szCs w:val="21"/>
              </w:rPr>
              <w:t>]</w:t>
            </w:r>
            <w:r>
              <w:rPr>
                <w:color w:val="000000"/>
                <w:sz w:val="21"/>
                <w:szCs w:val="21"/>
              </w:rPr>
              <w:t>35</w:t>
            </w:r>
            <w:r>
              <w:rPr>
                <w:rFonts w:ascii="宋体" w:hAnsi="宋体" w:hint="eastAsia"/>
                <w:color w:val="000000"/>
                <w:sz w:val="21"/>
                <w:szCs w:val="21"/>
              </w:rPr>
              <w:t>号）（以下简称“新租赁准则”）</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经本公司第九届董事会第二十九次会议于</w:t>
            </w:r>
            <w:r>
              <w:rPr>
                <w:color w:val="000000"/>
                <w:sz w:val="21"/>
                <w:szCs w:val="21"/>
              </w:rPr>
              <w:t>2021</w:t>
            </w:r>
            <w:r>
              <w:rPr>
                <w:rFonts w:ascii="宋体" w:hAnsi="宋体" w:hint="eastAsia"/>
                <w:color w:val="000000"/>
                <w:sz w:val="21"/>
                <w:szCs w:val="21"/>
              </w:rPr>
              <w:t>年</w:t>
            </w:r>
            <w:r>
              <w:rPr>
                <w:color w:val="000000"/>
                <w:sz w:val="21"/>
                <w:szCs w:val="21"/>
              </w:rPr>
              <w:t>3</w:t>
            </w:r>
            <w:r>
              <w:rPr>
                <w:rFonts w:ascii="宋体" w:hAnsi="宋体" w:hint="eastAsia"/>
                <w:color w:val="000000"/>
                <w:sz w:val="21"/>
                <w:szCs w:val="21"/>
              </w:rPr>
              <w:t>月</w:t>
            </w:r>
            <w:r>
              <w:rPr>
                <w:color w:val="000000"/>
                <w:sz w:val="21"/>
                <w:szCs w:val="21"/>
              </w:rPr>
              <w:t>23</w:t>
            </w:r>
            <w:r>
              <w:rPr>
                <w:rFonts w:ascii="宋体" w:hAnsi="宋体" w:hint="eastAsia"/>
                <w:color w:val="000000"/>
                <w:sz w:val="21"/>
                <w:szCs w:val="21"/>
              </w:rPr>
              <w:t>日决议通过，本公司于</w:t>
            </w:r>
            <w:r>
              <w:rPr>
                <w:color w:val="000000"/>
                <w:sz w:val="21"/>
                <w:szCs w:val="21"/>
              </w:rPr>
              <w:t>2021</w:t>
            </w:r>
            <w:r>
              <w:rPr>
                <w:rFonts w:ascii="宋体" w:hAnsi="宋体" w:hint="eastAsia"/>
                <w:color w:val="000000"/>
                <w:sz w:val="21"/>
                <w:szCs w:val="21"/>
              </w:rPr>
              <w:t>年</w:t>
            </w:r>
            <w:r>
              <w:rPr>
                <w:color w:val="000000"/>
                <w:sz w:val="21"/>
                <w:szCs w:val="21"/>
              </w:rPr>
              <w:t>1</w:t>
            </w:r>
            <w:r>
              <w:rPr>
                <w:rFonts w:ascii="宋体" w:hAnsi="宋体" w:hint="eastAsia"/>
                <w:color w:val="000000"/>
                <w:sz w:val="21"/>
                <w:szCs w:val="21"/>
              </w:rPr>
              <w:t>月</w:t>
            </w:r>
            <w:r>
              <w:rPr>
                <w:color w:val="000000"/>
                <w:sz w:val="21"/>
                <w:szCs w:val="21"/>
              </w:rPr>
              <w:t>1</w:t>
            </w:r>
            <w:r>
              <w:rPr>
                <w:rFonts w:ascii="宋体" w:hAnsi="宋体" w:hint="eastAsia"/>
                <w:color w:val="000000"/>
                <w:sz w:val="21"/>
                <w:szCs w:val="21"/>
              </w:rPr>
              <w:t>日起执行前述新租赁准则，并依据新租赁准则的规定对相关会计政策进行变更。</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本公司自</w:t>
            </w:r>
            <w:r>
              <w:rPr>
                <w:color w:val="000000"/>
                <w:sz w:val="21"/>
                <w:szCs w:val="21"/>
              </w:rPr>
              <w:t>2021</w:t>
            </w:r>
            <w:r>
              <w:rPr>
                <w:rFonts w:ascii="宋体" w:hAnsi="宋体" w:hint="eastAsia"/>
                <w:color w:val="000000"/>
                <w:sz w:val="21"/>
                <w:szCs w:val="21"/>
              </w:rPr>
              <w:t>年</w:t>
            </w:r>
            <w:r>
              <w:rPr>
                <w:color w:val="000000"/>
                <w:sz w:val="21"/>
                <w:szCs w:val="21"/>
              </w:rPr>
              <w:t>1</w:t>
            </w:r>
            <w:r>
              <w:rPr>
                <w:rFonts w:ascii="宋体" w:hAnsi="宋体" w:hint="eastAsia"/>
                <w:color w:val="000000"/>
                <w:sz w:val="21"/>
                <w:szCs w:val="21"/>
              </w:rPr>
              <w:t>月</w:t>
            </w:r>
            <w:r>
              <w:rPr>
                <w:color w:val="000000"/>
                <w:sz w:val="21"/>
                <w:szCs w:val="21"/>
              </w:rPr>
              <w:t>1</w:t>
            </w:r>
            <w:r>
              <w:rPr>
                <w:rFonts w:ascii="宋体" w:hAnsi="宋体" w:hint="eastAsia"/>
                <w:color w:val="000000"/>
                <w:sz w:val="21"/>
                <w:szCs w:val="21"/>
              </w:rPr>
              <w:t>日开始按照新修订的上述准则进行会计处理。新租赁准则下，除短期租赁和低价值资产租赁外，承租人将不再区分融资租赁和经营租赁，所有租赁将采用相同的会计处理，均须确认使用权资产和租赁负债。</w:t>
            </w:r>
          </w:p>
        </w:tc>
      </w:tr>
    </w:tbl>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于新租赁准则首次执行日（即</w:t>
      </w:r>
      <w:r>
        <w:rPr>
          <w:color w:val="000000"/>
          <w:sz w:val="24"/>
          <w:szCs w:val="24"/>
          <w:lang w:val="zh-CN"/>
        </w:rPr>
        <w:t>2021</w:t>
      </w:r>
      <w:r>
        <w:rPr>
          <w:rFonts w:ascii="宋体" w:hAnsi="宋体" w:hint="eastAsia"/>
          <w:color w:val="000000"/>
          <w:sz w:val="24"/>
          <w:szCs w:val="24"/>
          <w:lang w:val="zh-CN"/>
        </w:rPr>
        <w:t>年</w:t>
      </w:r>
      <w:r>
        <w:rPr>
          <w:color w:val="000000"/>
          <w:sz w:val="24"/>
          <w:szCs w:val="24"/>
          <w:lang w:val="zh-CN"/>
        </w:rPr>
        <w:t>1</w:t>
      </w:r>
      <w:r>
        <w:rPr>
          <w:rFonts w:ascii="宋体" w:hAnsi="宋体" w:hint="eastAsia"/>
          <w:color w:val="000000"/>
          <w:sz w:val="24"/>
          <w:szCs w:val="24"/>
          <w:lang w:val="zh-CN"/>
        </w:rPr>
        <w:t>月</w:t>
      </w:r>
      <w:r>
        <w:rPr>
          <w:color w:val="000000"/>
          <w:sz w:val="24"/>
          <w:szCs w:val="24"/>
          <w:lang w:val="zh-CN"/>
        </w:rPr>
        <w:t>1</w:t>
      </w:r>
      <w:r>
        <w:rPr>
          <w:rFonts w:ascii="宋体" w:hAnsi="宋体" w:hint="eastAsia"/>
          <w:color w:val="000000"/>
          <w:sz w:val="24"/>
          <w:szCs w:val="24"/>
          <w:lang w:val="zh-CN"/>
        </w:rPr>
        <w:t>日），本公司的具体衔接处理及其影响如下：</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color w:val="000000"/>
          <w:sz w:val="24"/>
          <w:szCs w:val="24"/>
          <w:lang w:val="zh-CN"/>
        </w:rPr>
        <w:t>1</w:t>
      </w:r>
      <w:r>
        <w:rPr>
          <w:rFonts w:ascii="宋体" w:hAnsi="宋体" w:hint="eastAsia"/>
          <w:color w:val="000000"/>
          <w:sz w:val="24"/>
          <w:szCs w:val="24"/>
          <w:lang w:val="zh-CN"/>
        </w:rPr>
        <w:t>、本公司作为承租人</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对首次执行日的融资租赁，本公司作为承租人按照融资租入资产和应付融资租赁款的原账面价值，分别计量使用权资产和租赁负债。</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本公司按照与租赁负债相等的金额，并根据预付租金进行必要调整计量使用权资产。本公司于首次执行日对使用权资产进行减值测试，不调整使用权资产的账面价值。</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本公司对于首次执行日前的租赁资产属于低价值资产的经营租赁，不确认使用权资产和租赁负债。对于首次执行日除低价值租赁之外的经营租赁，本公司根据每项租赁采用下列一项或多项简化处理：</w:t>
      </w:r>
    </w:p>
    <w:p w:rsidR="0066769D" w:rsidRDefault="00B62635">
      <w:pPr>
        <w:tabs>
          <w:tab w:val="left" w:pos="0"/>
        </w:tabs>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rPr>
        <w:t>①</w:t>
      </w:r>
      <w:r>
        <w:rPr>
          <w:rFonts w:ascii="宋体" w:hAnsi="宋体" w:hint="eastAsia"/>
          <w:color w:val="000000"/>
          <w:sz w:val="24"/>
          <w:szCs w:val="24"/>
          <w:lang w:val="zh-CN"/>
        </w:rPr>
        <w:t>将于首次执行日后</w:t>
      </w:r>
      <w:r>
        <w:rPr>
          <w:color w:val="000000"/>
          <w:sz w:val="24"/>
          <w:szCs w:val="24"/>
          <w:lang w:val="zh-CN"/>
        </w:rPr>
        <w:t>12</w:t>
      </w:r>
      <w:r>
        <w:rPr>
          <w:rFonts w:ascii="宋体" w:hAnsi="宋体" w:hint="eastAsia"/>
          <w:color w:val="000000"/>
          <w:sz w:val="24"/>
          <w:szCs w:val="24"/>
          <w:lang w:val="zh-CN"/>
        </w:rPr>
        <w:t>个月内完成的租赁，作为短期租赁处理；</w:t>
      </w:r>
    </w:p>
    <w:p w:rsidR="0066769D" w:rsidRDefault="00B62635">
      <w:pPr>
        <w:tabs>
          <w:tab w:val="left" w:pos="0"/>
        </w:tabs>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rPr>
        <w:t>②</w:t>
      </w:r>
      <w:r>
        <w:rPr>
          <w:rFonts w:ascii="宋体" w:hAnsi="宋体" w:hint="eastAsia"/>
          <w:color w:val="000000"/>
          <w:sz w:val="24"/>
          <w:szCs w:val="24"/>
          <w:lang w:val="zh-CN"/>
        </w:rPr>
        <w:t>计量租赁负债时，具有相似特征的租赁采用同一折现率；</w:t>
      </w:r>
    </w:p>
    <w:p w:rsidR="0066769D" w:rsidRDefault="00B62635">
      <w:pPr>
        <w:tabs>
          <w:tab w:val="left" w:pos="0"/>
        </w:tabs>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rPr>
        <w:t>③</w:t>
      </w:r>
      <w:r>
        <w:rPr>
          <w:rFonts w:ascii="宋体" w:hAnsi="宋体" w:hint="eastAsia"/>
          <w:color w:val="000000"/>
          <w:sz w:val="24"/>
          <w:szCs w:val="24"/>
          <w:lang w:val="zh-CN"/>
        </w:rPr>
        <w:t>使用权资产的计量不包含初始直接费用；</w:t>
      </w:r>
    </w:p>
    <w:p w:rsidR="0066769D" w:rsidRDefault="00B62635">
      <w:pPr>
        <w:tabs>
          <w:tab w:val="left" w:pos="0"/>
        </w:tabs>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rPr>
        <w:t>④</w:t>
      </w:r>
      <w:r>
        <w:rPr>
          <w:rFonts w:ascii="宋体" w:hAnsi="宋体" w:hint="eastAsia"/>
          <w:color w:val="000000"/>
          <w:sz w:val="24"/>
          <w:szCs w:val="24"/>
          <w:lang w:val="zh-CN"/>
        </w:rPr>
        <w:t>存在续约选择权或终止租赁选择权的，本公司根据首次执行日前选择权的实际行使及其他最新情况确定租赁期；</w:t>
      </w:r>
    </w:p>
    <w:p w:rsidR="0066769D" w:rsidRDefault="00B62635">
      <w:pPr>
        <w:tabs>
          <w:tab w:val="left" w:pos="0"/>
        </w:tabs>
        <w:autoSpaceDE w:val="0"/>
        <w:autoSpaceDN w:val="0"/>
        <w:adjustRightInd w:val="0"/>
        <w:spacing w:before="0" w:after="0" w:line="400" w:lineRule="exact"/>
        <w:ind w:leftChars="10" w:left="18" w:firstLineChars="191" w:firstLine="458"/>
        <w:rPr>
          <w:rFonts w:ascii="宋体" w:hAnsi="宋体"/>
          <w:color w:val="000000"/>
          <w:sz w:val="24"/>
          <w:szCs w:val="24"/>
          <w:lang w:val="zh-CN"/>
        </w:rPr>
      </w:pPr>
      <w:r>
        <w:rPr>
          <w:rFonts w:ascii="宋体" w:hAnsi="宋体" w:hint="eastAsia"/>
          <w:color w:val="000000"/>
          <w:sz w:val="24"/>
          <w:szCs w:val="24"/>
        </w:rPr>
        <w:t>⑤</w:t>
      </w:r>
      <w:r>
        <w:rPr>
          <w:rFonts w:ascii="宋体" w:hAnsi="宋体" w:hint="eastAsia"/>
          <w:color w:val="000000"/>
          <w:sz w:val="24"/>
          <w:szCs w:val="24"/>
          <w:lang w:val="zh-CN"/>
        </w:rPr>
        <w:t>作为使用权资产减值测试的替代，本公司根据《企业会计准则第</w:t>
      </w:r>
      <w:r>
        <w:rPr>
          <w:color w:val="000000"/>
          <w:sz w:val="24"/>
          <w:szCs w:val="24"/>
          <w:lang w:val="zh-CN"/>
        </w:rPr>
        <w:t>13</w:t>
      </w:r>
      <w:r>
        <w:rPr>
          <w:rFonts w:ascii="宋体" w:hAnsi="宋体" w:hint="eastAsia"/>
          <w:color w:val="000000"/>
          <w:sz w:val="24"/>
          <w:szCs w:val="24"/>
          <w:lang w:val="zh-CN"/>
        </w:rPr>
        <w:t>号——或有事项》评估包含租赁的合同在首次执行日前是否为亏损合同，并根据首次执行日前计入资产负债表的亏损准备金额调整使用权资产；</w:t>
      </w:r>
    </w:p>
    <w:p w:rsidR="0066769D" w:rsidRDefault="00B62635">
      <w:pPr>
        <w:tabs>
          <w:tab w:val="left" w:pos="0"/>
        </w:tabs>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rPr>
        <w:t>⑥</w:t>
      </w:r>
      <w:r>
        <w:rPr>
          <w:rFonts w:ascii="宋体" w:hAnsi="宋体" w:hint="eastAsia"/>
          <w:color w:val="000000"/>
          <w:sz w:val="24"/>
          <w:szCs w:val="24"/>
          <w:lang w:val="zh-CN"/>
        </w:rPr>
        <w:t>首次执行日之前发生租赁变更的，本公司根据租赁变更的最终安排进行会计处理。</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color w:val="000000"/>
          <w:sz w:val="24"/>
          <w:szCs w:val="24"/>
          <w:lang w:val="zh-CN"/>
        </w:rPr>
        <w:t>2</w:t>
      </w:r>
      <w:r>
        <w:rPr>
          <w:rFonts w:ascii="宋体" w:hAnsi="宋体" w:hint="eastAsia"/>
          <w:color w:val="000000"/>
          <w:sz w:val="24"/>
          <w:szCs w:val="24"/>
          <w:lang w:val="zh-CN"/>
        </w:rPr>
        <w:t>、本公司作为出租人</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lastRenderedPageBreak/>
        <w:t>对于首次执行日前划分为经营租赁且在首次执行日后仍存续的转租赁，本公司作为转租出租人在首次执行日基于原租赁和转租赁的剩余合同期限和条款进行重新评估和分类。重分类为融资租赁的，将其作为一项新的融资租赁进行会计处理。</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color w:val="000000"/>
          <w:sz w:val="24"/>
          <w:szCs w:val="24"/>
          <w:lang w:val="zh-CN"/>
        </w:rPr>
        <w:t>3</w:t>
      </w:r>
      <w:r>
        <w:rPr>
          <w:rFonts w:ascii="宋体" w:hAnsi="宋体" w:hint="eastAsia"/>
          <w:color w:val="000000"/>
          <w:sz w:val="24"/>
          <w:szCs w:val="24"/>
          <w:lang w:val="zh-CN"/>
        </w:rPr>
        <w:t>、执行新租赁准则的主要变化和影响如下：</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上述会计政策变更对</w:t>
      </w:r>
      <w:r>
        <w:rPr>
          <w:color w:val="000000"/>
          <w:sz w:val="24"/>
          <w:szCs w:val="24"/>
          <w:lang w:val="zh-CN"/>
        </w:rPr>
        <w:t>2021</w:t>
      </w:r>
      <w:r>
        <w:rPr>
          <w:rFonts w:ascii="宋体" w:hAnsi="宋体" w:hint="eastAsia"/>
          <w:color w:val="000000"/>
          <w:sz w:val="24"/>
          <w:szCs w:val="24"/>
          <w:lang w:val="zh-CN"/>
        </w:rPr>
        <w:t>年</w:t>
      </w:r>
      <w:r>
        <w:rPr>
          <w:color w:val="000000"/>
          <w:sz w:val="24"/>
          <w:szCs w:val="24"/>
          <w:lang w:val="zh-CN"/>
        </w:rPr>
        <w:t>1</w:t>
      </w:r>
      <w:r>
        <w:rPr>
          <w:rFonts w:ascii="宋体" w:hAnsi="宋体" w:hint="eastAsia"/>
          <w:color w:val="000000"/>
          <w:sz w:val="24"/>
          <w:szCs w:val="24"/>
          <w:lang w:val="zh-CN"/>
        </w:rPr>
        <w:t>月</w:t>
      </w:r>
      <w:r>
        <w:rPr>
          <w:color w:val="000000"/>
          <w:sz w:val="24"/>
          <w:szCs w:val="24"/>
          <w:lang w:val="zh-CN"/>
        </w:rPr>
        <w:t>1</w:t>
      </w:r>
      <w:r>
        <w:rPr>
          <w:rFonts w:ascii="宋体" w:hAnsi="宋体" w:hint="eastAsia"/>
          <w:color w:val="000000"/>
          <w:sz w:val="24"/>
          <w:szCs w:val="24"/>
          <w:lang w:val="zh-CN"/>
        </w:rPr>
        <w:t>日财务报表的影响如下：</w:t>
      </w:r>
    </w:p>
    <w:tbl>
      <w:tblPr>
        <w:tblW w:w="9642" w:type="dxa"/>
        <w:tblInd w:w="10"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052"/>
        <w:gridCol w:w="1860"/>
        <w:gridCol w:w="1815"/>
        <w:gridCol w:w="2070"/>
        <w:gridCol w:w="1845"/>
      </w:tblGrid>
      <w:tr w:rsidR="0066769D">
        <w:tc>
          <w:tcPr>
            <w:tcW w:w="205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autoSpaceDE w:val="0"/>
              <w:autoSpaceDN w:val="0"/>
              <w:adjustRightInd w:val="0"/>
              <w:spacing w:before="0" w:after="0"/>
              <w:jc w:val="center"/>
              <w:rPr>
                <w:color w:val="000000"/>
                <w:sz w:val="21"/>
                <w:szCs w:val="24"/>
                <w:lang w:val="zh-CN"/>
              </w:rPr>
            </w:pPr>
            <w:r>
              <w:rPr>
                <w:rFonts w:hint="eastAsia"/>
                <w:color w:val="000000"/>
                <w:sz w:val="21"/>
                <w:szCs w:val="24"/>
                <w:lang w:val="zh-CN"/>
              </w:rPr>
              <w:t>报表项目</w:t>
            </w:r>
          </w:p>
        </w:tc>
        <w:tc>
          <w:tcPr>
            <w:tcW w:w="3675" w:type="dxa"/>
            <w:gridSpan w:val="2"/>
            <w:tcBorders>
              <w:top w:val="single" w:sz="4" w:space="0" w:color="auto"/>
              <w:left w:val="single" w:sz="4" w:space="0" w:color="auto"/>
              <w:bottom w:val="single" w:sz="4" w:space="0" w:color="auto"/>
              <w:right w:val="single" w:sz="4" w:space="0" w:color="auto"/>
            </w:tcBorders>
            <w:shd w:val="clear" w:color="auto" w:fill="D3D3D3"/>
          </w:tcPr>
          <w:p w:rsidR="0066769D" w:rsidRDefault="00B62635">
            <w:pPr>
              <w:autoSpaceDE w:val="0"/>
              <w:autoSpaceDN w:val="0"/>
              <w:adjustRightInd w:val="0"/>
              <w:spacing w:before="0" w:after="0"/>
              <w:jc w:val="center"/>
              <w:rPr>
                <w:color w:val="000000"/>
                <w:sz w:val="21"/>
                <w:szCs w:val="24"/>
                <w:lang w:val="zh-CN"/>
              </w:rPr>
            </w:pPr>
            <w:r>
              <w:rPr>
                <w:color w:val="000000"/>
                <w:sz w:val="21"/>
                <w:szCs w:val="24"/>
                <w:lang w:val="zh-CN"/>
              </w:rPr>
              <w:t>2020</w:t>
            </w:r>
            <w:r>
              <w:rPr>
                <w:rFonts w:hint="eastAsia"/>
                <w:color w:val="000000"/>
                <w:sz w:val="21"/>
                <w:szCs w:val="24"/>
                <w:lang w:val="zh-CN"/>
              </w:rPr>
              <w:t>年</w:t>
            </w:r>
            <w:r>
              <w:rPr>
                <w:color w:val="000000"/>
                <w:sz w:val="21"/>
                <w:szCs w:val="24"/>
                <w:lang w:val="zh-CN"/>
              </w:rPr>
              <w:t>12</w:t>
            </w:r>
            <w:r>
              <w:rPr>
                <w:rFonts w:hint="eastAsia"/>
                <w:color w:val="000000"/>
                <w:sz w:val="21"/>
                <w:szCs w:val="24"/>
                <w:lang w:val="zh-CN"/>
              </w:rPr>
              <w:t>月</w:t>
            </w:r>
            <w:r>
              <w:rPr>
                <w:color w:val="000000"/>
                <w:sz w:val="21"/>
                <w:szCs w:val="24"/>
                <w:lang w:val="zh-CN"/>
              </w:rPr>
              <w:t>31</w:t>
            </w:r>
            <w:r>
              <w:rPr>
                <w:rFonts w:hint="eastAsia"/>
                <w:color w:val="000000"/>
                <w:sz w:val="21"/>
                <w:szCs w:val="24"/>
                <w:lang w:val="zh-CN"/>
              </w:rPr>
              <w:t>日（变更前）金额</w:t>
            </w:r>
          </w:p>
        </w:tc>
        <w:tc>
          <w:tcPr>
            <w:tcW w:w="3915" w:type="dxa"/>
            <w:gridSpan w:val="2"/>
            <w:tcBorders>
              <w:top w:val="single" w:sz="4" w:space="0" w:color="auto"/>
              <w:left w:val="single" w:sz="4" w:space="0" w:color="auto"/>
              <w:bottom w:val="single" w:sz="4" w:space="0" w:color="auto"/>
              <w:right w:val="single" w:sz="4" w:space="0" w:color="auto"/>
            </w:tcBorders>
            <w:shd w:val="clear" w:color="auto" w:fill="D3D3D3"/>
          </w:tcPr>
          <w:p w:rsidR="0066769D" w:rsidRDefault="00B62635">
            <w:pPr>
              <w:autoSpaceDE w:val="0"/>
              <w:autoSpaceDN w:val="0"/>
              <w:adjustRightInd w:val="0"/>
              <w:spacing w:before="0" w:after="0"/>
              <w:jc w:val="center"/>
              <w:rPr>
                <w:color w:val="000000"/>
                <w:sz w:val="21"/>
                <w:szCs w:val="24"/>
                <w:lang w:val="zh-CN"/>
              </w:rPr>
            </w:pPr>
            <w:r>
              <w:rPr>
                <w:color w:val="000000"/>
                <w:sz w:val="21"/>
                <w:szCs w:val="24"/>
                <w:lang w:val="zh-CN"/>
              </w:rPr>
              <w:t>2021</w:t>
            </w:r>
            <w:r>
              <w:rPr>
                <w:rFonts w:hint="eastAsia"/>
                <w:color w:val="000000"/>
                <w:sz w:val="21"/>
                <w:szCs w:val="24"/>
                <w:lang w:val="zh-CN"/>
              </w:rPr>
              <w:t>年</w:t>
            </w:r>
            <w:r>
              <w:rPr>
                <w:color w:val="000000"/>
                <w:sz w:val="21"/>
                <w:szCs w:val="24"/>
                <w:lang w:val="zh-CN"/>
              </w:rPr>
              <w:t>1</w:t>
            </w:r>
            <w:r>
              <w:rPr>
                <w:rFonts w:hint="eastAsia"/>
                <w:color w:val="000000"/>
                <w:sz w:val="21"/>
                <w:szCs w:val="24"/>
                <w:lang w:val="zh-CN"/>
              </w:rPr>
              <w:t>月</w:t>
            </w:r>
            <w:r>
              <w:rPr>
                <w:color w:val="000000"/>
                <w:sz w:val="21"/>
                <w:szCs w:val="24"/>
                <w:lang w:val="zh-CN"/>
              </w:rPr>
              <w:t>1</w:t>
            </w:r>
            <w:r>
              <w:rPr>
                <w:rFonts w:hint="eastAsia"/>
                <w:color w:val="000000"/>
                <w:sz w:val="21"/>
                <w:szCs w:val="24"/>
                <w:lang w:val="zh-CN"/>
              </w:rPr>
              <w:t>日（变更后）金额</w:t>
            </w:r>
          </w:p>
        </w:tc>
      </w:tr>
      <w:tr w:rsidR="0066769D">
        <w:tc>
          <w:tcPr>
            <w:tcW w:w="2052" w:type="dxa"/>
            <w:vMerge/>
            <w:tcBorders>
              <w:top w:val="single" w:sz="4" w:space="0" w:color="auto"/>
              <w:left w:val="single" w:sz="4" w:space="0" w:color="auto"/>
              <w:bottom w:val="single" w:sz="4" w:space="0" w:color="auto"/>
              <w:right w:val="single" w:sz="4" w:space="0" w:color="auto"/>
            </w:tcBorders>
            <w:shd w:val="clear" w:color="auto" w:fill="D3D3D3"/>
          </w:tcPr>
          <w:p w:rsidR="0066769D" w:rsidRDefault="0066769D">
            <w:pPr>
              <w:autoSpaceDE w:val="0"/>
              <w:autoSpaceDN w:val="0"/>
              <w:adjustRightInd w:val="0"/>
              <w:spacing w:before="0" w:after="0"/>
              <w:jc w:val="left"/>
              <w:rPr>
                <w:color w:val="000000"/>
                <w:sz w:val="21"/>
                <w:szCs w:val="24"/>
                <w:lang w:val="zh-CN"/>
              </w:rPr>
            </w:pPr>
          </w:p>
        </w:tc>
        <w:tc>
          <w:tcPr>
            <w:tcW w:w="1860" w:type="dxa"/>
            <w:tcBorders>
              <w:top w:val="single" w:sz="4" w:space="0" w:color="auto"/>
              <w:left w:val="single" w:sz="4" w:space="0" w:color="auto"/>
              <w:bottom w:val="single" w:sz="4" w:space="0" w:color="auto"/>
              <w:right w:val="single" w:sz="4" w:space="0" w:color="auto"/>
            </w:tcBorders>
            <w:shd w:val="clear" w:color="auto" w:fill="D3D3D3"/>
          </w:tcPr>
          <w:p w:rsidR="0066769D" w:rsidRDefault="00B62635">
            <w:pPr>
              <w:autoSpaceDE w:val="0"/>
              <w:autoSpaceDN w:val="0"/>
              <w:adjustRightInd w:val="0"/>
              <w:spacing w:before="0" w:after="0"/>
              <w:jc w:val="center"/>
              <w:rPr>
                <w:color w:val="000000"/>
                <w:sz w:val="21"/>
                <w:szCs w:val="24"/>
                <w:lang w:val="zh-CN"/>
              </w:rPr>
            </w:pPr>
            <w:r>
              <w:rPr>
                <w:rFonts w:hint="eastAsia"/>
                <w:color w:val="000000"/>
                <w:sz w:val="21"/>
                <w:szCs w:val="24"/>
                <w:lang w:val="zh-CN"/>
              </w:rPr>
              <w:t>合并报表</w:t>
            </w:r>
          </w:p>
        </w:tc>
        <w:tc>
          <w:tcPr>
            <w:tcW w:w="1815" w:type="dxa"/>
            <w:tcBorders>
              <w:top w:val="single" w:sz="4" w:space="0" w:color="auto"/>
              <w:left w:val="single" w:sz="4" w:space="0" w:color="auto"/>
              <w:bottom w:val="single" w:sz="4" w:space="0" w:color="auto"/>
              <w:right w:val="single" w:sz="4" w:space="0" w:color="auto"/>
            </w:tcBorders>
            <w:shd w:val="clear" w:color="auto" w:fill="D3D3D3"/>
          </w:tcPr>
          <w:p w:rsidR="0066769D" w:rsidRDefault="00B62635">
            <w:pPr>
              <w:autoSpaceDE w:val="0"/>
              <w:autoSpaceDN w:val="0"/>
              <w:adjustRightInd w:val="0"/>
              <w:spacing w:before="0" w:after="0"/>
              <w:jc w:val="center"/>
              <w:rPr>
                <w:color w:val="000000"/>
                <w:sz w:val="21"/>
                <w:szCs w:val="24"/>
                <w:lang w:val="zh-CN"/>
              </w:rPr>
            </w:pPr>
            <w:r>
              <w:rPr>
                <w:rFonts w:hint="eastAsia"/>
                <w:color w:val="000000"/>
                <w:sz w:val="21"/>
                <w:szCs w:val="24"/>
                <w:lang w:val="zh-CN"/>
              </w:rPr>
              <w:t>公司报表</w:t>
            </w:r>
          </w:p>
        </w:tc>
        <w:tc>
          <w:tcPr>
            <w:tcW w:w="2070" w:type="dxa"/>
            <w:tcBorders>
              <w:top w:val="single" w:sz="4" w:space="0" w:color="auto"/>
              <w:left w:val="single" w:sz="4" w:space="0" w:color="auto"/>
              <w:bottom w:val="single" w:sz="4" w:space="0" w:color="auto"/>
              <w:right w:val="single" w:sz="4" w:space="0" w:color="auto"/>
            </w:tcBorders>
            <w:shd w:val="clear" w:color="auto" w:fill="D3D3D3"/>
          </w:tcPr>
          <w:p w:rsidR="0066769D" w:rsidRDefault="00B62635">
            <w:pPr>
              <w:autoSpaceDE w:val="0"/>
              <w:autoSpaceDN w:val="0"/>
              <w:adjustRightInd w:val="0"/>
              <w:spacing w:before="0" w:after="0"/>
              <w:jc w:val="center"/>
              <w:rPr>
                <w:color w:val="000000"/>
                <w:sz w:val="21"/>
                <w:szCs w:val="24"/>
                <w:lang w:val="zh-CN"/>
              </w:rPr>
            </w:pPr>
            <w:r>
              <w:rPr>
                <w:rFonts w:hint="eastAsia"/>
                <w:color w:val="000000"/>
                <w:sz w:val="21"/>
                <w:szCs w:val="24"/>
                <w:lang w:val="zh-CN"/>
              </w:rPr>
              <w:t>合并报表</w:t>
            </w:r>
          </w:p>
        </w:tc>
        <w:tc>
          <w:tcPr>
            <w:tcW w:w="1845" w:type="dxa"/>
            <w:tcBorders>
              <w:top w:val="single" w:sz="4" w:space="0" w:color="auto"/>
              <w:left w:val="single" w:sz="4" w:space="0" w:color="auto"/>
              <w:bottom w:val="single" w:sz="4" w:space="0" w:color="auto"/>
              <w:right w:val="single" w:sz="4" w:space="0" w:color="auto"/>
            </w:tcBorders>
            <w:shd w:val="clear" w:color="auto" w:fill="D3D3D3"/>
          </w:tcPr>
          <w:p w:rsidR="0066769D" w:rsidRDefault="00B62635">
            <w:pPr>
              <w:autoSpaceDE w:val="0"/>
              <w:autoSpaceDN w:val="0"/>
              <w:adjustRightInd w:val="0"/>
              <w:spacing w:before="0" w:after="0"/>
              <w:jc w:val="center"/>
              <w:rPr>
                <w:color w:val="000000"/>
                <w:sz w:val="21"/>
                <w:szCs w:val="24"/>
                <w:lang w:val="zh-CN"/>
              </w:rPr>
            </w:pPr>
            <w:r>
              <w:rPr>
                <w:rFonts w:hint="eastAsia"/>
                <w:color w:val="000000"/>
                <w:sz w:val="21"/>
                <w:szCs w:val="24"/>
                <w:lang w:val="zh-CN"/>
              </w:rPr>
              <w:t>公司报表</w:t>
            </w:r>
          </w:p>
        </w:tc>
      </w:tr>
      <w:tr w:rsidR="0066769D">
        <w:trPr>
          <w:trHeight w:val="312"/>
        </w:trPr>
        <w:tc>
          <w:tcPr>
            <w:tcW w:w="2052" w:type="dxa"/>
            <w:vMerge w:val="restart"/>
            <w:tcBorders>
              <w:top w:val="single" w:sz="4" w:space="0" w:color="auto"/>
              <w:left w:val="single" w:sz="4" w:space="0" w:color="auto"/>
              <w:bottom w:val="single" w:sz="4" w:space="0" w:color="auto"/>
              <w:right w:val="single" w:sz="4" w:space="0" w:color="auto"/>
            </w:tcBorders>
          </w:tcPr>
          <w:p w:rsidR="0066769D" w:rsidRDefault="00B62635">
            <w:pPr>
              <w:autoSpaceDE w:val="0"/>
              <w:autoSpaceDN w:val="0"/>
              <w:adjustRightInd w:val="0"/>
              <w:spacing w:before="0" w:after="0"/>
              <w:rPr>
                <w:color w:val="000000"/>
                <w:sz w:val="21"/>
                <w:szCs w:val="24"/>
                <w:lang w:val="zh-CN"/>
              </w:rPr>
            </w:pPr>
            <w:r>
              <w:rPr>
                <w:rFonts w:hint="eastAsia"/>
                <w:color w:val="000000"/>
                <w:sz w:val="21"/>
                <w:szCs w:val="24"/>
                <w:lang w:val="zh-CN"/>
              </w:rPr>
              <w:t>使用权资产</w:t>
            </w:r>
          </w:p>
        </w:tc>
        <w:tc>
          <w:tcPr>
            <w:tcW w:w="1860" w:type="dxa"/>
            <w:vMerge w:val="restart"/>
            <w:tcBorders>
              <w:top w:val="single" w:sz="4" w:space="0" w:color="auto"/>
              <w:left w:val="single" w:sz="4" w:space="0" w:color="auto"/>
              <w:bottom w:val="single" w:sz="4" w:space="0" w:color="auto"/>
              <w:right w:val="single" w:sz="4" w:space="0" w:color="auto"/>
            </w:tcBorders>
          </w:tcPr>
          <w:p w:rsidR="0066769D" w:rsidRDefault="0066769D">
            <w:pPr>
              <w:autoSpaceDE w:val="0"/>
              <w:autoSpaceDN w:val="0"/>
              <w:adjustRightInd w:val="0"/>
              <w:spacing w:before="0" w:after="0"/>
              <w:jc w:val="right"/>
              <w:rPr>
                <w:color w:val="000000"/>
                <w:sz w:val="21"/>
                <w:szCs w:val="24"/>
                <w:lang w:val="zh-CN"/>
              </w:rPr>
            </w:pPr>
          </w:p>
        </w:tc>
        <w:tc>
          <w:tcPr>
            <w:tcW w:w="1815" w:type="dxa"/>
            <w:vMerge w:val="restart"/>
            <w:tcBorders>
              <w:top w:val="single" w:sz="4" w:space="0" w:color="auto"/>
              <w:left w:val="single" w:sz="4" w:space="0" w:color="auto"/>
              <w:bottom w:val="single" w:sz="4" w:space="0" w:color="auto"/>
              <w:right w:val="single" w:sz="4" w:space="0" w:color="auto"/>
            </w:tcBorders>
          </w:tcPr>
          <w:p w:rsidR="0066769D" w:rsidRDefault="0066769D">
            <w:pPr>
              <w:autoSpaceDE w:val="0"/>
              <w:autoSpaceDN w:val="0"/>
              <w:adjustRightInd w:val="0"/>
              <w:spacing w:before="0" w:after="0"/>
              <w:jc w:val="right"/>
              <w:rPr>
                <w:color w:val="000000"/>
                <w:sz w:val="21"/>
                <w:szCs w:val="24"/>
                <w:lang w:val="zh-CN"/>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66769D" w:rsidRDefault="00B62635">
            <w:pPr>
              <w:autoSpaceDE w:val="0"/>
              <w:autoSpaceDN w:val="0"/>
              <w:adjustRightInd w:val="0"/>
              <w:spacing w:before="0" w:after="0"/>
              <w:jc w:val="right"/>
              <w:rPr>
                <w:color w:val="000000"/>
                <w:sz w:val="21"/>
                <w:szCs w:val="24"/>
                <w:lang w:val="zh-CN"/>
              </w:rPr>
            </w:pPr>
            <w:r>
              <w:rPr>
                <w:color w:val="000000"/>
                <w:sz w:val="21"/>
                <w:szCs w:val="24"/>
                <w:lang w:val="zh-CN"/>
              </w:rPr>
              <w:t xml:space="preserve"> 2,841,515,103.35 </w:t>
            </w:r>
          </w:p>
        </w:tc>
        <w:tc>
          <w:tcPr>
            <w:tcW w:w="1845" w:type="dxa"/>
            <w:vMerge w:val="restart"/>
            <w:tcBorders>
              <w:top w:val="single" w:sz="4" w:space="0" w:color="auto"/>
              <w:left w:val="single" w:sz="4" w:space="0" w:color="auto"/>
              <w:bottom w:val="single" w:sz="4" w:space="0" w:color="auto"/>
              <w:right w:val="single" w:sz="4" w:space="0" w:color="auto"/>
            </w:tcBorders>
          </w:tcPr>
          <w:p w:rsidR="0066769D" w:rsidRDefault="0066769D">
            <w:pPr>
              <w:autoSpaceDE w:val="0"/>
              <w:autoSpaceDN w:val="0"/>
              <w:adjustRightInd w:val="0"/>
              <w:spacing w:before="0" w:after="0"/>
              <w:jc w:val="right"/>
              <w:rPr>
                <w:color w:val="000000"/>
                <w:sz w:val="21"/>
                <w:szCs w:val="24"/>
                <w:lang w:val="zh-CN"/>
              </w:rPr>
            </w:pPr>
          </w:p>
        </w:tc>
      </w:tr>
      <w:tr w:rsidR="0066769D">
        <w:tc>
          <w:tcPr>
            <w:tcW w:w="2052" w:type="dxa"/>
            <w:tcBorders>
              <w:top w:val="single" w:sz="4" w:space="0" w:color="auto"/>
              <w:left w:val="single" w:sz="4" w:space="0" w:color="auto"/>
              <w:bottom w:val="single" w:sz="4" w:space="0" w:color="auto"/>
              <w:right w:val="single" w:sz="4" w:space="0" w:color="auto"/>
            </w:tcBorders>
          </w:tcPr>
          <w:p w:rsidR="0066769D" w:rsidRDefault="00B62635">
            <w:pPr>
              <w:autoSpaceDE w:val="0"/>
              <w:autoSpaceDN w:val="0"/>
              <w:adjustRightInd w:val="0"/>
              <w:spacing w:before="0" w:after="0"/>
              <w:rPr>
                <w:color w:val="000000"/>
                <w:sz w:val="21"/>
                <w:szCs w:val="24"/>
                <w:lang w:val="zh-CN"/>
              </w:rPr>
            </w:pPr>
            <w:r>
              <w:rPr>
                <w:rFonts w:hint="eastAsia"/>
                <w:color w:val="000000"/>
                <w:sz w:val="21"/>
                <w:szCs w:val="24"/>
                <w:lang w:val="zh-CN"/>
              </w:rPr>
              <w:t>租赁负债</w:t>
            </w:r>
          </w:p>
        </w:tc>
        <w:tc>
          <w:tcPr>
            <w:tcW w:w="1860" w:type="dxa"/>
            <w:tcBorders>
              <w:top w:val="single" w:sz="4" w:space="0" w:color="auto"/>
              <w:left w:val="single" w:sz="4" w:space="0" w:color="auto"/>
              <w:bottom w:val="single" w:sz="4" w:space="0" w:color="auto"/>
              <w:right w:val="single" w:sz="4" w:space="0" w:color="auto"/>
            </w:tcBorders>
          </w:tcPr>
          <w:p w:rsidR="0066769D" w:rsidRDefault="0066769D">
            <w:pPr>
              <w:autoSpaceDE w:val="0"/>
              <w:autoSpaceDN w:val="0"/>
              <w:adjustRightInd w:val="0"/>
              <w:spacing w:before="0" w:after="0"/>
              <w:jc w:val="right"/>
              <w:rPr>
                <w:color w:val="000000"/>
                <w:sz w:val="21"/>
                <w:szCs w:val="24"/>
                <w:lang w:val="zh-CN"/>
              </w:rPr>
            </w:pPr>
          </w:p>
        </w:tc>
        <w:tc>
          <w:tcPr>
            <w:tcW w:w="1815" w:type="dxa"/>
            <w:tcBorders>
              <w:top w:val="single" w:sz="4" w:space="0" w:color="auto"/>
              <w:left w:val="single" w:sz="4" w:space="0" w:color="auto"/>
              <w:bottom w:val="single" w:sz="4" w:space="0" w:color="auto"/>
              <w:right w:val="single" w:sz="4" w:space="0" w:color="auto"/>
            </w:tcBorders>
          </w:tcPr>
          <w:p w:rsidR="0066769D" w:rsidRDefault="0066769D">
            <w:pPr>
              <w:autoSpaceDE w:val="0"/>
              <w:autoSpaceDN w:val="0"/>
              <w:adjustRightInd w:val="0"/>
              <w:spacing w:before="0" w:after="0"/>
              <w:jc w:val="right"/>
              <w:rPr>
                <w:color w:val="000000"/>
                <w:sz w:val="21"/>
                <w:szCs w:val="24"/>
                <w:lang w:val="zh-CN"/>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B62635">
            <w:pPr>
              <w:autoSpaceDE w:val="0"/>
              <w:autoSpaceDN w:val="0"/>
              <w:adjustRightInd w:val="0"/>
              <w:spacing w:before="0" w:after="0"/>
              <w:jc w:val="right"/>
              <w:rPr>
                <w:color w:val="000000"/>
                <w:sz w:val="21"/>
                <w:szCs w:val="24"/>
              </w:rPr>
            </w:pPr>
            <w:r>
              <w:rPr>
                <w:color w:val="000000"/>
                <w:sz w:val="21"/>
                <w:szCs w:val="24"/>
                <w:lang w:val="zh-CN"/>
              </w:rPr>
              <w:t xml:space="preserve"> 2,</w:t>
            </w:r>
            <w:r>
              <w:rPr>
                <w:rFonts w:hint="eastAsia"/>
                <w:color w:val="000000"/>
                <w:sz w:val="21"/>
                <w:szCs w:val="24"/>
              </w:rPr>
              <w:t>410</w:t>
            </w:r>
            <w:r>
              <w:rPr>
                <w:color w:val="000000"/>
                <w:sz w:val="21"/>
                <w:szCs w:val="24"/>
                <w:lang w:val="zh-CN"/>
              </w:rPr>
              <w:t>,</w:t>
            </w:r>
            <w:r>
              <w:rPr>
                <w:rFonts w:hint="eastAsia"/>
                <w:color w:val="000000"/>
                <w:sz w:val="21"/>
                <w:szCs w:val="24"/>
              </w:rPr>
              <w:t>773</w:t>
            </w:r>
            <w:r>
              <w:rPr>
                <w:color w:val="000000"/>
                <w:sz w:val="21"/>
                <w:szCs w:val="24"/>
                <w:lang w:val="zh-CN"/>
              </w:rPr>
              <w:t>,</w:t>
            </w:r>
            <w:r>
              <w:rPr>
                <w:rFonts w:hint="eastAsia"/>
                <w:color w:val="000000"/>
                <w:sz w:val="21"/>
                <w:szCs w:val="24"/>
              </w:rPr>
              <w:t>331</w:t>
            </w:r>
            <w:r>
              <w:rPr>
                <w:color w:val="000000"/>
                <w:sz w:val="21"/>
                <w:szCs w:val="24"/>
                <w:lang w:val="zh-CN"/>
              </w:rPr>
              <w:t>.</w:t>
            </w:r>
            <w:r>
              <w:rPr>
                <w:rFonts w:hint="eastAsia"/>
                <w:color w:val="000000"/>
                <w:sz w:val="21"/>
                <w:szCs w:val="24"/>
              </w:rPr>
              <w:t>91</w:t>
            </w:r>
          </w:p>
        </w:tc>
        <w:tc>
          <w:tcPr>
            <w:tcW w:w="1845" w:type="dxa"/>
            <w:tcBorders>
              <w:top w:val="single" w:sz="4" w:space="0" w:color="auto"/>
              <w:left w:val="single" w:sz="4" w:space="0" w:color="auto"/>
              <w:bottom w:val="single" w:sz="4" w:space="0" w:color="auto"/>
              <w:right w:val="single" w:sz="4" w:space="0" w:color="auto"/>
            </w:tcBorders>
          </w:tcPr>
          <w:p w:rsidR="0066769D" w:rsidRDefault="0066769D">
            <w:pPr>
              <w:autoSpaceDE w:val="0"/>
              <w:autoSpaceDN w:val="0"/>
              <w:adjustRightInd w:val="0"/>
              <w:spacing w:before="0" w:after="0"/>
              <w:jc w:val="right"/>
              <w:rPr>
                <w:color w:val="000000"/>
                <w:sz w:val="21"/>
                <w:szCs w:val="24"/>
                <w:lang w:val="zh-CN"/>
              </w:rPr>
            </w:pPr>
          </w:p>
        </w:tc>
      </w:tr>
      <w:tr w:rsidR="0066769D">
        <w:tc>
          <w:tcPr>
            <w:tcW w:w="2052" w:type="dxa"/>
            <w:tcBorders>
              <w:top w:val="single" w:sz="4" w:space="0" w:color="auto"/>
              <w:left w:val="single" w:sz="4" w:space="0" w:color="auto"/>
              <w:bottom w:val="single" w:sz="4" w:space="0" w:color="auto"/>
              <w:right w:val="single" w:sz="4" w:space="0" w:color="auto"/>
            </w:tcBorders>
          </w:tcPr>
          <w:p w:rsidR="0066769D" w:rsidRDefault="00B62635">
            <w:pPr>
              <w:autoSpaceDE w:val="0"/>
              <w:autoSpaceDN w:val="0"/>
              <w:adjustRightInd w:val="0"/>
              <w:spacing w:before="0" w:after="0"/>
              <w:rPr>
                <w:color w:val="000000"/>
                <w:sz w:val="21"/>
                <w:szCs w:val="24"/>
              </w:rPr>
            </w:pPr>
            <w:r>
              <w:rPr>
                <w:rFonts w:hint="eastAsia"/>
                <w:color w:val="000000"/>
                <w:sz w:val="21"/>
                <w:szCs w:val="24"/>
              </w:rPr>
              <w:t>一年内到期的非流动负债</w:t>
            </w:r>
          </w:p>
        </w:tc>
        <w:tc>
          <w:tcPr>
            <w:tcW w:w="1860" w:type="dxa"/>
            <w:tcBorders>
              <w:top w:val="single" w:sz="4" w:space="0" w:color="auto"/>
              <w:left w:val="single" w:sz="4" w:space="0" w:color="auto"/>
              <w:bottom w:val="single" w:sz="4" w:space="0" w:color="auto"/>
              <w:right w:val="single" w:sz="4" w:space="0" w:color="auto"/>
            </w:tcBorders>
          </w:tcPr>
          <w:p w:rsidR="0066769D" w:rsidRDefault="0066769D">
            <w:pPr>
              <w:autoSpaceDE w:val="0"/>
              <w:autoSpaceDN w:val="0"/>
              <w:adjustRightInd w:val="0"/>
              <w:spacing w:before="0" w:after="0"/>
              <w:jc w:val="right"/>
              <w:rPr>
                <w:color w:val="000000"/>
                <w:sz w:val="21"/>
                <w:szCs w:val="24"/>
                <w:lang w:val="zh-CN"/>
              </w:rPr>
            </w:pPr>
          </w:p>
        </w:tc>
        <w:tc>
          <w:tcPr>
            <w:tcW w:w="1815" w:type="dxa"/>
            <w:tcBorders>
              <w:top w:val="single" w:sz="4" w:space="0" w:color="auto"/>
              <w:left w:val="single" w:sz="4" w:space="0" w:color="auto"/>
              <w:bottom w:val="single" w:sz="4" w:space="0" w:color="auto"/>
              <w:right w:val="single" w:sz="4" w:space="0" w:color="auto"/>
            </w:tcBorders>
          </w:tcPr>
          <w:p w:rsidR="0066769D" w:rsidRDefault="0066769D">
            <w:pPr>
              <w:autoSpaceDE w:val="0"/>
              <w:autoSpaceDN w:val="0"/>
              <w:adjustRightInd w:val="0"/>
              <w:spacing w:before="0" w:after="0"/>
              <w:jc w:val="right"/>
              <w:rPr>
                <w:color w:val="000000"/>
                <w:sz w:val="21"/>
                <w:szCs w:val="24"/>
                <w:lang w:val="zh-CN"/>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B62635">
            <w:pPr>
              <w:autoSpaceDE w:val="0"/>
              <w:autoSpaceDN w:val="0"/>
              <w:adjustRightInd w:val="0"/>
              <w:spacing w:before="0" w:after="0"/>
              <w:jc w:val="right"/>
              <w:rPr>
                <w:color w:val="000000"/>
                <w:sz w:val="21"/>
                <w:szCs w:val="24"/>
              </w:rPr>
            </w:pPr>
            <w:r>
              <w:rPr>
                <w:rFonts w:hint="eastAsia"/>
                <w:color w:val="000000"/>
                <w:sz w:val="21"/>
                <w:szCs w:val="24"/>
              </w:rPr>
              <w:t>430,741,771.44</w:t>
            </w:r>
          </w:p>
        </w:tc>
        <w:tc>
          <w:tcPr>
            <w:tcW w:w="1845" w:type="dxa"/>
            <w:tcBorders>
              <w:top w:val="single" w:sz="4" w:space="0" w:color="auto"/>
              <w:left w:val="single" w:sz="4" w:space="0" w:color="auto"/>
              <w:bottom w:val="single" w:sz="4" w:space="0" w:color="auto"/>
              <w:right w:val="single" w:sz="4" w:space="0" w:color="auto"/>
            </w:tcBorders>
          </w:tcPr>
          <w:p w:rsidR="0066769D" w:rsidRDefault="0066769D">
            <w:pPr>
              <w:autoSpaceDE w:val="0"/>
              <w:autoSpaceDN w:val="0"/>
              <w:adjustRightInd w:val="0"/>
              <w:spacing w:before="0" w:after="0"/>
              <w:jc w:val="right"/>
              <w:rPr>
                <w:color w:val="000000"/>
                <w:sz w:val="21"/>
                <w:szCs w:val="24"/>
                <w:lang w:val="zh-CN"/>
              </w:rPr>
            </w:pPr>
          </w:p>
        </w:tc>
      </w:tr>
    </w:tbl>
    <w:p w:rsidR="0066769D" w:rsidRDefault="00B62635">
      <w:pPr>
        <w:pStyle w:val="Section"/>
        <w:keepNext w:val="0"/>
        <w:keepLines w:val="0"/>
        <w:adjustRightInd w:val="0"/>
        <w:snapToGrid w:val="0"/>
        <w:spacing w:before="100" w:after="0" w:line="400" w:lineRule="exact"/>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）重要会计估计变更</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pStyle w:val="Section"/>
        <w:keepNext w:val="0"/>
        <w:keepLines w:val="0"/>
        <w:adjustRightInd w:val="0"/>
        <w:snapToGrid w:val="0"/>
        <w:spacing w:before="100" w:after="0" w:line="400" w:lineRule="exact"/>
        <w:outlineLvl w:val="3"/>
        <w:rPr>
          <w:rFonts w:ascii="宋体" w:hAnsi="宋体"/>
          <w:b w:val="0"/>
          <w:color w:val="000000"/>
          <w:sz w:val="24"/>
        </w:rPr>
      </w:pPr>
      <w:r>
        <w:rPr>
          <w:rFonts w:ascii="宋体" w:hAnsi="宋体" w:hint="eastAsia"/>
          <w:b w:val="0"/>
          <w:color w:val="000000"/>
          <w:sz w:val="24"/>
        </w:rPr>
        <w:t>（</w:t>
      </w:r>
      <w:r>
        <w:rPr>
          <w:rFonts w:hint="eastAsia"/>
          <w:b w:val="0"/>
          <w:color w:val="000000"/>
          <w:sz w:val="24"/>
        </w:rPr>
        <w:t>3</w:t>
      </w:r>
      <w:r>
        <w:rPr>
          <w:rFonts w:ascii="宋体" w:hAnsi="宋体" w:hint="eastAsia"/>
          <w:b w:val="0"/>
          <w:color w:val="000000"/>
          <w:sz w:val="24"/>
        </w:rPr>
        <w:t>）</w:t>
      </w:r>
      <w:r>
        <w:rPr>
          <w:rFonts w:hint="eastAsia"/>
          <w:b w:val="0"/>
          <w:color w:val="000000"/>
          <w:sz w:val="24"/>
        </w:rPr>
        <w:t>2021</w:t>
      </w:r>
      <w:r>
        <w:rPr>
          <w:rFonts w:ascii="宋体" w:hAnsi="宋体" w:hint="eastAsia"/>
          <w:b w:val="0"/>
          <w:color w:val="000000"/>
          <w:sz w:val="24"/>
        </w:rPr>
        <w:t>年起首次执行新租赁准则调整首次执行当年年初财务报表相关项目情况</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适用</w:t>
      </w:r>
    </w:p>
    <w:p w:rsidR="0066769D" w:rsidRDefault="00B62635">
      <w:pPr>
        <w:adjustRightInd w:val="0"/>
        <w:snapToGrid w:val="0"/>
        <w:spacing w:before="100" w:after="0"/>
        <w:jc w:val="left"/>
        <w:rPr>
          <w:rFonts w:ascii="宋体" w:hAnsi="宋体"/>
          <w:color w:val="000000"/>
          <w:sz w:val="24"/>
          <w:szCs w:val="24"/>
        </w:rPr>
      </w:pPr>
      <w:r>
        <w:rPr>
          <w:rFonts w:ascii="宋体" w:hAnsi="宋体" w:hint="eastAsia"/>
          <w:color w:val="000000"/>
          <w:sz w:val="24"/>
          <w:szCs w:val="24"/>
        </w:rPr>
        <w:t>是否需要调整年初资产负债表科目</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 xml:space="preserve">√ 是 □ 否 </w:t>
      </w:r>
    </w:p>
    <w:p w:rsidR="0066769D" w:rsidRDefault="00B62635">
      <w:pPr>
        <w:adjustRightInd w:val="0"/>
        <w:snapToGrid w:val="0"/>
        <w:spacing w:before="100" w:after="0"/>
        <w:jc w:val="left"/>
        <w:rPr>
          <w:rFonts w:ascii="宋体" w:hAnsi="宋体"/>
          <w:color w:val="000000"/>
          <w:sz w:val="24"/>
          <w:szCs w:val="24"/>
        </w:rPr>
      </w:pPr>
      <w:r>
        <w:rPr>
          <w:rFonts w:ascii="宋体" w:hAnsi="宋体" w:hint="eastAsia"/>
          <w:color w:val="000000"/>
          <w:sz w:val="24"/>
          <w:szCs w:val="24"/>
        </w:rPr>
        <w:t>合并资产负债表</w:t>
      </w:r>
    </w:p>
    <w:p w:rsidR="0066769D" w:rsidRDefault="00B62635">
      <w:pPr>
        <w:jc w:val="right"/>
        <w:rPr>
          <w:color w:val="000000"/>
          <w:szCs w:val="24"/>
        </w:rPr>
      </w:pPr>
      <w:r>
        <w:rPr>
          <w:rFonts w:hint="eastAsia"/>
          <w:color w:val="000000"/>
          <w:szCs w:val="24"/>
        </w:rPr>
        <w:t>单位：元</w:t>
      </w:r>
    </w:p>
    <w:tbl>
      <w:tblPr>
        <w:tblW w:w="9638" w:type="dxa"/>
        <w:jc w:val="center"/>
        <w:tblLayout w:type="fixed"/>
        <w:tblLook w:val="04A0"/>
      </w:tblPr>
      <w:tblGrid>
        <w:gridCol w:w="3721"/>
        <w:gridCol w:w="2028"/>
        <w:gridCol w:w="2037"/>
        <w:gridCol w:w="1852"/>
      </w:tblGrid>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02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2020</w:t>
            </w:r>
            <w:r>
              <w:rPr>
                <w:rFonts w:hint="eastAsia"/>
                <w:color w:val="000000"/>
                <w:sz w:val="21"/>
                <w:szCs w:val="21"/>
              </w:rPr>
              <w:t>年</w:t>
            </w:r>
            <w:r>
              <w:rPr>
                <w:color w:val="000000"/>
                <w:sz w:val="21"/>
                <w:szCs w:val="21"/>
              </w:rPr>
              <w:t>12</w:t>
            </w:r>
            <w:r>
              <w:rPr>
                <w:rFonts w:hint="eastAsia"/>
                <w:color w:val="000000"/>
                <w:sz w:val="21"/>
                <w:szCs w:val="21"/>
              </w:rPr>
              <w:t>月</w:t>
            </w:r>
            <w:r>
              <w:rPr>
                <w:color w:val="000000"/>
                <w:sz w:val="21"/>
                <w:szCs w:val="21"/>
              </w:rPr>
              <w:t>31</w:t>
            </w:r>
            <w:r>
              <w:rPr>
                <w:rFonts w:hint="eastAsia"/>
                <w:color w:val="000000"/>
                <w:sz w:val="21"/>
                <w:szCs w:val="21"/>
              </w:rPr>
              <w:t>日</w:t>
            </w:r>
          </w:p>
        </w:tc>
        <w:tc>
          <w:tcPr>
            <w:tcW w:w="203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2021</w:t>
            </w:r>
            <w:r>
              <w:rPr>
                <w:rFonts w:hint="eastAsia"/>
                <w:color w:val="000000"/>
                <w:sz w:val="21"/>
                <w:szCs w:val="21"/>
              </w:rPr>
              <w:t>年</w:t>
            </w:r>
            <w:r>
              <w:rPr>
                <w:color w:val="000000"/>
                <w:sz w:val="21"/>
                <w:szCs w:val="21"/>
              </w:rPr>
              <w:t>01</w:t>
            </w:r>
            <w:r>
              <w:rPr>
                <w:rFonts w:hint="eastAsia"/>
                <w:color w:val="000000"/>
                <w:sz w:val="21"/>
                <w:szCs w:val="21"/>
              </w:rPr>
              <w:t>月</w:t>
            </w:r>
            <w:r>
              <w:rPr>
                <w:color w:val="000000"/>
                <w:sz w:val="21"/>
                <w:szCs w:val="21"/>
              </w:rPr>
              <w:t>01</w:t>
            </w:r>
            <w:r>
              <w:rPr>
                <w:rFonts w:hint="eastAsia"/>
                <w:color w:val="000000"/>
                <w:sz w:val="21"/>
                <w:szCs w:val="21"/>
              </w:rPr>
              <w:t>日</w:t>
            </w:r>
          </w:p>
        </w:tc>
        <w:tc>
          <w:tcPr>
            <w:tcW w:w="185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调整数</w:t>
            </w: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流动资产：</w:t>
            </w:r>
          </w:p>
        </w:tc>
        <w:tc>
          <w:tcPr>
            <w:tcW w:w="202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货币资金</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1,364,781,128.94</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1,364,781,128.94</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结算备付金</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拆出资金</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交易性金融资产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衍生金融资产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应收票据</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应收账款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121,900,109.64</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121,900,109.64</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应收款项融资</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预付款项</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237,837,451.19</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237,837,451.19</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应收保费</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应收分保账款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应收分保合同准备金</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其他应收款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35,493,921.17</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35,493,921.17</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其中：应收利息</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应收股利</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买入返售金融资产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存货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1,764,838,451.64</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1,764,838,451.64</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合同资产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持有待售资产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一年内到期的非流动资产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其他流动资产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32,645,889.14</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32,645,889.14</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流动资产合计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3,557,496,951.72</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3,557,496,951.72</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非流动资产：</w:t>
            </w:r>
          </w:p>
        </w:tc>
        <w:tc>
          <w:tcPr>
            <w:tcW w:w="202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发放贷款和垫款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债权投资</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其他债权投资</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长期应收款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长期股权投资</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236,092,399.57</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236,092,399.57</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其他权益工具投资</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3,700,000.00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3,700,000.00</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其他非流动金融资产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投资性房地产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44,948,666.18</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44,948,666.18</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固定资产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4,429,593,045.23</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4,429,593,045.23</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在建工程</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197,262,236.61</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197,262,236.61</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生产性生物资产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油气资产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使用权资产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2,841,515,103.35</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2,841,515,103.35</w:t>
            </w: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无形资产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364,250,958.47</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364,250,958.47</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开发支出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商誉</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18,279,747.20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18,279,747.20</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长期待摊费用</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673,954,768.43</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673,954,768.43</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递延所得税资产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21,133,910.78</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21,133,910.78</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其他非流动资产</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10,574,273.41</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10,574,273.41</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非流动资产合计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5,999,790,005.88</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8,841,305,109.23</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2,841,515,103.35</w:t>
            </w: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资产总计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9,557,286,957.60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12,398,802,060.95</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2,841,515,103.35</w:t>
            </w: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流动负债：</w:t>
            </w:r>
          </w:p>
        </w:tc>
        <w:tc>
          <w:tcPr>
            <w:tcW w:w="202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短期借款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995,000,000.00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995,000,000.00</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向中央银行借款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拆入资金</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交易性金融负债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衍生金融负债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应付票据</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314,888,053.95</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314,888,053.95</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应付账款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2,229,005,246.45</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2,229,005,246.45</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预收款项</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2,910,027.91</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2,910,027.91</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合同负债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1,788,266,598.35</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1,788,266,598.35</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卖出回购金融资产款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吸收存款及同业存放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代理买卖证券款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代理承销证券款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应付职工薪酬</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52,496,955.09</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52,496,955.09</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应交税费</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98,198,934.02</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98,198,934.02</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其他应付款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367,548,827.24</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367,548,827.24</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其中：应付利息</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应付股利</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890,867.18</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890,867.18</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应付手续费及佣金</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应付分保账款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持有待售负债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一年内到期的非流动负债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430,741,771.44</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430,741,771.44</w:t>
            </w: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其他流动负债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190,143,912.90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190,143,912.90</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流动负债合计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6,038,458,555.91</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6,</w:t>
            </w:r>
            <w:r>
              <w:rPr>
                <w:rFonts w:hint="eastAsia"/>
                <w:color w:val="000000"/>
                <w:sz w:val="21"/>
                <w:szCs w:val="21"/>
              </w:rPr>
              <w:t>469,200,327.35</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rFonts w:hint="eastAsia"/>
                <w:color w:val="000000"/>
                <w:sz w:val="21"/>
                <w:szCs w:val="21"/>
              </w:rPr>
              <w:t>430,741,771.44</w:t>
            </w: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非流动负债：</w:t>
            </w:r>
          </w:p>
        </w:tc>
        <w:tc>
          <w:tcPr>
            <w:tcW w:w="202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保险合同准备金</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长期借款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应付债券</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其中：优先股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永续债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租赁负债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2,410,773,331.91</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2,410,773,331.91</w:t>
            </w: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长期应付款</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长期应付职工薪酬</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预计负债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递延收益</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6,831,366.97</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6,831,366.97</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递延所得税负债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47,813,884.72</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47,813,884.72</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其他非流动负债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非流动负债合计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54,645,251.69</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2,465,418,583.60</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2,410,773,331.91</w:t>
            </w: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负债合计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6,093,103,807.60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8,934,618,910.95</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2,841,515,103.35</w:t>
            </w: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所有者权益：</w:t>
            </w:r>
          </w:p>
        </w:tc>
        <w:tc>
          <w:tcPr>
            <w:tcW w:w="202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股本</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681,021,500.00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681,021,500.00</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其他权益工具</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其中：优先股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永续债</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资本公积</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1,092,148,453.37</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1,092,148,453.37</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减：库存股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170,072,653.04</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170,072,653.04</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其他综合收益</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-137,775.00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-137,775.00</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专项储备</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盈余公积</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442,261,226.61</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442,261,226.61</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一般风险准备</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未分配利润</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1,171,006,056.40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1,171,006,056.40</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归属于母公司所有者权益合计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3,216,226,808.34</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3,216,226,808.34</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少数股东权益</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247,956,341.66</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247,956,341.66</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所有者权益合计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3,464,183,150.00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3,464,183,150.00</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rPr>
          <w:jc w:val="center"/>
        </w:trPr>
        <w:tc>
          <w:tcPr>
            <w:tcW w:w="37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负债和所有者权益总计</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9,557,286,957.60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12,398,802,060.95</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2,841,515,103.35</w:t>
            </w:r>
          </w:p>
        </w:tc>
      </w:tr>
    </w:tbl>
    <w:p w:rsidR="0066769D" w:rsidRDefault="00B62635">
      <w:pPr>
        <w:adjustRightInd w:val="0"/>
        <w:snapToGrid w:val="0"/>
        <w:spacing w:before="0" w:after="0"/>
        <w:rPr>
          <w:color w:val="000000"/>
          <w:sz w:val="21"/>
          <w:szCs w:val="21"/>
        </w:rPr>
      </w:pPr>
      <w:r>
        <w:rPr>
          <w:rFonts w:hint="eastAsia"/>
          <w:color w:val="000000"/>
          <w:sz w:val="21"/>
          <w:szCs w:val="21"/>
        </w:rPr>
        <w:t>法定代表人：李军</w:t>
      </w:r>
      <w:r>
        <w:rPr>
          <w:color w:val="000000"/>
          <w:sz w:val="21"/>
          <w:szCs w:val="21"/>
        </w:rPr>
        <w:t xml:space="preserve">        </w:t>
      </w:r>
      <w:r>
        <w:rPr>
          <w:rFonts w:hint="eastAsia"/>
          <w:color w:val="000000"/>
          <w:sz w:val="21"/>
          <w:szCs w:val="21"/>
        </w:rPr>
        <w:t xml:space="preserve">      </w:t>
      </w:r>
      <w:r>
        <w:rPr>
          <w:rFonts w:hint="eastAsia"/>
          <w:color w:val="000000"/>
          <w:sz w:val="21"/>
          <w:szCs w:val="21"/>
        </w:rPr>
        <w:t>主管会计工作负责人：张海文</w:t>
      </w:r>
      <w:r>
        <w:rPr>
          <w:color w:val="000000"/>
          <w:sz w:val="21"/>
          <w:szCs w:val="21"/>
        </w:rPr>
        <w:t xml:space="preserve">        </w:t>
      </w:r>
      <w:r>
        <w:rPr>
          <w:rFonts w:hint="eastAsia"/>
          <w:color w:val="000000"/>
          <w:sz w:val="21"/>
          <w:szCs w:val="21"/>
        </w:rPr>
        <w:t xml:space="preserve">      </w:t>
      </w:r>
      <w:r>
        <w:rPr>
          <w:rFonts w:hint="eastAsia"/>
          <w:color w:val="000000"/>
          <w:sz w:val="21"/>
          <w:szCs w:val="21"/>
        </w:rPr>
        <w:t>会计机构负责人：何立军</w:t>
      </w:r>
    </w:p>
    <w:p w:rsidR="0066769D" w:rsidRDefault="00B62635">
      <w:pPr>
        <w:adjustRightInd w:val="0"/>
        <w:snapToGrid w:val="0"/>
        <w:spacing w:before="0" w:after="0"/>
        <w:ind w:firstLineChars="200" w:firstLine="420"/>
        <w:jc w:val="left"/>
        <w:rPr>
          <w:rFonts w:ascii="宋体" w:hAnsi="宋体"/>
          <w:color w:val="000000"/>
          <w:sz w:val="21"/>
          <w:szCs w:val="21"/>
        </w:rPr>
      </w:pPr>
      <w:r>
        <w:rPr>
          <w:rFonts w:ascii="宋体" w:hAnsi="宋体" w:hint="eastAsia"/>
          <w:color w:val="000000"/>
          <w:sz w:val="21"/>
          <w:szCs w:val="21"/>
        </w:rPr>
        <w:t>调整情况说明：</w:t>
      </w:r>
    </w:p>
    <w:p w:rsidR="0066769D" w:rsidRDefault="00B62635">
      <w:pPr>
        <w:autoSpaceDE w:val="0"/>
        <w:autoSpaceDN w:val="0"/>
        <w:adjustRightInd w:val="0"/>
        <w:snapToGrid w:val="0"/>
        <w:spacing w:before="0" w:after="0"/>
        <w:ind w:firstLineChars="200" w:firstLine="420"/>
        <w:jc w:val="left"/>
        <w:rPr>
          <w:rFonts w:ascii="宋体" w:hAnsi="宋体"/>
          <w:color w:val="000000"/>
          <w:sz w:val="21"/>
          <w:szCs w:val="21"/>
          <w:lang w:val="zh-CN"/>
        </w:rPr>
      </w:pPr>
      <w:r>
        <w:rPr>
          <w:rFonts w:ascii="宋体" w:hAnsi="宋体" w:hint="eastAsia"/>
          <w:color w:val="000000"/>
          <w:sz w:val="21"/>
          <w:szCs w:val="21"/>
          <w:lang w:val="zh-CN"/>
        </w:rPr>
        <w:t>财政部于</w:t>
      </w:r>
      <w:r>
        <w:rPr>
          <w:color w:val="000000"/>
          <w:sz w:val="21"/>
          <w:szCs w:val="21"/>
          <w:lang w:val="zh-CN"/>
        </w:rPr>
        <w:t>2018</w:t>
      </w:r>
      <w:r>
        <w:rPr>
          <w:rFonts w:ascii="宋体" w:hAnsi="宋体" w:hint="eastAsia"/>
          <w:color w:val="000000"/>
          <w:sz w:val="21"/>
          <w:szCs w:val="21"/>
          <w:lang w:val="zh-CN"/>
        </w:rPr>
        <w:t>年</w:t>
      </w:r>
      <w:r>
        <w:rPr>
          <w:color w:val="000000"/>
          <w:sz w:val="21"/>
          <w:szCs w:val="21"/>
          <w:lang w:val="zh-CN"/>
        </w:rPr>
        <w:t>12</w:t>
      </w:r>
      <w:r>
        <w:rPr>
          <w:rFonts w:ascii="宋体" w:hAnsi="宋体" w:hint="eastAsia"/>
          <w:color w:val="000000"/>
          <w:sz w:val="21"/>
          <w:szCs w:val="21"/>
          <w:lang w:val="zh-CN"/>
        </w:rPr>
        <w:t>月</w:t>
      </w:r>
      <w:r>
        <w:rPr>
          <w:color w:val="000000"/>
          <w:sz w:val="21"/>
          <w:szCs w:val="21"/>
          <w:lang w:val="zh-CN"/>
        </w:rPr>
        <w:t>7</w:t>
      </w:r>
      <w:r>
        <w:rPr>
          <w:rFonts w:ascii="宋体" w:hAnsi="宋体" w:hint="eastAsia"/>
          <w:color w:val="000000"/>
          <w:sz w:val="21"/>
          <w:szCs w:val="21"/>
          <w:lang w:val="zh-CN"/>
        </w:rPr>
        <w:t>日发布了《关于修订印发《企业会计准则第</w:t>
      </w:r>
      <w:r>
        <w:rPr>
          <w:color w:val="000000"/>
          <w:sz w:val="21"/>
          <w:szCs w:val="21"/>
          <w:lang w:val="zh-CN"/>
        </w:rPr>
        <w:t>21</w:t>
      </w:r>
      <w:r>
        <w:rPr>
          <w:rFonts w:ascii="宋体" w:hAnsi="宋体" w:hint="eastAsia"/>
          <w:color w:val="000000"/>
          <w:sz w:val="21"/>
          <w:szCs w:val="21"/>
          <w:lang w:val="zh-CN"/>
        </w:rPr>
        <w:t>号——租赁》的通知》（财会</w:t>
      </w:r>
      <w:r>
        <w:rPr>
          <w:rFonts w:ascii="宋体" w:hAnsi="宋体"/>
          <w:color w:val="000000"/>
          <w:sz w:val="21"/>
          <w:szCs w:val="21"/>
          <w:lang w:val="zh-CN"/>
        </w:rPr>
        <w:t>[</w:t>
      </w:r>
      <w:r>
        <w:rPr>
          <w:color w:val="000000"/>
          <w:sz w:val="21"/>
          <w:szCs w:val="21"/>
          <w:lang w:val="zh-CN"/>
        </w:rPr>
        <w:t>2018</w:t>
      </w:r>
      <w:r>
        <w:rPr>
          <w:rFonts w:ascii="宋体" w:hAnsi="宋体"/>
          <w:color w:val="000000"/>
          <w:sz w:val="21"/>
          <w:szCs w:val="21"/>
          <w:lang w:val="zh-CN"/>
        </w:rPr>
        <w:t>]</w:t>
      </w:r>
      <w:r>
        <w:rPr>
          <w:color w:val="000000"/>
          <w:sz w:val="21"/>
          <w:szCs w:val="21"/>
          <w:lang w:val="zh-CN"/>
        </w:rPr>
        <w:t>35</w:t>
      </w:r>
      <w:r>
        <w:rPr>
          <w:rFonts w:ascii="宋体" w:hAnsi="宋体" w:hint="eastAsia"/>
          <w:color w:val="000000"/>
          <w:sz w:val="21"/>
          <w:szCs w:val="21"/>
          <w:lang w:val="zh-CN"/>
        </w:rPr>
        <w:t>号，要求在境内外同时上市的企业以及在境外上市并采用国际财务报告准则或企业会计准则编制财务报表的企业，自</w:t>
      </w:r>
      <w:r>
        <w:rPr>
          <w:color w:val="000000"/>
          <w:sz w:val="21"/>
          <w:szCs w:val="21"/>
          <w:lang w:val="zh-CN"/>
        </w:rPr>
        <w:t>2019</w:t>
      </w:r>
      <w:r>
        <w:rPr>
          <w:rFonts w:ascii="宋体" w:hAnsi="宋体" w:hint="eastAsia"/>
          <w:color w:val="000000"/>
          <w:sz w:val="21"/>
          <w:szCs w:val="21"/>
          <w:lang w:val="zh-CN"/>
        </w:rPr>
        <w:t>年</w:t>
      </w:r>
      <w:r>
        <w:rPr>
          <w:color w:val="000000"/>
          <w:sz w:val="21"/>
          <w:szCs w:val="21"/>
          <w:lang w:val="zh-CN"/>
        </w:rPr>
        <w:t>1</w:t>
      </w:r>
      <w:r>
        <w:rPr>
          <w:rFonts w:ascii="宋体" w:hAnsi="宋体" w:hint="eastAsia"/>
          <w:color w:val="000000"/>
          <w:sz w:val="21"/>
          <w:szCs w:val="21"/>
          <w:lang w:val="zh-CN"/>
        </w:rPr>
        <w:t>月</w:t>
      </w:r>
      <w:r>
        <w:rPr>
          <w:color w:val="000000"/>
          <w:sz w:val="21"/>
          <w:szCs w:val="21"/>
          <w:lang w:val="zh-CN"/>
        </w:rPr>
        <w:t>1</w:t>
      </w:r>
      <w:r>
        <w:rPr>
          <w:rFonts w:ascii="宋体" w:hAnsi="宋体" w:hint="eastAsia"/>
          <w:color w:val="000000"/>
          <w:sz w:val="21"/>
          <w:szCs w:val="21"/>
          <w:lang w:val="zh-CN"/>
        </w:rPr>
        <w:t>日起</w:t>
      </w:r>
      <w:r>
        <w:rPr>
          <w:rFonts w:ascii="MS Mincho" w:hAnsi="MS Mincho" w:cs="MS Mincho" w:hint="eastAsia"/>
          <w:color w:val="000000"/>
          <w:sz w:val="21"/>
          <w:szCs w:val="21"/>
        </w:rPr>
        <w:t>执</w:t>
      </w:r>
      <w:r>
        <w:rPr>
          <w:rFonts w:ascii="宋体" w:hAnsi="宋体" w:hint="eastAsia"/>
          <w:color w:val="000000"/>
          <w:sz w:val="21"/>
          <w:szCs w:val="21"/>
          <w:lang w:val="zh-CN"/>
        </w:rPr>
        <w:t>行；其他执行企业会计准则的企业自</w:t>
      </w:r>
      <w:r>
        <w:rPr>
          <w:color w:val="000000"/>
          <w:sz w:val="21"/>
          <w:szCs w:val="21"/>
          <w:lang w:val="zh-CN"/>
        </w:rPr>
        <w:t>2021</w:t>
      </w:r>
      <w:r>
        <w:rPr>
          <w:rFonts w:ascii="宋体" w:hAnsi="宋体" w:hint="eastAsia"/>
          <w:color w:val="000000"/>
          <w:sz w:val="21"/>
          <w:szCs w:val="21"/>
          <w:lang w:val="zh-CN"/>
        </w:rPr>
        <w:t>年</w:t>
      </w:r>
      <w:r>
        <w:rPr>
          <w:color w:val="000000"/>
          <w:sz w:val="21"/>
          <w:szCs w:val="21"/>
          <w:lang w:val="zh-CN"/>
        </w:rPr>
        <w:t>1</w:t>
      </w:r>
      <w:r>
        <w:rPr>
          <w:rFonts w:ascii="宋体" w:hAnsi="宋体" w:hint="eastAsia"/>
          <w:color w:val="000000"/>
          <w:sz w:val="21"/>
          <w:szCs w:val="21"/>
          <w:lang w:val="zh-CN"/>
        </w:rPr>
        <w:t>月</w:t>
      </w:r>
      <w:r>
        <w:rPr>
          <w:color w:val="000000"/>
          <w:sz w:val="21"/>
          <w:szCs w:val="21"/>
          <w:lang w:val="zh-CN"/>
        </w:rPr>
        <w:t>1</w:t>
      </w:r>
      <w:r>
        <w:rPr>
          <w:rFonts w:ascii="宋体" w:hAnsi="宋体" w:hint="eastAsia"/>
          <w:color w:val="000000"/>
          <w:sz w:val="21"/>
          <w:szCs w:val="21"/>
          <w:lang w:val="zh-CN"/>
        </w:rPr>
        <w:t>日起</w:t>
      </w:r>
      <w:r>
        <w:rPr>
          <w:rFonts w:ascii="MS Mincho" w:hAnsi="MS Mincho" w:cs="MS Mincho" w:hint="eastAsia"/>
          <w:color w:val="000000"/>
          <w:sz w:val="21"/>
          <w:szCs w:val="21"/>
        </w:rPr>
        <w:t>执</w:t>
      </w:r>
      <w:r>
        <w:rPr>
          <w:rFonts w:ascii="宋体" w:hAnsi="宋体" w:hint="eastAsia"/>
          <w:color w:val="000000"/>
          <w:sz w:val="21"/>
          <w:szCs w:val="21"/>
          <w:lang w:val="zh-CN"/>
        </w:rPr>
        <w:t>行。根据准则执行要求，公司自</w:t>
      </w:r>
      <w:r>
        <w:rPr>
          <w:color w:val="000000"/>
          <w:sz w:val="21"/>
          <w:szCs w:val="21"/>
          <w:lang w:val="zh-CN"/>
        </w:rPr>
        <w:t>2021</w:t>
      </w:r>
      <w:r>
        <w:rPr>
          <w:rFonts w:ascii="宋体" w:hAnsi="宋体" w:hint="eastAsia"/>
          <w:color w:val="000000"/>
          <w:sz w:val="21"/>
          <w:szCs w:val="21"/>
          <w:lang w:val="zh-CN"/>
        </w:rPr>
        <w:t>年</w:t>
      </w:r>
      <w:r>
        <w:rPr>
          <w:color w:val="000000"/>
          <w:sz w:val="21"/>
          <w:szCs w:val="21"/>
          <w:lang w:val="zh-CN"/>
        </w:rPr>
        <w:t>1</w:t>
      </w:r>
      <w:r>
        <w:rPr>
          <w:rFonts w:ascii="宋体" w:hAnsi="宋体" w:hint="eastAsia"/>
          <w:color w:val="000000"/>
          <w:sz w:val="21"/>
          <w:szCs w:val="21"/>
          <w:lang w:val="zh-CN"/>
        </w:rPr>
        <w:t>月</w:t>
      </w:r>
      <w:r>
        <w:rPr>
          <w:color w:val="000000"/>
          <w:sz w:val="21"/>
          <w:szCs w:val="21"/>
          <w:lang w:val="zh-CN"/>
        </w:rPr>
        <w:t>1</w:t>
      </w:r>
      <w:r>
        <w:rPr>
          <w:rFonts w:ascii="宋体" w:hAnsi="宋体" w:hint="eastAsia"/>
          <w:color w:val="000000"/>
          <w:sz w:val="21"/>
          <w:szCs w:val="21"/>
          <w:lang w:val="zh-CN"/>
        </w:rPr>
        <w:t>日起执行新租赁准则。</w:t>
      </w:r>
    </w:p>
    <w:p w:rsidR="0066769D" w:rsidRDefault="00B62635">
      <w:pPr>
        <w:adjustRightInd w:val="0"/>
        <w:snapToGrid w:val="0"/>
        <w:spacing w:before="200" w:after="0"/>
        <w:jc w:val="left"/>
        <w:rPr>
          <w:rFonts w:ascii="宋体" w:hAnsi="宋体"/>
          <w:color w:val="000000"/>
          <w:sz w:val="24"/>
          <w:szCs w:val="24"/>
        </w:rPr>
      </w:pPr>
      <w:r>
        <w:rPr>
          <w:rFonts w:ascii="宋体" w:hAnsi="宋体" w:hint="eastAsia"/>
          <w:color w:val="000000"/>
          <w:sz w:val="24"/>
          <w:szCs w:val="24"/>
        </w:rPr>
        <w:t>母公司资产负债表</w:t>
      </w:r>
    </w:p>
    <w:p w:rsidR="0066769D" w:rsidRDefault="00B62635">
      <w:pPr>
        <w:jc w:val="right"/>
        <w:rPr>
          <w:color w:val="000000"/>
          <w:szCs w:val="24"/>
        </w:rPr>
      </w:pPr>
      <w:r>
        <w:rPr>
          <w:rFonts w:hint="eastAsia"/>
          <w:color w:val="000000"/>
          <w:szCs w:val="24"/>
        </w:rPr>
        <w:t>单位：元</w:t>
      </w:r>
    </w:p>
    <w:tbl>
      <w:tblPr>
        <w:tblW w:w="9634" w:type="dxa"/>
        <w:tblInd w:w="108" w:type="dxa"/>
        <w:tblLayout w:type="fixed"/>
        <w:tblLook w:val="04A0"/>
      </w:tblPr>
      <w:tblGrid>
        <w:gridCol w:w="3709"/>
        <w:gridCol w:w="2025"/>
        <w:gridCol w:w="2055"/>
        <w:gridCol w:w="1845"/>
      </w:tblGrid>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0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2020</w:t>
            </w:r>
            <w:r>
              <w:rPr>
                <w:rFonts w:hint="eastAsia"/>
                <w:color w:val="000000"/>
                <w:sz w:val="21"/>
                <w:szCs w:val="21"/>
              </w:rPr>
              <w:t>年</w:t>
            </w:r>
            <w:r>
              <w:rPr>
                <w:color w:val="000000"/>
                <w:sz w:val="21"/>
                <w:szCs w:val="21"/>
              </w:rPr>
              <w:t>12</w:t>
            </w:r>
            <w:r>
              <w:rPr>
                <w:rFonts w:hint="eastAsia"/>
                <w:color w:val="000000"/>
                <w:sz w:val="21"/>
                <w:szCs w:val="21"/>
              </w:rPr>
              <w:t>月</w:t>
            </w:r>
            <w:r>
              <w:rPr>
                <w:color w:val="000000"/>
                <w:sz w:val="21"/>
                <w:szCs w:val="21"/>
              </w:rPr>
              <w:t>31</w:t>
            </w:r>
            <w:r>
              <w:rPr>
                <w:rFonts w:hint="eastAsia"/>
                <w:color w:val="000000"/>
                <w:sz w:val="21"/>
                <w:szCs w:val="21"/>
              </w:rPr>
              <w:t>日</w:t>
            </w: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color w:val="000000"/>
                <w:sz w:val="21"/>
                <w:szCs w:val="21"/>
              </w:rPr>
              <w:t>2021</w:t>
            </w:r>
            <w:r>
              <w:rPr>
                <w:rFonts w:hint="eastAsia"/>
                <w:color w:val="000000"/>
                <w:sz w:val="21"/>
                <w:szCs w:val="21"/>
              </w:rPr>
              <w:t>年</w:t>
            </w:r>
            <w:r>
              <w:rPr>
                <w:color w:val="000000"/>
                <w:sz w:val="21"/>
                <w:szCs w:val="21"/>
              </w:rPr>
              <w:t>01</w:t>
            </w:r>
            <w:r>
              <w:rPr>
                <w:rFonts w:hint="eastAsia"/>
                <w:color w:val="000000"/>
                <w:sz w:val="21"/>
                <w:szCs w:val="21"/>
              </w:rPr>
              <w:t>月</w:t>
            </w:r>
            <w:r>
              <w:rPr>
                <w:color w:val="000000"/>
                <w:sz w:val="21"/>
                <w:szCs w:val="21"/>
              </w:rPr>
              <w:t>01</w:t>
            </w:r>
            <w:r>
              <w:rPr>
                <w:rFonts w:hint="eastAsia"/>
                <w:color w:val="000000"/>
                <w:sz w:val="21"/>
                <w:szCs w:val="21"/>
              </w:rPr>
              <w:t>日</w:t>
            </w: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调整数</w:t>
            </w: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流动资产：</w:t>
            </w:r>
          </w:p>
        </w:tc>
        <w:tc>
          <w:tcPr>
            <w:tcW w:w="20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货币资金</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733,626,096.37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733,626,096.37</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交易性金融资产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衍生金融资产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应收票据</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应收账款</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应收款项融资</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预付款项</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8,000.00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8,000.00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其他应收款</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2,231,160,004.06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2,231,160,004.06</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其中：应收利息</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应收股利</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120,000,000.00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120,000,000.00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存货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90,459.89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90,459.89</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合同资产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持有待售资产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一年内到期的非流动资产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其他流动资产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2,206,436.49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2,206,436.49</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流动资产合计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2,967,090,996.81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2,967,090,996.81</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非流动资产：</w:t>
            </w:r>
          </w:p>
        </w:tc>
        <w:tc>
          <w:tcPr>
            <w:tcW w:w="20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债权投资</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其他债权投资</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长期应收款</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长期股权投资</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2,302,266,850.98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2,302,266,850.98</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其他权益工具投资</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3,600,000.00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3,600,000.00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其他非流动金融资产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投资性房地产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23,388,976.09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23,388,976.09</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固定资产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171,571,523.52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171,571,523.52</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在建工程</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生产性生物资产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油气资产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使用权资产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无形资产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开发支出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商誉</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长期待摊费用</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递延所得税资产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其他非流动资产</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1,855,611.22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1,855,611.22</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非流动资产合计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2,502,682,961.81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2,502,682,961.81</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资产总计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5,469,773,958.62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5,469,773,958.62</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流动负债：</w:t>
            </w:r>
          </w:p>
        </w:tc>
        <w:tc>
          <w:tcPr>
            <w:tcW w:w="20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短期借款</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860,000,000.00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860,000,000.00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交易性金融负债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衍生金融负债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应付票据</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应付账款</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992,532.71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992,532.71</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预收款项</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合同负债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应付职工薪酬</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11,913,826.44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11,913,826.44</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应交税费</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412,205.23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412,205.23</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其他应付款</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1,799,534,105.85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1,799,534,105.85</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其中：应付利息</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应付股利</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890,867.18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890,867.18</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持有待售负债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一年内到期的非流动负债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其他流动负债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流动负债合计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2,672,852,670.23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2,672,852,670.23</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非流动负债：</w:t>
            </w:r>
          </w:p>
        </w:tc>
        <w:tc>
          <w:tcPr>
            <w:tcW w:w="20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长期借款</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应付债券</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其中：优先股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永续债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租赁负债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长期应付款</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长期应付职工薪酬</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预计负债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递延收益</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递延所得税负债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其他非流动负债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非流动负债合计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负债合计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2,672,852,670.23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2,672,852,670.23</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所有者权益：</w:t>
            </w:r>
          </w:p>
        </w:tc>
        <w:tc>
          <w:tcPr>
            <w:tcW w:w="20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股本</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681,021,500.00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681,021,500.00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其他权益工具</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其中：优先股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永续债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资本公积</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1,075,847,225.68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1,075,847,225.68</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减：库存股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170,072,653.04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170,072,653.04</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其他综合收益</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专项储备</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right"/>
              <w:rPr>
                <w:color w:val="000000"/>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盈余公积</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442,261,226.61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442,261,226.61</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未分配利润</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767,863,989.14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767,863,989.14</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所有者权益合计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2,796,921,288.39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2,796,921,288.39</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r w:rsidR="0066769D">
        <w:tc>
          <w:tcPr>
            <w:tcW w:w="370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负债和所有者权益总计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B62635">
            <w:pPr>
              <w:jc w:val="right"/>
              <w:rPr>
                <w:color w:val="000000"/>
                <w:sz w:val="21"/>
                <w:szCs w:val="21"/>
              </w:rPr>
            </w:pPr>
            <w:r>
              <w:rPr>
                <w:color w:val="000000"/>
                <w:sz w:val="21"/>
                <w:szCs w:val="21"/>
              </w:rPr>
              <w:t>5,469,773,958.62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5,469,773,958.62</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21"/>
                <w:szCs w:val="21"/>
              </w:rPr>
            </w:pPr>
          </w:p>
        </w:tc>
      </w:tr>
    </w:tbl>
    <w:p w:rsidR="0066769D" w:rsidRDefault="00B62635">
      <w:pPr>
        <w:adjustRightInd w:val="0"/>
        <w:snapToGrid w:val="0"/>
        <w:spacing w:before="0" w:after="0"/>
        <w:rPr>
          <w:color w:val="000000"/>
          <w:sz w:val="21"/>
          <w:szCs w:val="21"/>
        </w:rPr>
      </w:pPr>
      <w:r>
        <w:rPr>
          <w:rFonts w:hint="eastAsia"/>
          <w:color w:val="000000"/>
          <w:sz w:val="21"/>
          <w:szCs w:val="21"/>
        </w:rPr>
        <w:t>法定代表人：李军</w:t>
      </w:r>
      <w:r>
        <w:rPr>
          <w:color w:val="000000"/>
          <w:sz w:val="21"/>
          <w:szCs w:val="21"/>
        </w:rPr>
        <w:t xml:space="preserve">        </w:t>
      </w:r>
      <w:r>
        <w:rPr>
          <w:rFonts w:hint="eastAsia"/>
          <w:color w:val="000000"/>
          <w:sz w:val="21"/>
          <w:szCs w:val="21"/>
        </w:rPr>
        <w:t xml:space="preserve">      </w:t>
      </w:r>
      <w:r>
        <w:rPr>
          <w:rFonts w:hint="eastAsia"/>
          <w:color w:val="000000"/>
          <w:sz w:val="21"/>
          <w:szCs w:val="21"/>
        </w:rPr>
        <w:t>主管会计工作负责人：张海文</w:t>
      </w:r>
      <w:r>
        <w:rPr>
          <w:color w:val="000000"/>
          <w:sz w:val="21"/>
          <w:szCs w:val="21"/>
        </w:rPr>
        <w:t xml:space="preserve">        </w:t>
      </w:r>
      <w:r>
        <w:rPr>
          <w:rFonts w:hint="eastAsia"/>
          <w:color w:val="000000"/>
          <w:sz w:val="21"/>
          <w:szCs w:val="21"/>
        </w:rPr>
        <w:t xml:space="preserve">      </w:t>
      </w:r>
      <w:r>
        <w:rPr>
          <w:rFonts w:hint="eastAsia"/>
          <w:color w:val="000000"/>
          <w:sz w:val="21"/>
          <w:szCs w:val="21"/>
        </w:rPr>
        <w:t>会计机构负责人：何立军</w:t>
      </w:r>
    </w:p>
    <w:p w:rsidR="0066769D" w:rsidRDefault="00B62635">
      <w:pPr>
        <w:adjustRightInd w:val="0"/>
        <w:spacing w:before="0" w:after="0"/>
        <w:ind w:firstLineChars="200" w:firstLine="420"/>
        <w:jc w:val="left"/>
        <w:rPr>
          <w:rFonts w:ascii="宋体" w:hAnsi="宋体"/>
          <w:color w:val="000000"/>
          <w:sz w:val="21"/>
          <w:szCs w:val="21"/>
        </w:rPr>
      </w:pPr>
      <w:r>
        <w:rPr>
          <w:rFonts w:ascii="宋体" w:hAnsi="宋体" w:hint="eastAsia"/>
          <w:color w:val="000000"/>
          <w:sz w:val="21"/>
          <w:szCs w:val="21"/>
        </w:rPr>
        <w:t>调整情况说明：</w:t>
      </w:r>
    </w:p>
    <w:p w:rsidR="0066769D" w:rsidRDefault="00B62635">
      <w:pPr>
        <w:autoSpaceDE w:val="0"/>
        <w:autoSpaceDN w:val="0"/>
        <w:adjustRightInd w:val="0"/>
        <w:spacing w:before="0" w:after="0"/>
        <w:ind w:firstLineChars="200" w:firstLine="420"/>
        <w:jc w:val="left"/>
        <w:rPr>
          <w:rFonts w:ascii="宋体" w:hAnsi="宋体"/>
          <w:color w:val="000000"/>
          <w:sz w:val="21"/>
          <w:szCs w:val="21"/>
          <w:lang w:val="zh-CN"/>
        </w:rPr>
      </w:pPr>
      <w:r>
        <w:rPr>
          <w:rFonts w:ascii="宋体" w:hAnsi="宋体" w:hint="eastAsia"/>
          <w:color w:val="000000"/>
          <w:sz w:val="21"/>
          <w:szCs w:val="21"/>
          <w:lang w:val="zh-CN"/>
        </w:rPr>
        <w:t>财政部于</w:t>
      </w:r>
      <w:r>
        <w:rPr>
          <w:color w:val="000000"/>
          <w:sz w:val="21"/>
          <w:szCs w:val="21"/>
          <w:lang w:val="zh-CN"/>
        </w:rPr>
        <w:t>2018</w:t>
      </w:r>
      <w:r>
        <w:rPr>
          <w:rFonts w:ascii="宋体" w:hAnsi="宋体" w:hint="eastAsia"/>
          <w:color w:val="000000"/>
          <w:sz w:val="21"/>
          <w:szCs w:val="21"/>
          <w:lang w:val="zh-CN"/>
        </w:rPr>
        <w:t>年</w:t>
      </w:r>
      <w:r>
        <w:rPr>
          <w:color w:val="000000"/>
          <w:sz w:val="21"/>
          <w:szCs w:val="21"/>
          <w:lang w:val="zh-CN"/>
        </w:rPr>
        <w:t>12</w:t>
      </w:r>
      <w:r>
        <w:rPr>
          <w:rFonts w:ascii="宋体" w:hAnsi="宋体" w:hint="eastAsia"/>
          <w:color w:val="000000"/>
          <w:sz w:val="21"/>
          <w:szCs w:val="21"/>
          <w:lang w:val="zh-CN"/>
        </w:rPr>
        <w:t>月</w:t>
      </w:r>
      <w:r>
        <w:rPr>
          <w:color w:val="000000"/>
          <w:sz w:val="21"/>
          <w:szCs w:val="21"/>
          <w:lang w:val="zh-CN"/>
        </w:rPr>
        <w:t>7</w:t>
      </w:r>
      <w:r>
        <w:rPr>
          <w:rFonts w:ascii="宋体" w:hAnsi="宋体" w:hint="eastAsia"/>
          <w:color w:val="000000"/>
          <w:sz w:val="21"/>
          <w:szCs w:val="21"/>
          <w:lang w:val="zh-CN"/>
        </w:rPr>
        <w:t>日发布了《关于修订印发《企业会计准则第</w:t>
      </w:r>
      <w:r>
        <w:rPr>
          <w:color w:val="000000"/>
          <w:sz w:val="21"/>
          <w:szCs w:val="21"/>
          <w:lang w:val="zh-CN"/>
        </w:rPr>
        <w:t>21</w:t>
      </w:r>
      <w:r>
        <w:rPr>
          <w:rFonts w:ascii="宋体" w:hAnsi="宋体" w:hint="eastAsia"/>
          <w:color w:val="000000"/>
          <w:sz w:val="21"/>
          <w:szCs w:val="21"/>
          <w:lang w:val="zh-CN"/>
        </w:rPr>
        <w:t>号——租赁》的通知》（财会</w:t>
      </w:r>
      <w:r>
        <w:rPr>
          <w:rFonts w:ascii="宋体" w:hAnsi="宋体"/>
          <w:color w:val="000000"/>
          <w:sz w:val="21"/>
          <w:szCs w:val="21"/>
          <w:lang w:val="zh-CN"/>
        </w:rPr>
        <w:t>[</w:t>
      </w:r>
      <w:r>
        <w:rPr>
          <w:color w:val="000000"/>
          <w:sz w:val="21"/>
          <w:szCs w:val="21"/>
          <w:lang w:val="zh-CN"/>
        </w:rPr>
        <w:t>2018</w:t>
      </w:r>
      <w:r>
        <w:rPr>
          <w:rFonts w:ascii="宋体" w:hAnsi="宋体"/>
          <w:color w:val="000000"/>
          <w:sz w:val="21"/>
          <w:szCs w:val="21"/>
          <w:lang w:val="zh-CN"/>
        </w:rPr>
        <w:t>]</w:t>
      </w:r>
      <w:r>
        <w:rPr>
          <w:color w:val="000000"/>
          <w:sz w:val="21"/>
          <w:szCs w:val="21"/>
          <w:lang w:val="zh-CN"/>
        </w:rPr>
        <w:t>35</w:t>
      </w:r>
      <w:r>
        <w:rPr>
          <w:rFonts w:ascii="宋体" w:hAnsi="宋体" w:hint="eastAsia"/>
          <w:color w:val="000000"/>
          <w:sz w:val="21"/>
          <w:szCs w:val="21"/>
          <w:lang w:val="zh-CN"/>
        </w:rPr>
        <w:t>号，要求在境内外同时上市的企业以及在境外上市并采用国际财务报告准则或企业会计准则编制财务报表的企业，自</w:t>
      </w:r>
      <w:r>
        <w:rPr>
          <w:color w:val="000000"/>
          <w:sz w:val="21"/>
          <w:szCs w:val="21"/>
          <w:lang w:val="zh-CN"/>
        </w:rPr>
        <w:t>2019</w:t>
      </w:r>
      <w:r>
        <w:rPr>
          <w:rFonts w:ascii="宋体" w:hAnsi="宋体" w:hint="eastAsia"/>
          <w:color w:val="000000"/>
          <w:sz w:val="21"/>
          <w:szCs w:val="21"/>
          <w:lang w:val="zh-CN"/>
        </w:rPr>
        <w:t>年</w:t>
      </w:r>
      <w:r>
        <w:rPr>
          <w:color w:val="000000"/>
          <w:sz w:val="21"/>
          <w:szCs w:val="21"/>
          <w:lang w:val="zh-CN"/>
        </w:rPr>
        <w:t>1</w:t>
      </w:r>
      <w:r>
        <w:rPr>
          <w:rFonts w:ascii="宋体" w:hAnsi="宋体" w:hint="eastAsia"/>
          <w:color w:val="000000"/>
          <w:sz w:val="21"/>
          <w:szCs w:val="21"/>
          <w:lang w:val="zh-CN"/>
        </w:rPr>
        <w:t>月</w:t>
      </w:r>
      <w:r>
        <w:rPr>
          <w:color w:val="000000"/>
          <w:sz w:val="21"/>
          <w:szCs w:val="21"/>
          <w:lang w:val="zh-CN"/>
        </w:rPr>
        <w:t>1</w:t>
      </w:r>
      <w:r>
        <w:rPr>
          <w:rFonts w:ascii="宋体" w:hAnsi="宋体" w:hint="eastAsia"/>
          <w:color w:val="000000"/>
          <w:sz w:val="21"/>
          <w:szCs w:val="21"/>
          <w:lang w:val="zh-CN"/>
        </w:rPr>
        <w:t>日起施行；其他执行企业会计准则的企业自</w:t>
      </w:r>
      <w:r>
        <w:rPr>
          <w:color w:val="000000"/>
          <w:sz w:val="21"/>
          <w:szCs w:val="21"/>
          <w:lang w:val="zh-CN"/>
        </w:rPr>
        <w:t>2021</w:t>
      </w:r>
      <w:r>
        <w:rPr>
          <w:rFonts w:ascii="宋体" w:hAnsi="宋体" w:hint="eastAsia"/>
          <w:color w:val="000000"/>
          <w:sz w:val="21"/>
          <w:szCs w:val="21"/>
          <w:lang w:val="zh-CN"/>
        </w:rPr>
        <w:t>年</w:t>
      </w:r>
      <w:r>
        <w:rPr>
          <w:color w:val="000000"/>
          <w:sz w:val="21"/>
          <w:szCs w:val="21"/>
          <w:lang w:val="zh-CN"/>
        </w:rPr>
        <w:t>1</w:t>
      </w:r>
      <w:r>
        <w:rPr>
          <w:rFonts w:ascii="宋体" w:hAnsi="宋体" w:hint="eastAsia"/>
          <w:color w:val="000000"/>
          <w:sz w:val="21"/>
          <w:szCs w:val="21"/>
          <w:lang w:val="zh-CN"/>
        </w:rPr>
        <w:t>月</w:t>
      </w:r>
      <w:r>
        <w:rPr>
          <w:color w:val="000000"/>
          <w:sz w:val="21"/>
          <w:szCs w:val="21"/>
          <w:lang w:val="zh-CN"/>
        </w:rPr>
        <w:t>1</w:t>
      </w:r>
      <w:r>
        <w:rPr>
          <w:rFonts w:ascii="宋体" w:hAnsi="宋体" w:hint="eastAsia"/>
          <w:color w:val="000000"/>
          <w:sz w:val="21"/>
          <w:szCs w:val="21"/>
          <w:lang w:val="zh-CN"/>
        </w:rPr>
        <w:t>日起施行。根据准则执行要求，公司自</w:t>
      </w:r>
      <w:r>
        <w:rPr>
          <w:color w:val="000000"/>
          <w:sz w:val="21"/>
          <w:szCs w:val="21"/>
          <w:lang w:val="zh-CN"/>
        </w:rPr>
        <w:t>2021</w:t>
      </w:r>
      <w:r>
        <w:rPr>
          <w:rFonts w:ascii="宋体" w:hAnsi="宋体" w:hint="eastAsia"/>
          <w:color w:val="000000"/>
          <w:sz w:val="21"/>
          <w:szCs w:val="21"/>
          <w:lang w:val="zh-CN"/>
        </w:rPr>
        <w:t>年</w:t>
      </w:r>
      <w:r>
        <w:rPr>
          <w:color w:val="000000"/>
          <w:sz w:val="21"/>
          <w:szCs w:val="21"/>
          <w:lang w:val="zh-CN"/>
        </w:rPr>
        <w:t>1</w:t>
      </w:r>
      <w:r>
        <w:rPr>
          <w:rFonts w:ascii="宋体" w:hAnsi="宋体" w:hint="eastAsia"/>
          <w:color w:val="000000"/>
          <w:sz w:val="21"/>
          <w:szCs w:val="21"/>
          <w:lang w:val="zh-CN"/>
        </w:rPr>
        <w:t>月</w:t>
      </w:r>
      <w:r>
        <w:rPr>
          <w:color w:val="000000"/>
          <w:sz w:val="21"/>
          <w:szCs w:val="21"/>
          <w:lang w:val="zh-CN"/>
        </w:rPr>
        <w:t>1</w:t>
      </w:r>
      <w:r>
        <w:rPr>
          <w:rFonts w:ascii="宋体" w:hAnsi="宋体" w:hint="eastAsia"/>
          <w:color w:val="000000"/>
          <w:sz w:val="21"/>
          <w:szCs w:val="21"/>
          <w:lang w:val="zh-CN"/>
        </w:rPr>
        <w:t>日起执行新租赁准则。</w:t>
      </w:r>
    </w:p>
    <w:p w:rsidR="0066769D" w:rsidRDefault="00B62635">
      <w:pPr>
        <w:pStyle w:val="Section"/>
        <w:keepNext w:val="0"/>
        <w:keepLines w:val="0"/>
        <w:adjustRightInd w:val="0"/>
        <w:snapToGrid w:val="0"/>
        <w:spacing w:before="2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4</w:t>
      </w:r>
      <w:r>
        <w:rPr>
          <w:rFonts w:ascii="宋体" w:hAnsi="宋体" w:hint="eastAsia"/>
          <w:b w:val="0"/>
          <w:color w:val="000000"/>
          <w:sz w:val="24"/>
        </w:rPr>
        <w:t>）</w:t>
      </w:r>
      <w:r>
        <w:rPr>
          <w:b w:val="0"/>
          <w:color w:val="000000"/>
          <w:sz w:val="24"/>
        </w:rPr>
        <w:t>2021</w:t>
      </w:r>
      <w:r>
        <w:rPr>
          <w:rFonts w:ascii="宋体" w:hAnsi="宋体" w:hint="eastAsia"/>
          <w:b w:val="0"/>
          <w:color w:val="000000"/>
          <w:sz w:val="24"/>
        </w:rPr>
        <w:t>年起首次执行新租赁准则追溯调整前期比较数据说明</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w:t>
      </w:r>
      <w:r>
        <w:rPr>
          <w:rFonts w:hint="eastAsia"/>
          <w:b w:val="0"/>
          <w:color w:val="000000"/>
          <w:sz w:val="24"/>
        </w:rPr>
        <w:t>1</w:t>
      </w:r>
      <w:r>
        <w:rPr>
          <w:rFonts w:ascii="宋体" w:hAnsi="宋体" w:hint="eastAsia"/>
          <w:b w:val="0"/>
          <w:color w:val="000000"/>
          <w:sz w:val="24"/>
        </w:rPr>
        <w:t>、重大会计判断和估计</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在运用会计政策过程中，由于经营活动内在的不确定性，需要对无法准确计量的报表项目的账面价值进行判断、估计和假设。这些判断、估计和假设是基于本公司管理层过去的历史经验，并在考虑其他相关因素的基础上做出的。这些判断、估计和假设会影响收入、费用、资产和负债的报告金额以及资产负债表日或有负债的披露。然而，这些估计的不确定性所导致的实际结果可能与本公司管理层当前的估计存在差异，进而造成对未来受影响的资产或负债的账面金额进行重大调整。</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对前述判断、估计和假设在持续经营的基础上进行定期复核，会计估计的变更仅影响变更当期的，其影响数在变更当期予以确认；既影响变更当期又影响未来期间的，其影响数在变更当期和未来期间予以确认。</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于资产负债表日，本公司需对财务报表项目金额进行判断、估计和假设的重要领域如下：</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1</w:t>
      </w:r>
      <w:r>
        <w:rPr>
          <w:rFonts w:ascii="宋体" w:hAnsi="宋体" w:hint="eastAsia"/>
          <w:color w:val="000000"/>
          <w:sz w:val="24"/>
          <w:szCs w:val="24"/>
          <w:lang w:val="zh-CN"/>
        </w:rPr>
        <w:t>）收入确认</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如本财务报告五、</w:t>
      </w:r>
      <w:r>
        <w:rPr>
          <w:color w:val="000000"/>
          <w:sz w:val="24"/>
          <w:szCs w:val="24"/>
          <w:lang w:val="zh-CN"/>
        </w:rPr>
        <w:t>35</w:t>
      </w:r>
      <w:r>
        <w:rPr>
          <w:rFonts w:ascii="宋体" w:hAnsi="宋体" w:hint="eastAsia"/>
          <w:color w:val="000000"/>
          <w:sz w:val="24"/>
          <w:szCs w:val="24"/>
          <w:lang w:val="zh-CN"/>
        </w:rPr>
        <w:t>“收入”所述，本公司在收入确认方面涉及到如下重大的会计判断和估计：识别客户合同；估计因向客户转让商品而有权取得的对价的可收回性；识别合同中的履约义务；估计合同中存在的可变对价以及在相关不确定性消除时累计已确认收入极可能不会发生重大转回的金额；合同中是否存在重大融资成分；估计合同中单项履约义务的单独售价；确定履约义务是在某一时段内履行还是在某一时点履行；履约进度的确定，等等。</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本公司主要依靠过去的经验和工作作出判断，这些重大判断和估计变更都可能对变更当期或以后期间的营业收入、营业成本，以及期间损益产生影响，且可能构成重大影响。</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2</w:t>
      </w:r>
      <w:r>
        <w:rPr>
          <w:rFonts w:ascii="宋体" w:hAnsi="宋体" w:hint="eastAsia"/>
          <w:color w:val="000000"/>
          <w:sz w:val="24"/>
          <w:szCs w:val="24"/>
          <w:lang w:val="zh-CN"/>
        </w:rPr>
        <w:t>）租赁</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color w:val="000000"/>
          <w:sz w:val="24"/>
          <w:szCs w:val="24"/>
          <w:lang w:val="zh-CN"/>
        </w:rPr>
        <w:t xml:space="preserve"> </w:t>
      </w:r>
      <w:r>
        <w:rPr>
          <w:rFonts w:ascii="宋体" w:hAnsi="宋体" w:hint="eastAsia"/>
          <w:color w:val="000000"/>
          <w:sz w:val="24"/>
          <w:szCs w:val="24"/>
          <w:lang w:val="zh-CN"/>
        </w:rPr>
        <w:t>①租赁的识别</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本公司在识别一项合同是否为租赁或包含租赁时，需要评估是否存在一项已识别资产，</w:t>
      </w:r>
      <w:r>
        <w:rPr>
          <w:rFonts w:ascii="宋体" w:hAnsi="宋体" w:hint="eastAsia"/>
          <w:color w:val="000000"/>
          <w:sz w:val="24"/>
          <w:szCs w:val="24"/>
          <w:lang w:val="zh-CN"/>
        </w:rPr>
        <w:lastRenderedPageBreak/>
        <w:t>且客户控制了该资产在一定期间内的使用权。在评估时，需要考虑资产的性质、实质性替换权、以及客户是否有权获得因在该期间使用该资产所产生的几乎全部经济利益，并能够主导该资产的使用。</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color w:val="000000"/>
          <w:sz w:val="24"/>
          <w:szCs w:val="24"/>
          <w:lang w:val="zh-CN"/>
        </w:rPr>
        <w:t xml:space="preserve"> </w:t>
      </w:r>
      <w:r>
        <w:rPr>
          <w:rFonts w:ascii="宋体" w:hAnsi="宋体" w:hint="eastAsia"/>
          <w:color w:val="000000"/>
          <w:sz w:val="24"/>
          <w:szCs w:val="24"/>
          <w:lang w:val="zh-CN"/>
        </w:rPr>
        <w:t>②租赁的分类</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本公司作为出租人时，将租赁分类为经营租赁和融资租赁。在进行分类时，管理层需要对是否已将与租出资产所有权有关的全部风险和报酬实质上转移给承租人作出分析和判断。</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color w:val="000000"/>
          <w:sz w:val="24"/>
          <w:szCs w:val="24"/>
          <w:lang w:val="zh-CN"/>
        </w:rPr>
        <w:t xml:space="preserve"> </w:t>
      </w:r>
      <w:r>
        <w:rPr>
          <w:rFonts w:ascii="宋体" w:hAnsi="宋体" w:hint="eastAsia"/>
          <w:color w:val="000000"/>
          <w:sz w:val="24"/>
          <w:szCs w:val="24"/>
          <w:lang w:val="zh-CN"/>
        </w:rPr>
        <w:t>③租赁负债</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作为承租人时，租赁负债按照租赁期开始日尚未支付的租赁付款额的现值进行初始计量。在计量租赁付款额的现值时，本公司对使用的折现率以及存在续租选择权或终止选择权的租赁合同的租赁期进行估计。在评估租赁期时，本公司综合考虑与本公司行使选择权带来经济利益的所有相关事实和情况，包括自租赁期开始日至选择权行使日之间的事实和情况的预期变化等。不同的判断及估计可能会影响租赁负债和使用权资产的确认，并将影响后续期间的损益。</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3</w:t>
      </w:r>
      <w:r>
        <w:rPr>
          <w:rFonts w:ascii="宋体" w:hAnsi="宋体" w:hint="eastAsia"/>
          <w:color w:val="000000"/>
          <w:sz w:val="24"/>
          <w:szCs w:val="24"/>
          <w:lang w:val="zh-CN"/>
        </w:rPr>
        <w:t>）金融资产减值</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采用预期信用损失模型对金融工具的减值进行评估，应用预期信用损失模型需要做出重大判断和估计，需考虑所有合理且有依据的信息，包括前瞻性信息。在做出该等判断和估计时，本公司根据历史数据结合经济政策、宏观经济指标、行业风险、外部市场环境、技术环境、客户情况的变化等因素推断债务人信用风险的预期变动。</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4</w:t>
      </w:r>
      <w:r>
        <w:rPr>
          <w:rFonts w:ascii="宋体" w:hAnsi="宋体" w:hint="eastAsia"/>
          <w:color w:val="000000"/>
          <w:sz w:val="24"/>
          <w:szCs w:val="24"/>
          <w:lang w:val="zh-CN"/>
        </w:rPr>
        <w:t>）存货跌价准备</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5</w:t>
      </w:r>
      <w:r>
        <w:rPr>
          <w:rFonts w:ascii="宋体" w:hAnsi="宋体" w:hint="eastAsia"/>
          <w:color w:val="000000"/>
          <w:sz w:val="24"/>
          <w:szCs w:val="24"/>
          <w:lang w:val="zh-CN"/>
        </w:rPr>
        <w:t>）金融工具公允价值</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对不存在活跃交易市场的金融工具，本公司通过各种估值方法确定其公允价值。这些估值方法包括贴现现金流模型分析等。估值时本公司需对未来现金流量、信用风险、市场波动率和相关性等方面进行估计，并选择适当的折现率。这些相关假设具有不确定性，其变化会对金融工具的公允价值产生影响。权益工具投资或合同有公开报价的，本公司不将成本作为其公允价值的最佳估计。</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6</w:t>
      </w:r>
      <w:r>
        <w:rPr>
          <w:rFonts w:ascii="宋体" w:hAnsi="宋体" w:hint="eastAsia"/>
          <w:color w:val="000000"/>
          <w:sz w:val="24"/>
          <w:szCs w:val="24"/>
          <w:lang w:val="zh-CN"/>
        </w:rPr>
        <w:t>）长期资产减值准备</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本公司于资产负债表日对除金融资产之外的非流动资产判断是否存在可能发生减值的迹象。对使用寿命不确定的无形资产，除每年进行的减值测试外，当其存在减值迹象时，也进</w:t>
      </w:r>
      <w:r>
        <w:rPr>
          <w:rFonts w:ascii="宋体" w:hAnsi="宋体" w:hint="eastAsia"/>
          <w:color w:val="000000"/>
          <w:sz w:val="24"/>
          <w:szCs w:val="24"/>
          <w:lang w:val="zh-CN"/>
        </w:rPr>
        <w:lastRenderedPageBreak/>
        <w:t>行减值测试。其他除金融资产之外的非流动资产，当存在迹象表明其账面金额不可收回时，进行减值测试。</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当资产或资产组的账面价值高于可收回金额，即公允价值减去处置费用后的净额和预计未来现金流量的现值中的较高者，表明发生了减值。</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公允价值减去处置费用后的净额，参考公平交易中类似资产的销售协议价格或可观察到的市场价格，减去可直接归属于该资产处置的增量成本确定。</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在预计未来现金流量现值时，需要对该资产（或资产组）的产量、售价、相关经营成本以及计算现值时使用的折现率等作出重大判断。本公司在估计可收回金额时会采用所有能够获得的相关资料，包括根据合理和可支持的假设所作出有关产量、售价和相关经营成本的预测。</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至少每年测试商誉是否发生减值。这要求对分配了商誉的资产组或者资产组组合的未来现金流量的现值进行预计。对未来现金流量的现值进行预计时，本公司需要预计未来资产组或者资产组组合产生的现金流量，同时选择恰当的折现率确定未来现金流量的现值。</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7</w:t>
      </w:r>
      <w:r>
        <w:rPr>
          <w:rFonts w:ascii="宋体" w:hAnsi="宋体" w:hint="eastAsia"/>
          <w:color w:val="000000"/>
          <w:sz w:val="24"/>
          <w:szCs w:val="24"/>
          <w:lang w:val="zh-CN"/>
        </w:rPr>
        <w:t>）折旧和摊销</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对投资性房地产、固定资产和无形资产在考虑其残值后，在使用寿命内按直线法计提折旧和摊销。本公司定期复核使用寿命，以决定将计入每个报告期的折旧和摊销费用数额。使用寿命是本公司根据对同类资产的以往经验并结合预期的技术更新而确定的。如果以前的估计发生重大变化，则会在未来期间对折旧和摊销费用进行调整。</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8</w:t>
      </w:r>
      <w:r>
        <w:rPr>
          <w:rFonts w:ascii="宋体" w:hAnsi="宋体" w:hint="eastAsia"/>
          <w:color w:val="000000"/>
          <w:sz w:val="24"/>
          <w:szCs w:val="24"/>
          <w:lang w:val="zh-CN"/>
        </w:rPr>
        <w:t>）递延所得税资产</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在很有可能有足够的应纳税利润来抵扣亏损的限度内，本公司就所有未利用的税务亏损确认递延所得税资产。这需要本公司管理层运用大量的判断来估计未来应纳税利润发生的时间和金额，结合纳税筹划策略，以决定应确认的递延所得税资产的金额。</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9</w:t>
      </w:r>
      <w:r>
        <w:rPr>
          <w:rFonts w:ascii="宋体" w:hAnsi="宋体" w:hint="eastAsia"/>
          <w:color w:val="000000"/>
          <w:sz w:val="24"/>
          <w:szCs w:val="24"/>
          <w:lang w:val="zh-CN"/>
        </w:rPr>
        <w:t>）所得税</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rsidR="0066769D" w:rsidRDefault="00B62635">
      <w:pPr>
        <w:autoSpaceDE w:val="0"/>
        <w:autoSpaceDN w:val="0"/>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10</w:t>
      </w:r>
      <w:r>
        <w:rPr>
          <w:rFonts w:ascii="宋体" w:hAnsi="宋体" w:hint="eastAsia"/>
          <w:color w:val="000000"/>
          <w:sz w:val="24"/>
          <w:szCs w:val="24"/>
          <w:lang w:val="zh-CN"/>
        </w:rPr>
        <w:t>）公允价值计量</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的某些资产和负债在财务报表中按公允价值计量。在对某项资产或负债的公允价值作出估计时，本公司采用可获得的可观察市场数据。如果无法获得第一层次输入值，本公司会聘用第三方有资质的评估师来执行估价。在确定各类资产和负债的公允价值的过程中所采用的估值技术和输入值的相关信息在财务报告十中披露。</w:t>
      </w:r>
    </w:p>
    <w:p w:rsidR="0066769D" w:rsidRDefault="00B62635">
      <w:pPr>
        <w:pStyle w:val="Chapter"/>
        <w:keepNext w:val="0"/>
        <w:keepLines w:val="0"/>
        <w:adjustRightInd w:val="0"/>
        <w:snapToGrid w:val="0"/>
        <w:spacing w:after="0" w:line="240" w:lineRule="auto"/>
        <w:outlineLvl w:val="1"/>
        <w:rPr>
          <w:rFonts w:ascii="黑体" w:eastAsia="黑体" w:hAnsi="黑体"/>
          <w:b w:val="0"/>
          <w:bCs/>
          <w:color w:val="000000"/>
        </w:rPr>
      </w:pPr>
      <w:r>
        <w:rPr>
          <w:rFonts w:ascii="黑体" w:eastAsia="黑体" w:hAnsi="黑体" w:hint="eastAsia"/>
          <w:b w:val="0"/>
          <w:bCs/>
          <w:color w:val="000000"/>
        </w:rPr>
        <w:t>六、税项</w:t>
      </w:r>
    </w:p>
    <w:p w:rsidR="0066769D" w:rsidRDefault="00B62635">
      <w:pPr>
        <w:pStyle w:val="Section"/>
        <w:keepNext w:val="0"/>
        <w:keepLines w:val="0"/>
        <w:adjustRightInd w:val="0"/>
        <w:snapToGrid w:val="0"/>
        <w:spacing w:before="0" w:after="0" w:line="240" w:lineRule="auto"/>
        <w:outlineLvl w:val="2"/>
        <w:rPr>
          <w:rFonts w:ascii="宋体" w:hAnsi="宋体"/>
          <w:b w:val="0"/>
          <w:color w:val="000000"/>
          <w:sz w:val="24"/>
        </w:rPr>
      </w:pPr>
      <w:r>
        <w:rPr>
          <w:b w:val="0"/>
          <w:color w:val="000000"/>
          <w:sz w:val="24"/>
        </w:rPr>
        <w:lastRenderedPageBreak/>
        <w:t>1</w:t>
      </w:r>
      <w:r>
        <w:rPr>
          <w:rFonts w:ascii="宋体" w:hAnsi="宋体" w:hint="eastAsia"/>
          <w:b w:val="0"/>
          <w:color w:val="000000"/>
          <w:sz w:val="24"/>
        </w:rPr>
        <w:t>、主要税种及税率</w:t>
      </w:r>
    </w:p>
    <w:tbl>
      <w:tblPr>
        <w:tblW w:w="9569" w:type="dxa"/>
        <w:tblInd w:w="108" w:type="dxa"/>
        <w:tblLayout w:type="fixed"/>
        <w:tblLook w:val="04A0"/>
      </w:tblPr>
      <w:tblGrid>
        <w:gridCol w:w="3189"/>
        <w:gridCol w:w="3190"/>
        <w:gridCol w:w="3190"/>
      </w:tblGrid>
      <w:tr w:rsidR="0066769D">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税种</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计税依据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4"/>
              </w:rPr>
            </w:pPr>
            <w:r>
              <w:rPr>
                <w:rFonts w:ascii="宋体" w:hAnsi="宋体" w:hint="eastAsia"/>
                <w:color w:val="000000"/>
                <w:sz w:val="21"/>
                <w:szCs w:val="24"/>
              </w:rPr>
              <w:t>税率</w:t>
            </w:r>
          </w:p>
        </w:tc>
      </w:tr>
      <w:tr w:rsidR="0066769D">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增值税</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应税收入分别按税率计算销项税，并按扣除当期允许抵扣的进项税额后的差额计缴增值税。</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4"/>
              </w:rPr>
            </w:pPr>
            <w:r>
              <w:rPr>
                <w:color w:val="000000"/>
                <w:sz w:val="21"/>
                <w:szCs w:val="24"/>
              </w:rPr>
              <w:t>0</w:t>
            </w:r>
            <w:r>
              <w:rPr>
                <w:rFonts w:ascii="宋体" w:hAnsi="宋体"/>
                <w:color w:val="000000"/>
                <w:sz w:val="21"/>
                <w:szCs w:val="24"/>
              </w:rPr>
              <w:t>%</w:t>
            </w:r>
            <w:r>
              <w:rPr>
                <w:rFonts w:ascii="宋体" w:hAnsi="宋体" w:hint="eastAsia"/>
                <w:color w:val="000000"/>
                <w:sz w:val="21"/>
                <w:szCs w:val="24"/>
              </w:rPr>
              <w:t>、</w:t>
            </w:r>
            <w:r>
              <w:rPr>
                <w:color w:val="000000"/>
                <w:sz w:val="21"/>
                <w:szCs w:val="24"/>
              </w:rPr>
              <w:t>5</w:t>
            </w:r>
            <w:r>
              <w:rPr>
                <w:rFonts w:ascii="宋体" w:hAnsi="宋体"/>
                <w:color w:val="000000"/>
                <w:sz w:val="21"/>
                <w:szCs w:val="24"/>
              </w:rPr>
              <w:t>%</w:t>
            </w:r>
            <w:r>
              <w:rPr>
                <w:rFonts w:ascii="宋体" w:hAnsi="宋体" w:hint="eastAsia"/>
                <w:color w:val="000000"/>
                <w:sz w:val="21"/>
                <w:szCs w:val="24"/>
              </w:rPr>
              <w:t>、</w:t>
            </w:r>
            <w:r>
              <w:rPr>
                <w:color w:val="000000"/>
                <w:sz w:val="21"/>
                <w:szCs w:val="24"/>
              </w:rPr>
              <w:t>9</w:t>
            </w:r>
            <w:r>
              <w:rPr>
                <w:rFonts w:ascii="宋体" w:hAnsi="宋体"/>
                <w:color w:val="000000"/>
                <w:sz w:val="21"/>
                <w:szCs w:val="24"/>
              </w:rPr>
              <w:t>%</w:t>
            </w:r>
            <w:r>
              <w:rPr>
                <w:rFonts w:ascii="宋体" w:hAnsi="宋体" w:hint="eastAsia"/>
                <w:color w:val="000000"/>
                <w:sz w:val="21"/>
                <w:szCs w:val="24"/>
              </w:rPr>
              <w:t>、</w:t>
            </w:r>
            <w:r>
              <w:rPr>
                <w:color w:val="000000"/>
                <w:sz w:val="21"/>
                <w:szCs w:val="24"/>
              </w:rPr>
              <w:t>13</w:t>
            </w:r>
            <w:r>
              <w:rPr>
                <w:rFonts w:ascii="宋体" w:hAnsi="宋体"/>
                <w:color w:val="000000"/>
                <w:sz w:val="21"/>
                <w:szCs w:val="24"/>
              </w:rPr>
              <w:t>%</w:t>
            </w:r>
          </w:p>
        </w:tc>
      </w:tr>
      <w:tr w:rsidR="0066769D">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城市维护建设税</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应纳流转税额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4"/>
              </w:rPr>
            </w:pPr>
            <w:r>
              <w:rPr>
                <w:color w:val="000000"/>
                <w:sz w:val="21"/>
                <w:szCs w:val="24"/>
              </w:rPr>
              <w:t>7%</w:t>
            </w:r>
          </w:p>
        </w:tc>
      </w:tr>
      <w:tr w:rsidR="0066769D">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企业所得税</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应纳税所得额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4"/>
              </w:rPr>
            </w:pPr>
            <w:r>
              <w:rPr>
                <w:color w:val="000000"/>
                <w:sz w:val="21"/>
                <w:szCs w:val="24"/>
              </w:rPr>
              <w:t>25%</w:t>
            </w:r>
          </w:p>
        </w:tc>
      </w:tr>
      <w:tr w:rsidR="0066769D">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教育费附加</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应纳流转税额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4"/>
              </w:rPr>
            </w:pPr>
            <w:r>
              <w:rPr>
                <w:color w:val="000000"/>
                <w:sz w:val="21"/>
                <w:szCs w:val="24"/>
              </w:rPr>
              <w:t>3%</w:t>
            </w:r>
          </w:p>
        </w:tc>
      </w:tr>
      <w:tr w:rsidR="0066769D">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地方教育费附加</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4"/>
              </w:rPr>
            </w:pPr>
            <w:r>
              <w:rPr>
                <w:rFonts w:ascii="宋体" w:hAnsi="宋体" w:hint="eastAsia"/>
                <w:color w:val="000000"/>
                <w:sz w:val="21"/>
                <w:szCs w:val="24"/>
              </w:rPr>
              <w:t>应纳流转税额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4"/>
              </w:rPr>
            </w:pPr>
            <w:r>
              <w:rPr>
                <w:color w:val="000000"/>
                <w:sz w:val="21"/>
                <w:szCs w:val="24"/>
              </w:rPr>
              <w:t>1.5%</w:t>
            </w:r>
          </w:p>
        </w:tc>
      </w:tr>
    </w:tbl>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、税收优惠</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根据财政部</w:t>
      </w:r>
      <w:r>
        <w:rPr>
          <w:rFonts w:ascii="宋体" w:hAnsi="宋体"/>
          <w:color w:val="000000"/>
          <w:sz w:val="24"/>
          <w:szCs w:val="24"/>
          <w:lang w:val="zh-CN"/>
        </w:rPr>
        <w:t xml:space="preserve"> </w:t>
      </w:r>
      <w:r>
        <w:rPr>
          <w:rFonts w:ascii="宋体" w:hAnsi="宋体" w:hint="eastAsia"/>
          <w:color w:val="000000"/>
          <w:sz w:val="24"/>
          <w:szCs w:val="24"/>
          <w:lang w:val="zh-CN"/>
        </w:rPr>
        <w:t>税务总局公告</w:t>
      </w:r>
      <w:r>
        <w:rPr>
          <w:color w:val="000000"/>
          <w:sz w:val="24"/>
          <w:szCs w:val="24"/>
          <w:lang w:val="zh-CN"/>
        </w:rPr>
        <w:t>2021</w:t>
      </w:r>
      <w:r>
        <w:rPr>
          <w:rFonts w:ascii="宋体" w:hAnsi="宋体" w:hint="eastAsia"/>
          <w:color w:val="000000"/>
          <w:sz w:val="24"/>
          <w:szCs w:val="24"/>
          <w:lang w:val="zh-CN"/>
        </w:rPr>
        <w:t>年第</w:t>
      </w:r>
      <w:r>
        <w:rPr>
          <w:color w:val="000000"/>
          <w:sz w:val="24"/>
          <w:szCs w:val="24"/>
          <w:lang w:val="zh-CN"/>
        </w:rPr>
        <w:t>12</w:t>
      </w:r>
      <w:r>
        <w:rPr>
          <w:rFonts w:ascii="宋体" w:hAnsi="宋体" w:hint="eastAsia"/>
          <w:color w:val="000000"/>
          <w:sz w:val="24"/>
          <w:szCs w:val="24"/>
          <w:lang w:val="zh-CN"/>
        </w:rPr>
        <w:t>号《财政部</w:t>
      </w:r>
      <w:r>
        <w:rPr>
          <w:rFonts w:ascii="宋体" w:hAnsi="宋体"/>
          <w:color w:val="000000"/>
          <w:sz w:val="24"/>
          <w:szCs w:val="24"/>
          <w:lang w:val="zh-CN"/>
        </w:rPr>
        <w:t xml:space="preserve"> </w:t>
      </w:r>
      <w:r>
        <w:rPr>
          <w:rFonts w:ascii="宋体" w:hAnsi="宋体" w:hint="eastAsia"/>
          <w:color w:val="000000"/>
          <w:sz w:val="24"/>
          <w:szCs w:val="24"/>
          <w:lang w:val="zh-CN"/>
        </w:rPr>
        <w:t>税务总局关于实施小微企业和个体工商户所得税优惠政策的公告》，对小型微利企业年应纳税所得额不超过</w:t>
      </w:r>
      <w:r>
        <w:rPr>
          <w:color w:val="000000"/>
          <w:sz w:val="24"/>
          <w:szCs w:val="24"/>
          <w:lang w:val="zh-CN"/>
        </w:rPr>
        <w:t>100</w:t>
      </w:r>
      <w:r>
        <w:rPr>
          <w:rFonts w:ascii="宋体" w:hAnsi="宋体" w:hint="eastAsia"/>
          <w:color w:val="000000"/>
          <w:sz w:val="24"/>
          <w:szCs w:val="24"/>
          <w:lang w:val="zh-CN"/>
        </w:rPr>
        <w:t>万元的部分，减按</w:t>
      </w:r>
      <w:r>
        <w:rPr>
          <w:color w:val="000000"/>
          <w:sz w:val="24"/>
          <w:szCs w:val="24"/>
          <w:lang w:val="zh-CN"/>
        </w:rPr>
        <w:t>12</w:t>
      </w:r>
      <w:r>
        <w:rPr>
          <w:rFonts w:ascii="宋体" w:hAnsi="宋体"/>
          <w:color w:val="000000"/>
          <w:sz w:val="24"/>
          <w:szCs w:val="24"/>
          <w:lang w:val="zh-CN"/>
        </w:rPr>
        <w:t>.</w:t>
      </w:r>
      <w:r>
        <w:rPr>
          <w:color w:val="000000"/>
          <w:sz w:val="24"/>
          <w:szCs w:val="24"/>
          <w:lang w:val="zh-CN"/>
        </w:rPr>
        <w:t>50</w:t>
      </w:r>
      <w:r>
        <w:rPr>
          <w:rFonts w:ascii="宋体" w:hAnsi="宋体"/>
          <w:color w:val="000000"/>
          <w:sz w:val="24"/>
          <w:szCs w:val="24"/>
          <w:lang w:val="zh-CN"/>
        </w:rPr>
        <w:t>%</w:t>
      </w:r>
      <w:r>
        <w:rPr>
          <w:rFonts w:ascii="宋体" w:hAnsi="宋体" w:hint="eastAsia"/>
          <w:color w:val="000000"/>
          <w:sz w:val="24"/>
          <w:szCs w:val="24"/>
          <w:lang w:val="zh-CN"/>
        </w:rPr>
        <w:t>计入应纳税所得额，按</w:t>
      </w:r>
      <w:r>
        <w:rPr>
          <w:color w:val="000000"/>
          <w:sz w:val="24"/>
          <w:szCs w:val="24"/>
          <w:lang w:val="zh-CN"/>
        </w:rPr>
        <w:t>20</w:t>
      </w:r>
      <w:r>
        <w:rPr>
          <w:rFonts w:ascii="宋体" w:hAnsi="宋体"/>
          <w:color w:val="000000"/>
          <w:sz w:val="24"/>
          <w:szCs w:val="24"/>
          <w:lang w:val="zh-CN"/>
        </w:rPr>
        <w:t>%</w:t>
      </w:r>
      <w:r>
        <w:rPr>
          <w:rFonts w:ascii="宋体" w:hAnsi="宋体" w:hint="eastAsia"/>
          <w:color w:val="000000"/>
          <w:sz w:val="24"/>
          <w:szCs w:val="24"/>
          <w:lang w:val="zh-CN"/>
        </w:rPr>
        <w:t>的税率缴纳企业所得税。对年应纳税所得额超过</w:t>
      </w:r>
      <w:r>
        <w:rPr>
          <w:color w:val="000000"/>
          <w:sz w:val="24"/>
          <w:szCs w:val="24"/>
          <w:lang w:val="zh-CN"/>
        </w:rPr>
        <w:t>100</w:t>
      </w:r>
      <w:r>
        <w:rPr>
          <w:rFonts w:ascii="宋体" w:hAnsi="宋体" w:hint="eastAsia"/>
          <w:color w:val="000000"/>
          <w:sz w:val="24"/>
          <w:szCs w:val="24"/>
          <w:lang w:val="zh-CN"/>
        </w:rPr>
        <w:t>万元但不超过</w:t>
      </w:r>
      <w:r>
        <w:rPr>
          <w:color w:val="000000"/>
          <w:sz w:val="24"/>
          <w:szCs w:val="24"/>
          <w:lang w:val="zh-CN"/>
        </w:rPr>
        <w:t>300</w:t>
      </w:r>
      <w:r>
        <w:rPr>
          <w:rFonts w:ascii="宋体" w:hAnsi="宋体" w:hint="eastAsia"/>
          <w:color w:val="000000"/>
          <w:sz w:val="24"/>
          <w:szCs w:val="24"/>
          <w:lang w:val="zh-CN"/>
        </w:rPr>
        <w:t>万元的部分，减按</w:t>
      </w:r>
      <w:r>
        <w:rPr>
          <w:color w:val="000000"/>
          <w:sz w:val="24"/>
          <w:szCs w:val="24"/>
          <w:lang w:val="zh-CN"/>
        </w:rPr>
        <w:t>50</w:t>
      </w:r>
      <w:r>
        <w:rPr>
          <w:rFonts w:ascii="宋体" w:hAnsi="宋体"/>
          <w:color w:val="000000"/>
          <w:sz w:val="24"/>
          <w:szCs w:val="24"/>
          <w:lang w:val="zh-CN"/>
        </w:rPr>
        <w:t>%</w:t>
      </w:r>
      <w:r>
        <w:rPr>
          <w:rFonts w:ascii="宋体" w:hAnsi="宋体" w:hint="eastAsia"/>
          <w:color w:val="000000"/>
          <w:sz w:val="24"/>
          <w:szCs w:val="24"/>
          <w:lang w:val="zh-CN"/>
        </w:rPr>
        <w:t>计入应纳税所得额，按</w:t>
      </w:r>
      <w:r>
        <w:rPr>
          <w:color w:val="000000"/>
          <w:sz w:val="24"/>
          <w:szCs w:val="24"/>
          <w:lang w:val="zh-CN"/>
        </w:rPr>
        <w:t>20</w:t>
      </w:r>
      <w:r>
        <w:rPr>
          <w:rFonts w:ascii="宋体" w:hAnsi="宋体"/>
          <w:color w:val="000000"/>
          <w:sz w:val="24"/>
          <w:szCs w:val="24"/>
          <w:lang w:val="zh-CN"/>
        </w:rPr>
        <w:t>%</w:t>
      </w:r>
      <w:r>
        <w:rPr>
          <w:rFonts w:ascii="宋体" w:hAnsi="宋体" w:hint="eastAsia"/>
          <w:color w:val="000000"/>
          <w:sz w:val="24"/>
          <w:szCs w:val="24"/>
          <w:lang w:val="zh-CN"/>
        </w:rPr>
        <w:t>的税率缴纳企业所得税。</w:t>
      </w:r>
    </w:p>
    <w:p w:rsidR="0066769D" w:rsidRDefault="00B62635">
      <w:pPr>
        <w:pStyle w:val="Chapter"/>
        <w:keepNext w:val="0"/>
        <w:keepLines w:val="0"/>
        <w:spacing w:after="0" w:line="240" w:lineRule="auto"/>
        <w:outlineLvl w:val="1"/>
        <w:rPr>
          <w:rFonts w:ascii="黑体" w:eastAsia="黑体" w:hAnsi="黑体"/>
          <w:b w:val="0"/>
          <w:bCs/>
          <w:color w:val="000000"/>
        </w:rPr>
      </w:pPr>
      <w:r>
        <w:rPr>
          <w:rFonts w:ascii="黑体" w:eastAsia="黑体" w:hAnsi="黑体" w:hint="eastAsia"/>
          <w:b w:val="0"/>
          <w:bCs/>
          <w:color w:val="000000"/>
        </w:rPr>
        <w:t>七、合并财务报表项目注释</w:t>
      </w:r>
    </w:p>
    <w:p w:rsidR="0066769D" w:rsidRDefault="00B62635">
      <w:pPr>
        <w:pStyle w:val="Section"/>
        <w:keepNext w:val="0"/>
        <w:keepLines w:val="0"/>
        <w:adjustRightInd w:val="0"/>
        <w:snapToGrid w:val="0"/>
        <w:spacing w:before="0" w:after="0" w:line="240" w:lineRule="auto"/>
        <w:outlineLvl w:val="2"/>
        <w:rPr>
          <w:rFonts w:ascii="宋体" w:hAnsi="宋体"/>
          <w:b w:val="0"/>
          <w:color w:val="000000"/>
          <w:sz w:val="24"/>
        </w:rPr>
      </w:pPr>
      <w:r>
        <w:rPr>
          <w:b w:val="0"/>
          <w:color w:val="000000"/>
          <w:sz w:val="24"/>
        </w:rPr>
        <w:t>1</w:t>
      </w:r>
      <w:r>
        <w:rPr>
          <w:rFonts w:ascii="宋体" w:hAnsi="宋体" w:hint="eastAsia"/>
          <w:b w:val="0"/>
          <w:color w:val="000000"/>
          <w:sz w:val="24"/>
        </w:rPr>
        <w:t>、货币资金</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9"/>
        <w:gridCol w:w="3190"/>
        <w:gridCol w:w="3190"/>
      </w:tblGrid>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库存现金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191,012.77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36,401,525.33</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银行存款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1,013,934,845.34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1,210,555,298.32</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其他货币资金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546,074,876.31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jc w:val="right"/>
              <w:rPr>
                <w:color w:val="000000"/>
                <w:sz w:val="21"/>
                <w:szCs w:val="21"/>
              </w:rPr>
            </w:pPr>
            <w:r>
              <w:rPr>
                <w:color w:val="000000"/>
                <w:sz w:val="21"/>
                <w:szCs w:val="21"/>
              </w:rPr>
              <w:t>117,824,305.29</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1,560,200,734.42</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1,364,781,128.94</w:t>
            </w:r>
          </w:p>
        </w:tc>
      </w:tr>
    </w:tbl>
    <w:p w:rsidR="0066769D" w:rsidRDefault="00B62635">
      <w:pPr>
        <w:autoSpaceDE w:val="0"/>
        <w:autoSpaceDN w:val="0"/>
        <w:adjustRightInd w:val="0"/>
        <w:snapToGrid w:val="0"/>
        <w:spacing w:before="0" w:after="0"/>
        <w:ind w:firstLineChars="200" w:firstLine="420"/>
        <w:jc w:val="left"/>
        <w:rPr>
          <w:rFonts w:ascii="宋体" w:hAnsi="宋体"/>
          <w:color w:val="000000"/>
          <w:sz w:val="21"/>
          <w:szCs w:val="24"/>
          <w:lang w:val="zh-CN"/>
        </w:rPr>
      </w:pPr>
      <w:r>
        <w:rPr>
          <w:rFonts w:ascii="宋体" w:hAnsi="宋体" w:hint="eastAsia"/>
          <w:color w:val="000000"/>
          <w:sz w:val="21"/>
          <w:szCs w:val="24"/>
          <w:lang w:val="zh-CN"/>
        </w:rPr>
        <w:t>注</w:t>
      </w:r>
      <w:r>
        <w:rPr>
          <w:color w:val="000000"/>
          <w:sz w:val="21"/>
          <w:szCs w:val="24"/>
          <w:lang w:val="zh-CN"/>
        </w:rPr>
        <w:t>1</w:t>
      </w:r>
      <w:r>
        <w:rPr>
          <w:rFonts w:ascii="宋体" w:hAnsi="宋体" w:hint="eastAsia"/>
          <w:color w:val="000000"/>
          <w:sz w:val="21"/>
          <w:szCs w:val="24"/>
          <w:lang w:val="zh-CN"/>
        </w:rPr>
        <w:t>：截止至</w:t>
      </w:r>
      <w:r>
        <w:rPr>
          <w:color w:val="000000"/>
          <w:sz w:val="21"/>
          <w:szCs w:val="24"/>
          <w:lang w:val="zh-CN"/>
        </w:rPr>
        <w:t>2021</w:t>
      </w:r>
      <w:r>
        <w:rPr>
          <w:rFonts w:ascii="宋体" w:hAnsi="宋体" w:hint="eastAsia"/>
          <w:color w:val="000000"/>
          <w:sz w:val="21"/>
          <w:szCs w:val="24"/>
          <w:lang w:val="zh-CN"/>
        </w:rPr>
        <w:t>年</w:t>
      </w:r>
      <w:r>
        <w:rPr>
          <w:color w:val="000000"/>
          <w:sz w:val="21"/>
          <w:szCs w:val="24"/>
          <w:lang w:val="zh-CN"/>
        </w:rPr>
        <w:t>6</w:t>
      </w:r>
      <w:r>
        <w:rPr>
          <w:rFonts w:ascii="宋体" w:hAnsi="宋体" w:hint="eastAsia"/>
          <w:color w:val="000000"/>
          <w:sz w:val="21"/>
          <w:szCs w:val="24"/>
          <w:lang w:val="zh-CN"/>
        </w:rPr>
        <w:t>月</w:t>
      </w:r>
      <w:r>
        <w:rPr>
          <w:color w:val="000000"/>
          <w:sz w:val="21"/>
          <w:szCs w:val="24"/>
          <w:lang w:val="zh-CN"/>
        </w:rPr>
        <w:t>30</w:t>
      </w:r>
      <w:r>
        <w:rPr>
          <w:rFonts w:ascii="宋体" w:hAnsi="宋体" w:hint="eastAsia"/>
          <w:color w:val="000000"/>
          <w:sz w:val="21"/>
          <w:szCs w:val="24"/>
          <w:lang w:val="zh-CN"/>
        </w:rPr>
        <w:t>日，本公司的所有权受到限制的货币资金详见本财务报告七、</w:t>
      </w:r>
      <w:r>
        <w:rPr>
          <w:color w:val="000000"/>
          <w:sz w:val="21"/>
          <w:szCs w:val="24"/>
          <w:lang w:val="zh-CN"/>
        </w:rPr>
        <w:t>51</w:t>
      </w:r>
      <w:r>
        <w:rPr>
          <w:rFonts w:ascii="宋体" w:hAnsi="宋体" w:hint="eastAsia"/>
          <w:color w:val="000000"/>
          <w:sz w:val="21"/>
          <w:szCs w:val="24"/>
          <w:lang w:val="zh-CN"/>
        </w:rPr>
        <w:t>“所有权或使用权受限的资产”；</w:t>
      </w:r>
    </w:p>
    <w:p w:rsidR="0066769D" w:rsidRDefault="00B62635">
      <w:pPr>
        <w:autoSpaceDE w:val="0"/>
        <w:autoSpaceDN w:val="0"/>
        <w:adjustRightInd w:val="0"/>
        <w:snapToGrid w:val="0"/>
        <w:spacing w:before="0" w:after="0"/>
        <w:ind w:firstLineChars="200" w:firstLine="420"/>
        <w:jc w:val="left"/>
        <w:rPr>
          <w:rFonts w:ascii="宋体" w:hAnsi="宋体"/>
          <w:color w:val="000000"/>
          <w:sz w:val="21"/>
          <w:szCs w:val="24"/>
          <w:lang w:val="zh-CN"/>
        </w:rPr>
      </w:pPr>
      <w:r>
        <w:rPr>
          <w:rFonts w:ascii="宋体" w:hAnsi="宋体" w:hint="eastAsia"/>
          <w:color w:val="000000"/>
          <w:sz w:val="21"/>
          <w:szCs w:val="24"/>
          <w:lang w:val="zh-CN"/>
        </w:rPr>
        <w:t>注</w:t>
      </w:r>
      <w:r>
        <w:rPr>
          <w:color w:val="000000"/>
          <w:sz w:val="21"/>
          <w:szCs w:val="24"/>
          <w:lang w:val="zh-CN"/>
        </w:rPr>
        <w:t>2</w:t>
      </w:r>
      <w:r>
        <w:rPr>
          <w:rFonts w:ascii="宋体" w:hAnsi="宋体" w:hint="eastAsia"/>
          <w:color w:val="000000"/>
          <w:sz w:val="21"/>
          <w:szCs w:val="24"/>
          <w:lang w:val="zh-CN"/>
        </w:rPr>
        <w:t>：截止至</w:t>
      </w:r>
      <w:r>
        <w:rPr>
          <w:color w:val="000000"/>
          <w:sz w:val="21"/>
          <w:szCs w:val="24"/>
          <w:lang w:val="zh-CN"/>
        </w:rPr>
        <w:t>2021</w:t>
      </w:r>
      <w:r>
        <w:rPr>
          <w:rFonts w:ascii="宋体" w:hAnsi="宋体" w:hint="eastAsia"/>
          <w:color w:val="000000"/>
          <w:sz w:val="21"/>
          <w:szCs w:val="24"/>
          <w:lang w:val="zh-CN"/>
        </w:rPr>
        <w:t>年</w:t>
      </w:r>
      <w:r>
        <w:rPr>
          <w:color w:val="000000"/>
          <w:sz w:val="21"/>
          <w:szCs w:val="24"/>
          <w:lang w:val="zh-CN"/>
        </w:rPr>
        <w:t>6</w:t>
      </w:r>
      <w:r>
        <w:rPr>
          <w:rFonts w:ascii="宋体" w:hAnsi="宋体" w:hint="eastAsia"/>
          <w:color w:val="000000"/>
          <w:sz w:val="21"/>
          <w:szCs w:val="24"/>
          <w:lang w:val="zh-CN"/>
        </w:rPr>
        <w:t>月</w:t>
      </w:r>
      <w:r>
        <w:rPr>
          <w:color w:val="000000"/>
          <w:sz w:val="21"/>
          <w:szCs w:val="24"/>
          <w:lang w:val="zh-CN"/>
        </w:rPr>
        <w:t>30</w:t>
      </w:r>
      <w:r>
        <w:rPr>
          <w:rFonts w:ascii="宋体" w:hAnsi="宋体" w:hint="eastAsia"/>
          <w:color w:val="000000"/>
          <w:sz w:val="21"/>
          <w:szCs w:val="24"/>
          <w:lang w:val="zh-CN"/>
        </w:rPr>
        <w:t>日，本公司无存放于境外的货币资金。</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、应收账款</w:t>
      </w:r>
    </w:p>
    <w:p w:rsidR="0066769D" w:rsidRDefault="00B62635">
      <w:pPr>
        <w:pStyle w:val="Section"/>
        <w:keepNext w:val="0"/>
        <w:keepLines w:val="0"/>
        <w:adjustRightInd w:val="0"/>
        <w:snapToGrid w:val="0"/>
        <w:spacing w:before="0" w:after="0" w:line="240" w:lineRule="auto"/>
        <w:ind w:firstLineChars="200" w:firstLine="480"/>
        <w:outlineLvl w:val="3"/>
        <w:rPr>
          <w:rFonts w:ascii="宋体" w:hAnsi="宋体"/>
          <w:b w:val="0"/>
          <w:color w:val="000000"/>
          <w:kern w:val="2"/>
          <w:sz w:val="24"/>
          <w:lang w:val="zh-CN"/>
        </w:rPr>
      </w:pPr>
      <w:r>
        <w:rPr>
          <w:rFonts w:ascii="宋体" w:hAnsi="宋体" w:hint="eastAsia"/>
          <w:b w:val="0"/>
          <w:color w:val="000000"/>
          <w:kern w:val="2"/>
          <w:sz w:val="24"/>
          <w:lang w:val="zh-CN"/>
        </w:rPr>
        <w:t>（</w:t>
      </w:r>
      <w:r>
        <w:rPr>
          <w:b w:val="0"/>
          <w:color w:val="000000"/>
          <w:kern w:val="2"/>
          <w:sz w:val="24"/>
          <w:lang w:val="zh-CN"/>
        </w:rPr>
        <w:t>1</w:t>
      </w:r>
      <w:r>
        <w:rPr>
          <w:rFonts w:ascii="宋体" w:hAnsi="宋体" w:hint="eastAsia"/>
          <w:b w:val="0"/>
          <w:color w:val="000000"/>
          <w:kern w:val="2"/>
          <w:sz w:val="24"/>
          <w:lang w:val="zh-CN"/>
        </w:rPr>
        <w:t>）应收账款分类披露</w:t>
      </w:r>
    </w:p>
    <w:p w:rsidR="0066769D" w:rsidRDefault="00B62635">
      <w:pPr>
        <w:jc w:val="right"/>
        <w:rPr>
          <w:color w:val="000000"/>
          <w:szCs w:val="24"/>
        </w:rPr>
      </w:pPr>
      <w:r>
        <w:rPr>
          <w:rFonts w:hint="eastAsia"/>
          <w:color w:val="000000"/>
          <w:szCs w:val="24"/>
        </w:rPr>
        <w:t>单位：元</w:t>
      </w:r>
    </w:p>
    <w:tbl>
      <w:tblPr>
        <w:tblW w:w="9629" w:type="dxa"/>
        <w:jc w:val="center"/>
        <w:tblLayout w:type="fixed"/>
        <w:tblCellMar>
          <w:left w:w="6" w:type="dxa"/>
          <w:right w:w="6" w:type="dxa"/>
        </w:tblCellMar>
        <w:tblLook w:val="04A0"/>
      </w:tblPr>
      <w:tblGrid>
        <w:gridCol w:w="1515"/>
        <w:gridCol w:w="885"/>
        <w:gridCol w:w="795"/>
        <w:gridCol w:w="840"/>
        <w:gridCol w:w="615"/>
        <w:gridCol w:w="915"/>
        <w:gridCol w:w="945"/>
        <w:gridCol w:w="810"/>
        <w:gridCol w:w="810"/>
        <w:gridCol w:w="630"/>
        <w:gridCol w:w="869"/>
      </w:tblGrid>
      <w:tr w:rsidR="0066769D">
        <w:trPr>
          <w:jc w:val="center"/>
        </w:trPr>
        <w:tc>
          <w:tcPr>
            <w:tcW w:w="15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类别</w:t>
            </w:r>
          </w:p>
        </w:tc>
        <w:tc>
          <w:tcPr>
            <w:tcW w:w="405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4064"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1515"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账面余额</w:t>
            </w:r>
          </w:p>
        </w:tc>
        <w:tc>
          <w:tcPr>
            <w:tcW w:w="145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坏账准备</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账面价值</w:t>
            </w:r>
          </w:p>
        </w:tc>
        <w:tc>
          <w:tcPr>
            <w:tcW w:w="175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账面余额</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坏账准备</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账面价值</w:t>
            </w:r>
          </w:p>
        </w:tc>
      </w:tr>
      <w:tr w:rsidR="0066769D">
        <w:trPr>
          <w:jc w:val="center"/>
        </w:trPr>
        <w:tc>
          <w:tcPr>
            <w:tcW w:w="1515"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8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金额</w:t>
            </w:r>
          </w:p>
        </w:tc>
        <w:tc>
          <w:tcPr>
            <w:tcW w:w="7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比例</w:t>
            </w:r>
          </w:p>
        </w:tc>
        <w:tc>
          <w:tcPr>
            <w:tcW w:w="8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金额</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计提比例</w:t>
            </w:r>
          </w:p>
        </w:tc>
        <w:tc>
          <w:tcPr>
            <w:tcW w:w="915"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金额</w:t>
            </w: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比例</w:t>
            </w: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金额</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计提比例</w:t>
            </w:r>
          </w:p>
        </w:tc>
        <w:tc>
          <w:tcPr>
            <w:tcW w:w="869"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r>
      <w:tr w:rsidR="0066769D">
        <w:trPr>
          <w:jc w:val="center"/>
        </w:trPr>
        <w:tc>
          <w:tcPr>
            <w:tcW w:w="15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其中：</w:t>
            </w:r>
          </w:p>
        </w:tc>
        <w:tc>
          <w:tcPr>
            <w:tcW w:w="8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7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9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c>
          <w:tcPr>
            <w:tcW w:w="86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left"/>
              <w:rPr>
                <w:color w:val="000000"/>
                <w:sz w:val="21"/>
                <w:szCs w:val="21"/>
              </w:rPr>
            </w:pPr>
          </w:p>
        </w:tc>
      </w:tr>
      <w:tr w:rsidR="0066769D">
        <w:trPr>
          <w:jc w:val="center"/>
        </w:trPr>
        <w:tc>
          <w:tcPr>
            <w:tcW w:w="15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按组合计提坏账准备的应收账款</w:t>
            </w:r>
          </w:p>
        </w:tc>
        <w:tc>
          <w:tcPr>
            <w:tcW w:w="8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187,776,300.94</w:t>
            </w:r>
          </w:p>
        </w:tc>
        <w:tc>
          <w:tcPr>
            <w:tcW w:w="7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100.00%</w:t>
            </w:r>
          </w:p>
        </w:tc>
        <w:tc>
          <w:tcPr>
            <w:tcW w:w="8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14,879,510.54</w:t>
            </w:r>
          </w:p>
        </w:tc>
        <w:tc>
          <w:tcPr>
            <w:tcW w:w="6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7.92%</w:t>
            </w:r>
          </w:p>
        </w:tc>
        <w:tc>
          <w:tcPr>
            <w:tcW w:w="9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172,896,790.40</w:t>
            </w:r>
          </w:p>
        </w:tc>
        <w:tc>
          <w:tcPr>
            <w:tcW w:w="9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134,007,820.49</w:t>
            </w:r>
          </w:p>
        </w:tc>
        <w:tc>
          <w:tcPr>
            <w:tcW w:w="8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100.00%</w:t>
            </w:r>
          </w:p>
        </w:tc>
        <w:tc>
          <w:tcPr>
            <w:tcW w:w="8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12,107,710.85</w:t>
            </w: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9.04%</w:t>
            </w:r>
          </w:p>
        </w:tc>
        <w:tc>
          <w:tcPr>
            <w:tcW w:w="86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121,900,109.64</w:t>
            </w:r>
          </w:p>
        </w:tc>
      </w:tr>
      <w:tr w:rsidR="0066769D">
        <w:trPr>
          <w:jc w:val="center"/>
        </w:trPr>
        <w:tc>
          <w:tcPr>
            <w:tcW w:w="15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8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187,776,3</w:t>
            </w:r>
            <w:r>
              <w:rPr>
                <w:color w:val="000000"/>
                <w:sz w:val="21"/>
                <w:szCs w:val="21"/>
              </w:rPr>
              <w:lastRenderedPageBreak/>
              <w:t>00.94</w:t>
            </w:r>
          </w:p>
        </w:tc>
        <w:tc>
          <w:tcPr>
            <w:tcW w:w="7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14,879,5</w:t>
            </w:r>
            <w:r>
              <w:rPr>
                <w:color w:val="000000"/>
                <w:sz w:val="21"/>
                <w:szCs w:val="21"/>
              </w:rPr>
              <w:lastRenderedPageBreak/>
              <w:t>10.54</w:t>
            </w:r>
          </w:p>
        </w:tc>
        <w:tc>
          <w:tcPr>
            <w:tcW w:w="61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172,896,7</w:t>
            </w:r>
            <w:r>
              <w:rPr>
                <w:color w:val="000000"/>
                <w:sz w:val="21"/>
                <w:szCs w:val="21"/>
              </w:rPr>
              <w:lastRenderedPageBreak/>
              <w:t>90.40</w:t>
            </w:r>
          </w:p>
        </w:tc>
        <w:tc>
          <w:tcPr>
            <w:tcW w:w="9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lastRenderedPageBreak/>
              <w:t>134,007,8</w:t>
            </w:r>
            <w:r>
              <w:rPr>
                <w:color w:val="000000"/>
                <w:sz w:val="21"/>
                <w:szCs w:val="21"/>
              </w:rPr>
              <w:lastRenderedPageBreak/>
              <w:t>20.49</w:t>
            </w:r>
          </w:p>
        </w:tc>
        <w:tc>
          <w:tcPr>
            <w:tcW w:w="8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12,107,7</w:t>
            </w:r>
            <w:r>
              <w:rPr>
                <w:color w:val="000000"/>
                <w:sz w:val="21"/>
                <w:szCs w:val="21"/>
              </w:rPr>
              <w:lastRenderedPageBreak/>
              <w:t>10.85</w:t>
            </w:r>
          </w:p>
        </w:tc>
        <w:tc>
          <w:tcPr>
            <w:tcW w:w="63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6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121,900,1</w:t>
            </w:r>
            <w:r>
              <w:rPr>
                <w:color w:val="000000"/>
                <w:sz w:val="21"/>
                <w:szCs w:val="21"/>
              </w:rPr>
              <w:lastRenderedPageBreak/>
              <w:t>09.64</w:t>
            </w:r>
          </w:p>
        </w:tc>
      </w:tr>
    </w:tbl>
    <w:p w:rsidR="0066769D" w:rsidRDefault="00B62635">
      <w:pPr>
        <w:adjustRightInd w:val="0"/>
        <w:snapToGrid w:val="0"/>
        <w:spacing w:before="100" w:after="0"/>
        <w:jc w:val="left"/>
        <w:rPr>
          <w:rFonts w:ascii="宋体" w:hAnsi="宋体"/>
          <w:color w:val="000000"/>
          <w:sz w:val="24"/>
          <w:szCs w:val="24"/>
          <w:lang w:val="zh-CN"/>
        </w:rPr>
      </w:pPr>
      <w:r>
        <w:rPr>
          <w:rFonts w:ascii="宋体" w:hAnsi="宋体" w:hint="eastAsia"/>
          <w:color w:val="000000"/>
          <w:sz w:val="24"/>
          <w:szCs w:val="24"/>
          <w:lang w:val="zh-CN"/>
        </w:rPr>
        <w:lastRenderedPageBreak/>
        <w:t>按组合计提坏账准备：</w:t>
      </w:r>
    </w:p>
    <w:p w:rsidR="0066769D" w:rsidRDefault="00B62635">
      <w:pPr>
        <w:jc w:val="right"/>
        <w:rPr>
          <w:color w:val="000000"/>
          <w:szCs w:val="24"/>
        </w:rPr>
      </w:pPr>
      <w:r>
        <w:rPr>
          <w:rFonts w:hint="eastAsia"/>
          <w:color w:val="000000"/>
          <w:szCs w:val="24"/>
        </w:rPr>
        <w:t>单位：元</w:t>
      </w:r>
    </w:p>
    <w:tbl>
      <w:tblPr>
        <w:tblW w:w="9659" w:type="dxa"/>
        <w:jc w:val="center"/>
        <w:tblLayout w:type="fixed"/>
        <w:tblLook w:val="04A0"/>
      </w:tblPr>
      <w:tblGrid>
        <w:gridCol w:w="2601"/>
        <w:gridCol w:w="2392"/>
        <w:gridCol w:w="2392"/>
        <w:gridCol w:w="2274"/>
      </w:tblGrid>
      <w:tr w:rsidR="0066769D">
        <w:trPr>
          <w:jc w:val="center"/>
        </w:trPr>
        <w:tc>
          <w:tcPr>
            <w:tcW w:w="260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名称</w:t>
            </w:r>
          </w:p>
        </w:tc>
        <w:tc>
          <w:tcPr>
            <w:tcW w:w="705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期末余额</w:t>
            </w:r>
          </w:p>
        </w:tc>
      </w:tr>
      <w:tr w:rsidR="0066769D">
        <w:trPr>
          <w:jc w:val="center"/>
        </w:trPr>
        <w:tc>
          <w:tcPr>
            <w:tcW w:w="2601"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坏账准备</w:t>
            </w:r>
          </w:p>
        </w:tc>
        <w:tc>
          <w:tcPr>
            <w:tcW w:w="22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计提比例</w:t>
            </w:r>
          </w:p>
        </w:tc>
      </w:tr>
      <w:tr w:rsidR="0066769D">
        <w:trPr>
          <w:jc w:val="center"/>
        </w:trPr>
        <w:tc>
          <w:tcPr>
            <w:tcW w:w="260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1</w:t>
            </w:r>
            <w:r>
              <w:rPr>
                <w:rFonts w:hint="eastAsia"/>
                <w:color w:val="000000"/>
                <w:sz w:val="21"/>
                <w:szCs w:val="24"/>
              </w:rPr>
              <w:t>年以内（含</w:t>
            </w:r>
            <w:r>
              <w:rPr>
                <w:color w:val="000000"/>
                <w:sz w:val="21"/>
                <w:szCs w:val="24"/>
              </w:rPr>
              <w:t>1</w:t>
            </w:r>
            <w:r>
              <w:rPr>
                <w:rFonts w:hint="eastAsia"/>
                <w:color w:val="000000"/>
                <w:sz w:val="21"/>
                <w:szCs w:val="24"/>
              </w:rPr>
              <w:t>年）</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162,901,931.29</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8,145,096.57</w:t>
            </w:r>
          </w:p>
        </w:tc>
        <w:tc>
          <w:tcPr>
            <w:tcW w:w="227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5.00%</w:t>
            </w:r>
          </w:p>
        </w:tc>
      </w:tr>
      <w:tr w:rsidR="0066769D">
        <w:trPr>
          <w:jc w:val="center"/>
        </w:trPr>
        <w:tc>
          <w:tcPr>
            <w:tcW w:w="260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1</w:t>
            </w:r>
            <w:r>
              <w:rPr>
                <w:rFonts w:hint="eastAsia"/>
                <w:color w:val="000000"/>
                <w:sz w:val="21"/>
                <w:szCs w:val="24"/>
              </w:rPr>
              <w:t>年至</w:t>
            </w:r>
            <w:r>
              <w:rPr>
                <w:color w:val="000000"/>
                <w:sz w:val="21"/>
                <w:szCs w:val="24"/>
              </w:rPr>
              <w:t>2</w:t>
            </w:r>
            <w:r>
              <w:rPr>
                <w:rFonts w:hint="eastAsia"/>
                <w:color w:val="000000"/>
                <w:sz w:val="21"/>
                <w:szCs w:val="24"/>
              </w:rPr>
              <w:t>年（含</w:t>
            </w:r>
            <w:r>
              <w:rPr>
                <w:color w:val="000000"/>
                <w:sz w:val="21"/>
                <w:szCs w:val="24"/>
              </w:rPr>
              <w:t>2</w:t>
            </w:r>
            <w:r>
              <w:rPr>
                <w:rFonts w:hint="eastAsia"/>
                <w:color w:val="000000"/>
                <w:sz w:val="21"/>
                <w:szCs w:val="24"/>
              </w:rPr>
              <w:t>年）</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19,045,357.31</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1,047,494.65</w:t>
            </w:r>
          </w:p>
        </w:tc>
        <w:tc>
          <w:tcPr>
            <w:tcW w:w="227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5.50%</w:t>
            </w:r>
          </w:p>
        </w:tc>
      </w:tr>
      <w:tr w:rsidR="0066769D">
        <w:trPr>
          <w:jc w:val="center"/>
        </w:trPr>
        <w:tc>
          <w:tcPr>
            <w:tcW w:w="260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2</w:t>
            </w:r>
            <w:r>
              <w:rPr>
                <w:rFonts w:hint="eastAsia"/>
                <w:color w:val="000000"/>
                <w:sz w:val="21"/>
                <w:szCs w:val="24"/>
              </w:rPr>
              <w:t>年至</w:t>
            </w:r>
            <w:r>
              <w:rPr>
                <w:color w:val="000000"/>
                <w:sz w:val="21"/>
                <w:szCs w:val="24"/>
              </w:rPr>
              <w:t>3</w:t>
            </w:r>
            <w:r>
              <w:rPr>
                <w:rFonts w:hint="eastAsia"/>
                <w:color w:val="000000"/>
                <w:sz w:val="21"/>
                <w:szCs w:val="24"/>
              </w:rPr>
              <w:t>年（含</w:t>
            </w:r>
            <w:r>
              <w:rPr>
                <w:color w:val="000000"/>
                <w:sz w:val="21"/>
                <w:szCs w:val="24"/>
              </w:rPr>
              <w:t>3</w:t>
            </w:r>
            <w:r>
              <w:rPr>
                <w:rFonts w:hint="eastAsia"/>
                <w:color w:val="000000"/>
                <w:sz w:val="21"/>
                <w:szCs w:val="24"/>
              </w:rPr>
              <w:t>年）</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132,336.24</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14,001.17</w:t>
            </w:r>
          </w:p>
        </w:tc>
        <w:tc>
          <w:tcPr>
            <w:tcW w:w="227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10.58%</w:t>
            </w:r>
          </w:p>
        </w:tc>
      </w:tr>
      <w:tr w:rsidR="0066769D">
        <w:trPr>
          <w:jc w:val="center"/>
        </w:trPr>
        <w:tc>
          <w:tcPr>
            <w:tcW w:w="260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3</w:t>
            </w:r>
            <w:r>
              <w:rPr>
                <w:rFonts w:hint="eastAsia"/>
                <w:color w:val="000000"/>
                <w:sz w:val="21"/>
                <w:szCs w:val="24"/>
              </w:rPr>
              <w:t>年至</w:t>
            </w:r>
            <w:r>
              <w:rPr>
                <w:color w:val="000000"/>
                <w:sz w:val="21"/>
                <w:szCs w:val="24"/>
              </w:rPr>
              <w:t>4</w:t>
            </w:r>
            <w:r>
              <w:rPr>
                <w:rFonts w:hint="eastAsia"/>
                <w:color w:val="000000"/>
                <w:sz w:val="21"/>
                <w:szCs w:val="24"/>
              </w:rPr>
              <w:t>年（含</w:t>
            </w:r>
            <w:r>
              <w:rPr>
                <w:color w:val="000000"/>
                <w:sz w:val="21"/>
                <w:szCs w:val="24"/>
              </w:rPr>
              <w:t>4</w:t>
            </w:r>
            <w:r>
              <w:rPr>
                <w:rFonts w:hint="eastAsia"/>
                <w:color w:val="000000"/>
                <w:sz w:val="21"/>
                <w:szCs w:val="24"/>
              </w:rPr>
              <w:t>年）</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28,266.45</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4,508.50</w:t>
            </w:r>
          </w:p>
        </w:tc>
        <w:tc>
          <w:tcPr>
            <w:tcW w:w="227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15.95%</w:t>
            </w:r>
          </w:p>
        </w:tc>
      </w:tr>
      <w:tr w:rsidR="0066769D">
        <w:trPr>
          <w:jc w:val="center"/>
        </w:trPr>
        <w:tc>
          <w:tcPr>
            <w:tcW w:w="260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5</w:t>
            </w:r>
            <w:r>
              <w:rPr>
                <w:rFonts w:hint="eastAsia"/>
                <w:color w:val="000000"/>
                <w:sz w:val="21"/>
                <w:szCs w:val="24"/>
              </w:rPr>
              <w:t>年以上</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5,668,409.65</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5,668,409.65</w:t>
            </w:r>
          </w:p>
        </w:tc>
        <w:tc>
          <w:tcPr>
            <w:tcW w:w="227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100.00%</w:t>
            </w:r>
          </w:p>
        </w:tc>
      </w:tr>
      <w:tr w:rsidR="0066769D">
        <w:trPr>
          <w:jc w:val="center"/>
        </w:trPr>
        <w:tc>
          <w:tcPr>
            <w:tcW w:w="260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合计</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187,776,300.94</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14,879,510.54</w:t>
            </w:r>
          </w:p>
        </w:tc>
        <w:tc>
          <w:tcPr>
            <w:tcW w:w="227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4"/>
              </w:rPr>
            </w:pPr>
            <w:r>
              <w:rPr>
                <w:color w:val="000000"/>
                <w:sz w:val="21"/>
                <w:szCs w:val="24"/>
              </w:rPr>
              <w:t>--</w:t>
            </w:r>
          </w:p>
        </w:tc>
      </w:tr>
    </w:tbl>
    <w:p w:rsidR="0066769D" w:rsidRDefault="00B62635">
      <w:pPr>
        <w:adjustRightInd w:val="0"/>
        <w:snapToGrid w:val="0"/>
        <w:spacing w:before="0" w:after="0"/>
        <w:jc w:val="left"/>
        <w:rPr>
          <w:rFonts w:ascii="宋体" w:hAnsi="宋体"/>
          <w:color w:val="000000"/>
          <w:sz w:val="21"/>
          <w:szCs w:val="21"/>
          <w:lang w:val="zh-CN"/>
        </w:rPr>
      </w:pPr>
      <w:r>
        <w:rPr>
          <w:rFonts w:ascii="宋体" w:hAnsi="宋体" w:hint="eastAsia"/>
          <w:color w:val="000000"/>
          <w:sz w:val="21"/>
          <w:szCs w:val="21"/>
          <w:lang w:val="zh-CN"/>
        </w:rPr>
        <w:t>确定该组合依据的说明：</w:t>
      </w:r>
    </w:p>
    <w:p w:rsidR="0066769D" w:rsidRDefault="00B62635">
      <w:pPr>
        <w:adjustRightInd w:val="0"/>
        <w:snapToGrid w:val="0"/>
        <w:spacing w:before="0" w:after="0"/>
        <w:ind w:firstLineChars="200" w:firstLine="420"/>
        <w:jc w:val="left"/>
        <w:rPr>
          <w:rFonts w:ascii="宋体" w:hAnsi="宋体"/>
          <w:color w:val="000000"/>
          <w:sz w:val="21"/>
          <w:szCs w:val="21"/>
          <w:lang w:val="zh-CN"/>
        </w:rPr>
      </w:pPr>
      <w:r>
        <w:rPr>
          <w:rFonts w:ascii="宋体" w:hAnsi="宋体" w:hint="eastAsia"/>
          <w:color w:val="000000"/>
          <w:sz w:val="21"/>
          <w:szCs w:val="21"/>
          <w:lang w:val="zh-CN"/>
        </w:rPr>
        <w:t>注：确定上述组合的依据详见本财务报告五、</w:t>
      </w:r>
      <w:r>
        <w:rPr>
          <w:color w:val="000000"/>
          <w:sz w:val="21"/>
          <w:szCs w:val="21"/>
          <w:lang w:val="zh-CN"/>
        </w:rPr>
        <w:t>11</w:t>
      </w:r>
      <w:r>
        <w:rPr>
          <w:rFonts w:ascii="宋体" w:hAnsi="宋体" w:hint="eastAsia"/>
          <w:color w:val="000000"/>
          <w:sz w:val="21"/>
          <w:szCs w:val="21"/>
          <w:lang w:val="zh-CN"/>
        </w:rPr>
        <w:t>“金融资产减值”。</w:t>
      </w:r>
    </w:p>
    <w:p w:rsidR="0066769D" w:rsidRDefault="00B62635">
      <w:pPr>
        <w:adjustRightInd w:val="0"/>
        <w:snapToGrid w:val="0"/>
        <w:spacing w:before="200" w:after="0"/>
        <w:jc w:val="left"/>
        <w:rPr>
          <w:rFonts w:ascii="宋体" w:hAnsi="宋体"/>
          <w:color w:val="000000"/>
          <w:sz w:val="24"/>
          <w:szCs w:val="24"/>
          <w:lang w:val="zh-CN"/>
        </w:rPr>
      </w:pPr>
      <w:r>
        <w:rPr>
          <w:rFonts w:ascii="宋体" w:hAnsi="宋体" w:hint="eastAsia"/>
          <w:color w:val="000000"/>
          <w:sz w:val="24"/>
          <w:szCs w:val="24"/>
          <w:lang w:val="zh-CN"/>
        </w:rPr>
        <w:t>如是按照预期信用损失一般模型计提应收账款坏账准备，请参照其他应收款的披露方式披露坏账准备的相关信息：</w:t>
      </w:r>
    </w:p>
    <w:p w:rsidR="0066769D" w:rsidRDefault="00B62635">
      <w:pPr>
        <w:spacing w:before="0" w:after="0"/>
        <w:jc w:val="left"/>
        <w:rPr>
          <w:rFonts w:ascii="宋体" w:hAnsi="宋体"/>
          <w:color w:val="000000"/>
          <w:sz w:val="24"/>
          <w:szCs w:val="24"/>
          <w:lang w:val="zh-CN"/>
        </w:rPr>
      </w:pPr>
      <w:r>
        <w:rPr>
          <w:rFonts w:ascii="宋体" w:hAnsi="宋体" w:hint="eastAsia"/>
          <w:color w:val="000000"/>
          <w:sz w:val="24"/>
          <w:szCs w:val="24"/>
          <w:lang w:val="zh-CN"/>
        </w:rPr>
        <w:t>□</w:t>
      </w:r>
      <w:r>
        <w:rPr>
          <w:rFonts w:ascii="宋体" w:hAnsi="宋体"/>
          <w:color w:val="000000"/>
          <w:sz w:val="24"/>
          <w:szCs w:val="24"/>
          <w:lang w:val="zh-CN"/>
        </w:rPr>
        <w:t xml:space="preserve"> </w:t>
      </w:r>
      <w:r>
        <w:rPr>
          <w:rFonts w:ascii="宋体" w:hAnsi="宋体" w:hint="eastAsia"/>
          <w:color w:val="000000"/>
          <w:sz w:val="24"/>
          <w:szCs w:val="24"/>
          <w:lang w:val="zh-CN"/>
        </w:rPr>
        <w:t>适用</w:t>
      </w:r>
      <w:r>
        <w:rPr>
          <w:rFonts w:ascii="宋体" w:hAnsi="宋体"/>
          <w:color w:val="000000"/>
          <w:sz w:val="24"/>
          <w:szCs w:val="24"/>
          <w:lang w:val="zh-CN"/>
        </w:rPr>
        <w:t xml:space="preserve"> </w:t>
      </w:r>
      <w:r>
        <w:rPr>
          <w:rFonts w:ascii="宋体" w:hAnsi="宋体" w:hint="eastAsia"/>
          <w:color w:val="000000"/>
          <w:sz w:val="24"/>
          <w:szCs w:val="24"/>
          <w:lang w:val="zh-CN"/>
        </w:rPr>
        <w:t>√</w:t>
      </w:r>
      <w:r>
        <w:rPr>
          <w:rFonts w:ascii="宋体" w:hAnsi="宋体"/>
          <w:color w:val="000000"/>
          <w:sz w:val="24"/>
          <w:szCs w:val="24"/>
          <w:lang w:val="zh-CN"/>
        </w:rPr>
        <w:t xml:space="preserve"> </w:t>
      </w:r>
      <w:r>
        <w:rPr>
          <w:rFonts w:ascii="宋体" w:hAnsi="宋体" w:hint="eastAsia"/>
          <w:color w:val="000000"/>
          <w:sz w:val="24"/>
          <w:szCs w:val="24"/>
          <w:lang w:val="zh-CN"/>
        </w:rPr>
        <w:t>不适用</w:t>
      </w:r>
      <w:r>
        <w:rPr>
          <w:rFonts w:ascii="宋体" w:hAnsi="宋体"/>
          <w:color w:val="000000"/>
          <w:sz w:val="24"/>
          <w:szCs w:val="24"/>
          <w:lang w:val="zh-CN"/>
        </w:rPr>
        <w:t xml:space="preserve"> </w:t>
      </w:r>
    </w:p>
    <w:p w:rsidR="0066769D" w:rsidRDefault="00B62635">
      <w:pPr>
        <w:spacing w:before="200" w:after="0"/>
        <w:jc w:val="left"/>
        <w:rPr>
          <w:rFonts w:ascii="宋体" w:hAnsi="宋体"/>
          <w:color w:val="000000"/>
          <w:sz w:val="24"/>
          <w:szCs w:val="24"/>
          <w:lang w:val="zh-CN"/>
        </w:rPr>
      </w:pPr>
      <w:r>
        <w:rPr>
          <w:rFonts w:ascii="宋体" w:hAnsi="宋体" w:hint="eastAsia"/>
          <w:color w:val="000000"/>
          <w:sz w:val="24"/>
          <w:szCs w:val="24"/>
          <w:lang w:val="zh-CN"/>
        </w:rPr>
        <w:t>按账龄披露</w:t>
      </w:r>
    </w:p>
    <w:p w:rsidR="0066769D" w:rsidRDefault="00B62635">
      <w:pPr>
        <w:jc w:val="right"/>
        <w:rPr>
          <w:color w:val="000000"/>
          <w:szCs w:val="24"/>
        </w:rPr>
      </w:pPr>
      <w:r>
        <w:rPr>
          <w:rFonts w:hint="eastAsia"/>
          <w:color w:val="000000"/>
          <w:szCs w:val="24"/>
        </w:rPr>
        <w:t>单位：元</w:t>
      </w:r>
    </w:p>
    <w:tbl>
      <w:tblPr>
        <w:tblW w:w="9634" w:type="dxa"/>
        <w:tblInd w:w="108" w:type="dxa"/>
        <w:tblLayout w:type="fixed"/>
        <w:tblLook w:val="04A0"/>
      </w:tblPr>
      <w:tblGrid>
        <w:gridCol w:w="4784"/>
        <w:gridCol w:w="4850"/>
      </w:tblGrid>
      <w:tr w:rsidR="0066769D">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账龄</w:t>
            </w:r>
          </w:p>
        </w:tc>
        <w:tc>
          <w:tcPr>
            <w:tcW w:w="48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期末余额</w:t>
            </w:r>
          </w:p>
        </w:tc>
      </w:tr>
      <w:tr w:rsidR="0066769D">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1</w:t>
            </w:r>
            <w:r>
              <w:rPr>
                <w:rFonts w:hint="eastAsia"/>
                <w:color w:val="000000"/>
                <w:sz w:val="21"/>
                <w:szCs w:val="24"/>
              </w:rPr>
              <w:t>年以内（含</w:t>
            </w:r>
            <w:r>
              <w:rPr>
                <w:color w:val="000000"/>
                <w:sz w:val="21"/>
                <w:szCs w:val="24"/>
              </w:rPr>
              <w:t>1</w:t>
            </w:r>
            <w:r>
              <w:rPr>
                <w:rFonts w:hint="eastAsia"/>
                <w:color w:val="000000"/>
                <w:sz w:val="21"/>
                <w:szCs w:val="24"/>
              </w:rPr>
              <w:t>年）</w:t>
            </w:r>
          </w:p>
        </w:tc>
        <w:tc>
          <w:tcPr>
            <w:tcW w:w="48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162,901,931.29</w:t>
            </w:r>
          </w:p>
        </w:tc>
      </w:tr>
      <w:tr w:rsidR="0066769D">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1</w:t>
            </w:r>
            <w:r>
              <w:rPr>
                <w:rFonts w:hint="eastAsia"/>
                <w:color w:val="000000"/>
                <w:sz w:val="21"/>
                <w:szCs w:val="24"/>
              </w:rPr>
              <w:t>至</w:t>
            </w:r>
            <w:r>
              <w:rPr>
                <w:color w:val="000000"/>
                <w:sz w:val="21"/>
                <w:szCs w:val="24"/>
              </w:rPr>
              <w:t>2</w:t>
            </w:r>
            <w:r>
              <w:rPr>
                <w:rFonts w:hint="eastAsia"/>
                <w:color w:val="000000"/>
                <w:sz w:val="21"/>
                <w:szCs w:val="24"/>
              </w:rPr>
              <w:t>年</w:t>
            </w:r>
          </w:p>
        </w:tc>
        <w:tc>
          <w:tcPr>
            <w:tcW w:w="48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19,045,357.31</w:t>
            </w:r>
          </w:p>
        </w:tc>
      </w:tr>
      <w:tr w:rsidR="0066769D">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2</w:t>
            </w:r>
            <w:r>
              <w:rPr>
                <w:rFonts w:hint="eastAsia"/>
                <w:color w:val="000000"/>
                <w:sz w:val="21"/>
                <w:szCs w:val="24"/>
              </w:rPr>
              <w:t>至</w:t>
            </w:r>
            <w:r>
              <w:rPr>
                <w:color w:val="000000"/>
                <w:sz w:val="21"/>
                <w:szCs w:val="24"/>
              </w:rPr>
              <w:t>3</w:t>
            </w:r>
            <w:r>
              <w:rPr>
                <w:rFonts w:hint="eastAsia"/>
                <w:color w:val="000000"/>
                <w:sz w:val="21"/>
                <w:szCs w:val="24"/>
              </w:rPr>
              <w:t>年</w:t>
            </w:r>
          </w:p>
        </w:tc>
        <w:tc>
          <w:tcPr>
            <w:tcW w:w="48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132,336.24</w:t>
            </w:r>
          </w:p>
        </w:tc>
      </w:tr>
      <w:tr w:rsidR="0066769D">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3</w:t>
            </w:r>
            <w:r>
              <w:rPr>
                <w:rFonts w:hint="eastAsia"/>
                <w:color w:val="000000"/>
                <w:sz w:val="21"/>
                <w:szCs w:val="24"/>
              </w:rPr>
              <w:t>年以上</w:t>
            </w:r>
          </w:p>
        </w:tc>
        <w:tc>
          <w:tcPr>
            <w:tcW w:w="48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5,696,676.10</w:t>
            </w:r>
          </w:p>
        </w:tc>
      </w:tr>
      <w:tr w:rsidR="0066769D">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w:t>
            </w:r>
            <w:r>
              <w:rPr>
                <w:color w:val="000000"/>
                <w:sz w:val="21"/>
                <w:szCs w:val="24"/>
              </w:rPr>
              <w:t>3</w:t>
            </w:r>
            <w:r>
              <w:rPr>
                <w:rFonts w:hint="eastAsia"/>
                <w:color w:val="000000"/>
                <w:sz w:val="21"/>
                <w:szCs w:val="24"/>
              </w:rPr>
              <w:t>至</w:t>
            </w:r>
            <w:r>
              <w:rPr>
                <w:color w:val="000000"/>
                <w:sz w:val="21"/>
                <w:szCs w:val="24"/>
              </w:rPr>
              <w:t>4</w:t>
            </w:r>
            <w:r>
              <w:rPr>
                <w:rFonts w:hint="eastAsia"/>
                <w:color w:val="000000"/>
                <w:sz w:val="21"/>
                <w:szCs w:val="24"/>
              </w:rPr>
              <w:t>年</w:t>
            </w:r>
          </w:p>
        </w:tc>
        <w:tc>
          <w:tcPr>
            <w:tcW w:w="48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28,266.45</w:t>
            </w:r>
          </w:p>
        </w:tc>
      </w:tr>
      <w:tr w:rsidR="0066769D">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w:t>
            </w:r>
            <w:r>
              <w:rPr>
                <w:color w:val="000000"/>
                <w:sz w:val="21"/>
                <w:szCs w:val="24"/>
              </w:rPr>
              <w:t>5</w:t>
            </w:r>
            <w:r>
              <w:rPr>
                <w:rFonts w:hint="eastAsia"/>
                <w:color w:val="000000"/>
                <w:sz w:val="21"/>
                <w:szCs w:val="24"/>
              </w:rPr>
              <w:t>年以上</w:t>
            </w:r>
          </w:p>
        </w:tc>
        <w:tc>
          <w:tcPr>
            <w:tcW w:w="48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5,668,409.65</w:t>
            </w:r>
          </w:p>
        </w:tc>
      </w:tr>
      <w:tr w:rsidR="0066769D">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合计</w:t>
            </w:r>
          </w:p>
        </w:tc>
        <w:tc>
          <w:tcPr>
            <w:tcW w:w="48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187,776,300.94</w:t>
            </w:r>
          </w:p>
        </w:tc>
      </w:tr>
    </w:tbl>
    <w:p w:rsidR="0066769D" w:rsidRDefault="00B62635">
      <w:pPr>
        <w:pStyle w:val="Section"/>
        <w:keepNext w:val="0"/>
        <w:keepLines w:val="0"/>
        <w:adjustRightInd w:val="0"/>
        <w:snapToGrid w:val="0"/>
        <w:spacing w:before="100" w:after="0" w:line="240" w:lineRule="auto"/>
        <w:ind w:firstLineChars="200" w:firstLine="480"/>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）本期计提、收回或转回的坏账准备情况</w:t>
      </w:r>
    </w:p>
    <w:p w:rsidR="0066769D" w:rsidRDefault="00B62635">
      <w:pPr>
        <w:adjustRightInd w:val="0"/>
        <w:snapToGrid w:val="0"/>
        <w:spacing w:before="0" w:after="0"/>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本期计提坏账准备情况：</w:t>
      </w:r>
    </w:p>
    <w:p w:rsidR="0066769D" w:rsidRDefault="00B62635">
      <w:pPr>
        <w:jc w:val="right"/>
        <w:rPr>
          <w:color w:val="000000"/>
          <w:szCs w:val="24"/>
        </w:rPr>
      </w:pPr>
      <w:r>
        <w:rPr>
          <w:rFonts w:hint="eastAsia"/>
          <w:color w:val="000000"/>
          <w:szCs w:val="24"/>
        </w:rPr>
        <w:t>单位：元</w:t>
      </w:r>
    </w:p>
    <w:tbl>
      <w:tblPr>
        <w:tblW w:w="9669" w:type="dxa"/>
        <w:jc w:val="center"/>
        <w:tblLayout w:type="fixed"/>
        <w:tblLook w:val="04A0"/>
      </w:tblPr>
      <w:tblGrid>
        <w:gridCol w:w="1910"/>
        <w:gridCol w:w="1710"/>
        <w:gridCol w:w="1500"/>
        <w:gridCol w:w="1048"/>
        <w:gridCol w:w="1035"/>
        <w:gridCol w:w="975"/>
        <w:gridCol w:w="1491"/>
      </w:tblGrid>
      <w:tr w:rsidR="0066769D">
        <w:trPr>
          <w:jc w:val="center"/>
        </w:trPr>
        <w:tc>
          <w:tcPr>
            <w:tcW w:w="19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类别</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期初余额</w:t>
            </w:r>
          </w:p>
        </w:tc>
        <w:tc>
          <w:tcPr>
            <w:tcW w:w="455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本期变动金额</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期末余额</w:t>
            </w:r>
          </w:p>
        </w:tc>
      </w:tr>
      <w:tr w:rsidR="0066769D">
        <w:trPr>
          <w:jc w:val="center"/>
        </w:trPr>
        <w:tc>
          <w:tcPr>
            <w:tcW w:w="1910"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4"/>
              </w:rPr>
            </w:pPr>
          </w:p>
        </w:tc>
        <w:tc>
          <w:tcPr>
            <w:tcW w:w="1710"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计提</w:t>
            </w:r>
          </w:p>
        </w:tc>
        <w:tc>
          <w:tcPr>
            <w:tcW w:w="104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收回或转回</w:t>
            </w: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核销</w:t>
            </w:r>
          </w:p>
        </w:tc>
        <w:tc>
          <w:tcPr>
            <w:tcW w:w="9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其他</w:t>
            </w:r>
          </w:p>
        </w:tc>
        <w:tc>
          <w:tcPr>
            <w:tcW w:w="1491"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4"/>
              </w:rPr>
            </w:pPr>
          </w:p>
        </w:tc>
      </w:tr>
      <w:tr w:rsidR="0066769D">
        <w:trPr>
          <w:jc w:val="center"/>
        </w:trPr>
        <w:tc>
          <w:tcPr>
            <w:tcW w:w="19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应收账款坏账准备</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12,107,710.85</w:t>
            </w:r>
          </w:p>
        </w:tc>
        <w:tc>
          <w:tcPr>
            <w:tcW w:w="15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2,771,799.69</w:t>
            </w:r>
          </w:p>
        </w:tc>
        <w:tc>
          <w:tcPr>
            <w:tcW w:w="104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4"/>
              </w:rPr>
            </w:pPr>
          </w:p>
        </w:tc>
        <w:tc>
          <w:tcPr>
            <w:tcW w:w="103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4"/>
              </w:rPr>
            </w:pPr>
          </w:p>
        </w:tc>
        <w:tc>
          <w:tcPr>
            <w:tcW w:w="14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14,879,510.54</w:t>
            </w:r>
          </w:p>
        </w:tc>
      </w:tr>
      <w:tr w:rsidR="0066769D">
        <w:trPr>
          <w:jc w:val="center"/>
        </w:trPr>
        <w:tc>
          <w:tcPr>
            <w:tcW w:w="19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合计</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12,107,710.85</w:t>
            </w:r>
          </w:p>
        </w:tc>
        <w:tc>
          <w:tcPr>
            <w:tcW w:w="15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2,771,799.69</w:t>
            </w:r>
          </w:p>
        </w:tc>
        <w:tc>
          <w:tcPr>
            <w:tcW w:w="104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4"/>
              </w:rPr>
            </w:pPr>
          </w:p>
        </w:tc>
        <w:tc>
          <w:tcPr>
            <w:tcW w:w="103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4"/>
              </w:rPr>
            </w:pPr>
          </w:p>
        </w:tc>
        <w:tc>
          <w:tcPr>
            <w:tcW w:w="14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14,879,510.54</w:t>
            </w:r>
          </w:p>
        </w:tc>
      </w:tr>
    </w:tbl>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rFonts w:hint="eastAsia"/>
          <w:b w:val="0"/>
          <w:color w:val="000000"/>
          <w:sz w:val="24"/>
        </w:rPr>
        <w:t>3</w:t>
      </w:r>
      <w:r>
        <w:rPr>
          <w:rFonts w:ascii="宋体" w:hAnsi="宋体" w:hint="eastAsia"/>
          <w:b w:val="0"/>
          <w:color w:val="000000"/>
          <w:sz w:val="24"/>
        </w:rPr>
        <w:t>）本年实际核销的应收账款情况</w:t>
      </w:r>
    </w:p>
    <w:p w:rsidR="0066769D" w:rsidRDefault="00B62635">
      <w:pPr>
        <w:adjustRightInd w:val="0"/>
        <w:snapToGri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lastRenderedPageBreak/>
        <w:t>无</w:t>
      </w:r>
    </w:p>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rFonts w:hint="eastAsia"/>
          <w:b w:val="0"/>
          <w:color w:val="000000"/>
          <w:sz w:val="24"/>
        </w:rPr>
        <w:t>4</w:t>
      </w:r>
      <w:r>
        <w:rPr>
          <w:rFonts w:ascii="宋体" w:hAnsi="宋体" w:hint="eastAsia"/>
          <w:b w:val="0"/>
          <w:color w:val="000000"/>
          <w:sz w:val="24"/>
        </w:rPr>
        <w:t>）按欠款方归集的年末余额前五名的应收账款情况</w:t>
      </w:r>
    </w:p>
    <w:p w:rsidR="0066769D" w:rsidRDefault="00B62635">
      <w:pPr>
        <w:adjustRightInd w:val="0"/>
        <w:snapToGri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本公司按欠款方归集的年末余额前五名应收账款汇总金额为</w:t>
      </w:r>
      <w:r>
        <w:rPr>
          <w:rFonts w:hint="eastAsia"/>
          <w:color w:val="000000"/>
          <w:sz w:val="24"/>
          <w:szCs w:val="24"/>
          <w:lang w:val="zh-CN"/>
        </w:rPr>
        <w:t>21</w:t>
      </w:r>
      <w:r>
        <w:rPr>
          <w:rFonts w:ascii="宋体" w:hAnsi="宋体" w:hint="eastAsia"/>
          <w:color w:val="000000"/>
          <w:sz w:val="24"/>
          <w:szCs w:val="24"/>
          <w:lang w:val="zh-CN"/>
        </w:rPr>
        <w:t>,</w:t>
      </w:r>
      <w:r>
        <w:rPr>
          <w:rFonts w:hint="eastAsia"/>
          <w:color w:val="000000"/>
          <w:sz w:val="24"/>
          <w:szCs w:val="24"/>
          <w:lang w:val="zh-CN"/>
        </w:rPr>
        <w:t>806</w:t>
      </w:r>
      <w:r>
        <w:rPr>
          <w:rFonts w:ascii="宋体" w:hAnsi="宋体" w:hint="eastAsia"/>
          <w:color w:val="000000"/>
          <w:sz w:val="24"/>
          <w:szCs w:val="24"/>
          <w:lang w:val="zh-CN"/>
        </w:rPr>
        <w:t>,</w:t>
      </w:r>
      <w:r>
        <w:rPr>
          <w:rFonts w:hint="eastAsia"/>
          <w:color w:val="000000"/>
          <w:sz w:val="24"/>
          <w:szCs w:val="24"/>
          <w:lang w:val="zh-CN"/>
        </w:rPr>
        <w:t>020</w:t>
      </w:r>
      <w:r>
        <w:rPr>
          <w:rFonts w:ascii="宋体" w:hAnsi="宋体" w:hint="eastAsia"/>
          <w:color w:val="000000"/>
          <w:sz w:val="24"/>
          <w:szCs w:val="24"/>
          <w:lang w:val="zh-CN"/>
        </w:rPr>
        <w:t>.</w:t>
      </w:r>
      <w:r>
        <w:rPr>
          <w:rFonts w:hint="eastAsia"/>
          <w:color w:val="000000"/>
          <w:sz w:val="24"/>
          <w:szCs w:val="24"/>
          <w:lang w:val="zh-CN"/>
        </w:rPr>
        <w:t>13</w:t>
      </w:r>
      <w:r>
        <w:rPr>
          <w:rFonts w:ascii="宋体" w:hAnsi="宋体" w:hint="eastAsia"/>
          <w:color w:val="000000"/>
          <w:sz w:val="24"/>
          <w:szCs w:val="24"/>
          <w:lang w:val="zh-CN"/>
        </w:rPr>
        <w:t>元，占应收账款年末余额合计数的比例为</w:t>
      </w:r>
      <w:r>
        <w:rPr>
          <w:rFonts w:hint="eastAsia"/>
          <w:color w:val="000000"/>
          <w:sz w:val="24"/>
          <w:szCs w:val="24"/>
          <w:lang w:val="zh-CN"/>
        </w:rPr>
        <w:t>11</w:t>
      </w:r>
      <w:r>
        <w:rPr>
          <w:rFonts w:ascii="宋体" w:hAnsi="宋体" w:hint="eastAsia"/>
          <w:color w:val="000000"/>
          <w:sz w:val="24"/>
          <w:szCs w:val="24"/>
          <w:lang w:val="zh-CN"/>
        </w:rPr>
        <w:t>.</w:t>
      </w:r>
      <w:r>
        <w:rPr>
          <w:rFonts w:hint="eastAsia"/>
          <w:color w:val="000000"/>
          <w:sz w:val="24"/>
          <w:szCs w:val="24"/>
          <w:lang w:val="zh-CN"/>
        </w:rPr>
        <w:t>61</w:t>
      </w:r>
      <w:r>
        <w:rPr>
          <w:rFonts w:ascii="宋体" w:hAnsi="宋体" w:hint="eastAsia"/>
          <w:color w:val="000000"/>
          <w:sz w:val="24"/>
          <w:szCs w:val="24"/>
          <w:lang w:val="zh-CN"/>
        </w:rPr>
        <w:t>%，相应计提的坏账准备年末余额汇总金额为</w:t>
      </w:r>
      <w:r>
        <w:rPr>
          <w:rFonts w:hint="eastAsia"/>
          <w:color w:val="000000"/>
          <w:sz w:val="24"/>
          <w:szCs w:val="24"/>
          <w:lang w:val="zh-CN"/>
        </w:rPr>
        <w:t>1</w:t>
      </w:r>
      <w:r>
        <w:rPr>
          <w:rFonts w:ascii="宋体" w:hAnsi="宋体" w:hint="eastAsia"/>
          <w:color w:val="000000"/>
          <w:sz w:val="24"/>
          <w:szCs w:val="24"/>
          <w:lang w:val="zh-CN"/>
        </w:rPr>
        <w:t>,</w:t>
      </w:r>
      <w:r>
        <w:rPr>
          <w:rFonts w:hint="eastAsia"/>
          <w:color w:val="000000"/>
          <w:sz w:val="24"/>
          <w:szCs w:val="24"/>
          <w:lang w:val="zh-CN"/>
        </w:rPr>
        <w:t>090</w:t>
      </w:r>
      <w:r>
        <w:rPr>
          <w:rFonts w:ascii="宋体" w:hAnsi="宋体" w:hint="eastAsia"/>
          <w:color w:val="000000"/>
          <w:sz w:val="24"/>
          <w:szCs w:val="24"/>
          <w:lang w:val="zh-CN"/>
        </w:rPr>
        <w:t>,</w:t>
      </w:r>
      <w:r>
        <w:rPr>
          <w:rFonts w:hint="eastAsia"/>
          <w:color w:val="000000"/>
          <w:sz w:val="24"/>
          <w:szCs w:val="24"/>
          <w:lang w:val="zh-CN"/>
        </w:rPr>
        <w:t>301</w:t>
      </w:r>
      <w:r>
        <w:rPr>
          <w:rFonts w:ascii="宋体" w:hAnsi="宋体" w:hint="eastAsia"/>
          <w:color w:val="000000"/>
          <w:sz w:val="24"/>
          <w:szCs w:val="24"/>
          <w:lang w:val="zh-CN"/>
        </w:rPr>
        <w:t>.</w:t>
      </w:r>
      <w:r>
        <w:rPr>
          <w:rFonts w:hint="eastAsia"/>
          <w:color w:val="000000"/>
          <w:sz w:val="24"/>
          <w:szCs w:val="24"/>
          <w:lang w:val="zh-CN"/>
        </w:rPr>
        <w:t>01</w:t>
      </w:r>
      <w:r>
        <w:rPr>
          <w:rFonts w:ascii="宋体" w:hAnsi="宋体" w:hint="eastAsia"/>
          <w:color w:val="000000"/>
          <w:sz w:val="24"/>
          <w:szCs w:val="24"/>
          <w:lang w:val="zh-CN"/>
        </w:rPr>
        <w:t>元。</w:t>
      </w:r>
    </w:p>
    <w:p w:rsidR="0066769D" w:rsidRDefault="00B62635">
      <w:pPr>
        <w:adjustRightInd w:val="0"/>
        <w:snapToGrid w:val="0"/>
        <w:spacing w:before="10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5</w:t>
      </w:r>
      <w:r>
        <w:rPr>
          <w:rFonts w:ascii="宋体" w:hAnsi="宋体" w:hint="eastAsia"/>
          <w:color w:val="000000"/>
          <w:sz w:val="24"/>
          <w:szCs w:val="24"/>
          <w:lang w:val="zh-CN"/>
        </w:rPr>
        <w:t>）应收账款期末余额中其他关联方的款项详见本财务报告十二、“关联方及关联交易”。</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w:t>
      </w:r>
      <w:r>
        <w:rPr>
          <w:rFonts w:ascii="宋体" w:hAnsi="宋体" w:hint="eastAsia"/>
          <w:b w:val="0"/>
          <w:color w:val="000000"/>
          <w:sz w:val="24"/>
        </w:rPr>
        <w:t>、预付款项</w:t>
      </w:r>
    </w:p>
    <w:p w:rsidR="0066769D" w:rsidRDefault="00B62635">
      <w:pPr>
        <w:pStyle w:val="Section"/>
        <w:keepNext w:val="0"/>
        <w:keepLines w:val="0"/>
        <w:adjustRightInd w:val="0"/>
        <w:snapToGrid w:val="0"/>
        <w:spacing w:before="0" w:after="0" w:line="240" w:lineRule="auto"/>
        <w:ind w:firstLineChars="200" w:firstLine="480"/>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）预付款项按账龄列示</w:t>
      </w:r>
    </w:p>
    <w:p w:rsidR="0066769D" w:rsidRDefault="00B62635">
      <w:pPr>
        <w:jc w:val="right"/>
        <w:rPr>
          <w:color w:val="000000"/>
          <w:szCs w:val="24"/>
        </w:rPr>
      </w:pPr>
      <w:r>
        <w:rPr>
          <w:rFonts w:hint="eastAsia"/>
          <w:color w:val="000000"/>
          <w:szCs w:val="24"/>
        </w:rPr>
        <w:t>单位：元</w:t>
      </w:r>
    </w:p>
    <w:tbl>
      <w:tblPr>
        <w:tblW w:w="9628" w:type="dxa"/>
        <w:jc w:val="center"/>
        <w:tblLayout w:type="fixed"/>
        <w:tblLook w:val="04A0"/>
      </w:tblPr>
      <w:tblGrid>
        <w:gridCol w:w="1970"/>
        <w:gridCol w:w="1915"/>
        <w:gridCol w:w="1914"/>
        <w:gridCol w:w="1914"/>
        <w:gridCol w:w="1915"/>
      </w:tblGrid>
      <w:tr w:rsidR="0066769D">
        <w:trPr>
          <w:jc w:val="center"/>
        </w:trPr>
        <w:tc>
          <w:tcPr>
            <w:tcW w:w="197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账龄</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期末余额</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期初余额</w:t>
            </w:r>
          </w:p>
        </w:tc>
      </w:tr>
      <w:tr w:rsidR="0066769D">
        <w:trPr>
          <w:jc w:val="center"/>
        </w:trPr>
        <w:tc>
          <w:tcPr>
            <w:tcW w:w="1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金额</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比例</w:t>
            </w:r>
          </w:p>
        </w:tc>
      </w:tr>
      <w:tr w:rsidR="0066769D">
        <w:trPr>
          <w:jc w:val="center"/>
        </w:trPr>
        <w:tc>
          <w:tcPr>
            <w:tcW w:w="19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1</w:t>
            </w:r>
            <w:r>
              <w:rPr>
                <w:rFonts w:hint="eastAsia"/>
                <w:color w:val="000000"/>
                <w:sz w:val="21"/>
                <w:szCs w:val="24"/>
              </w:rPr>
              <w:t>年以内</w:t>
            </w:r>
          </w:p>
        </w:tc>
        <w:tc>
          <w:tcPr>
            <w:tcW w:w="19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169,389,175.40</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99.99%</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237,815,877.48</w:t>
            </w:r>
          </w:p>
        </w:tc>
        <w:tc>
          <w:tcPr>
            <w:tcW w:w="19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99.99%</w:t>
            </w:r>
          </w:p>
        </w:tc>
      </w:tr>
      <w:tr w:rsidR="0066769D">
        <w:trPr>
          <w:jc w:val="center"/>
        </w:trPr>
        <w:tc>
          <w:tcPr>
            <w:tcW w:w="19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3</w:t>
            </w:r>
            <w:r>
              <w:rPr>
                <w:rFonts w:hint="eastAsia"/>
                <w:color w:val="000000"/>
                <w:sz w:val="21"/>
                <w:szCs w:val="24"/>
              </w:rPr>
              <w:t>年以上</w:t>
            </w:r>
          </w:p>
        </w:tc>
        <w:tc>
          <w:tcPr>
            <w:tcW w:w="19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14,060.85</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0.01%</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21,573.71</w:t>
            </w:r>
          </w:p>
        </w:tc>
        <w:tc>
          <w:tcPr>
            <w:tcW w:w="19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0.01%</w:t>
            </w:r>
          </w:p>
        </w:tc>
      </w:tr>
      <w:tr w:rsidR="0066769D">
        <w:trPr>
          <w:jc w:val="center"/>
        </w:trPr>
        <w:tc>
          <w:tcPr>
            <w:tcW w:w="19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合计</w:t>
            </w:r>
          </w:p>
        </w:tc>
        <w:tc>
          <w:tcPr>
            <w:tcW w:w="19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169,403,236.25</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4"/>
              </w:rPr>
            </w:pPr>
            <w:r>
              <w:rPr>
                <w:color w:val="000000"/>
                <w:sz w:val="21"/>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237,837,451.19</w:t>
            </w:r>
          </w:p>
        </w:tc>
        <w:tc>
          <w:tcPr>
            <w:tcW w:w="191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4"/>
              </w:rPr>
            </w:pPr>
            <w:r>
              <w:rPr>
                <w:color w:val="000000"/>
                <w:sz w:val="21"/>
                <w:szCs w:val="24"/>
              </w:rPr>
              <w:t>--</w:t>
            </w:r>
          </w:p>
        </w:tc>
      </w:tr>
    </w:tbl>
    <w:p w:rsidR="0066769D" w:rsidRDefault="00B62635">
      <w:pPr>
        <w:adjustRightInd w:val="0"/>
        <w:snapToGrid w:val="0"/>
        <w:spacing w:before="0" w:after="0"/>
        <w:jc w:val="left"/>
        <w:rPr>
          <w:rFonts w:ascii="宋体" w:hAnsi="宋体"/>
          <w:color w:val="000000"/>
          <w:kern w:val="28"/>
          <w:sz w:val="21"/>
          <w:szCs w:val="21"/>
        </w:rPr>
      </w:pPr>
      <w:r>
        <w:rPr>
          <w:rFonts w:ascii="宋体" w:hAnsi="宋体" w:hint="eastAsia"/>
          <w:color w:val="000000"/>
          <w:kern w:val="28"/>
          <w:sz w:val="21"/>
          <w:szCs w:val="21"/>
        </w:rPr>
        <w:t>账龄超过</w:t>
      </w:r>
      <w:r>
        <w:rPr>
          <w:color w:val="000000"/>
          <w:kern w:val="28"/>
          <w:sz w:val="21"/>
          <w:szCs w:val="21"/>
        </w:rPr>
        <w:t>1</w:t>
      </w:r>
      <w:r>
        <w:rPr>
          <w:rFonts w:ascii="宋体" w:hAnsi="宋体" w:hint="eastAsia"/>
          <w:color w:val="000000"/>
          <w:kern w:val="28"/>
          <w:sz w:val="21"/>
          <w:szCs w:val="21"/>
        </w:rPr>
        <w:t>年且金额重要的预付款项未及时结算原因的说明：</w:t>
      </w:r>
    </w:p>
    <w:p w:rsidR="0066769D" w:rsidRDefault="00B62635">
      <w:pPr>
        <w:autoSpaceDE w:val="0"/>
        <w:autoSpaceDN w:val="0"/>
        <w:adjustRightInd w:val="0"/>
        <w:snapToGrid w:val="0"/>
        <w:spacing w:before="0" w:after="0"/>
        <w:ind w:firstLineChars="200" w:firstLine="420"/>
        <w:rPr>
          <w:rFonts w:ascii="宋体" w:hAnsi="宋体"/>
          <w:color w:val="000000"/>
          <w:kern w:val="28"/>
          <w:sz w:val="21"/>
          <w:szCs w:val="21"/>
          <w:lang w:val="zh-CN"/>
        </w:rPr>
      </w:pPr>
      <w:r>
        <w:rPr>
          <w:rFonts w:ascii="宋体" w:hAnsi="宋体" w:hint="eastAsia"/>
          <w:color w:val="000000"/>
          <w:kern w:val="28"/>
          <w:sz w:val="21"/>
          <w:szCs w:val="21"/>
          <w:lang w:val="zh-CN"/>
        </w:rPr>
        <w:t>截至报告期末本公司无账龄超过</w:t>
      </w:r>
      <w:r>
        <w:rPr>
          <w:color w:val="000000"/>
          <w:kern w:val="28"/>
          <w:sz w:val="21"/>
          <w:szCs w:val="21"/>
          <w:lang w:val="zh-CN"/>
        </w:rPr>
        <w:t>1</w:t>
      </w:r>
      <w:r>
        <w:rPr>
          <w:rFonts w:ascii="宋体" w:hAnsi="宋体" w:hint="eastAsia"/>
          <w:color w:val="000000"/>
          <w:kern w:val="28"/>
          <w:sz w:val="21"/>
          <w:szCs w:val="21"/>
          <w:lang w:val="zh-CN"/>
        </w:rPr>
        <w:t>年且金额重要的预付款项。</w:t>
      </w:r>
    </w:p>
    <w:p w:rsidR="0066769D" w:rsidRDefault="00B62635">
      <w:pPr>
        <w:pStyle w:val="Section"/>
        <w:keepNext w:val="0"/>
        <w:keepLines w:val="0"/>
        <w:adjustRightInd w:val="0"/>
        <w:snapToGrid w:val="0"/>
        <w:spacing w:before="100" w:after="0" w:line="240" w:lineRule="auto"/>
        <w:ind w:firstLineChars="200" w:firstLine="480"/>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）按预付对象归集的期末余额前五名的预付款情况</w:t>
      </w:r>
    </w:p>
    <w:p w:rsidR="0066769D" w:rsidRDefault="00B62635">
      <w:pPr>
        <w:autoSpaceDE w:val="0"/>
        <w:autoSpaceDN w:val="0"/>
        <w:adjustRightInd w:val="0"/>
        <w:spacing w:before="0" w:after="0" w:line="400" w:lineRule="exact"/>
        <w:ind w:firstLineChars="200" w:firstLine="480"/>
        <w:rPr>
          <w:rFonts w:ascii="宋体" w:hAnsi="宋体"/>
          <w:color w:val="000000"/>
          <w:kern w:val="28"/>
          <w:sz w:val="24"/>
          <w:szCs w:val="24"/>
          <w:lang w:val="zh-CN"/>
        </w:rPr>
      </w:pPr>
      <w:r>
        <w:rPr>
          <w:rFonts w:ascii="宋体" w:hAnsi="宋体" w:hint="eastAsia"/>
          <w:color w:val="000000"/>
          <w:kern w:val="28"/>
          <w:sz w:val="24"/>
          <w:szCs w:val="24"/>
          <w:lang w:val="zh-CN"/>
        </w:rPr>
        <w:t>本公司按预付对象归集的年末余额前五名预付账款汇总金额为</w:t>
      </w:r>
      <w:r>
        <w:rPr>
          <w:color w:val="000000"/>
          <w:kern w:val="28"/>
          <w:sz w:val="24"/>
          <w:szCs w:val="24"/>
          <w:lang w:val="zh-CN"/>
        </w:rPr>
        <w:t>47</w:t>
      </w:r>
      <w:r>
        <w:rPr>
          <w:rFonts w:ascii="宋体" w:hAnsi="宋体"/>
          <w:color w:val="000000"/>
          <w:kern w:val="28"/>
          <w:sz w:val="24"/>
          <w:szCs w:val="24"/>
          <w:lang w:val="zh-CN"/>
        </w:rPr>
        <w:t>,</w:t>
      </w:r>
      <w:r>
        <w:rPr>
          <w:color w:val="000000"/>
          <w:kern w:val="28"/>
          <w:sz w:val="24"/>
          <w:szCs w:val="24"/>
          <w:lang w:val="zh-CN"/>
        </w:rPr>
        <w:t>675</w:t>
      </w:r>
      <w:r>
        <w:rPr>
          <w:rFonts w:ascii="宋体" w:hAnsi="宋体"/>
          <w:color w:val="000000"/>
          <w:kern w:val="28"/>
          <w:sz w:val="24"/>
          <w:szCs w:val="24"/>
          <w:lang w:val="zh-CN"/>
        </w:rPr>
        <w:t>,</w:t>
      </w:r>
      <w:r>
        <w:rPr>
          <w:color w:val="000000"/>
          <w:kern w:val="28"/>
          <w:sz w:val="24"/>
          <w:szCs w:val="24"/>
          <w:lang w:val="zh-CN"/>
        </w:rPr>
        <w:t>430</w:t>
      </w:r>
      <w:r>
        <w:rPr>
          <w:rFonts w:ascii="宋体" w:hAnsi="宋体"/>
          <w:color w:val="000000"/>
          <w:kern w:val="28"/>
          <w:sz w:val="24"/>
          <w:szCs w:val="24"/>
          <w:lang w:val="zh-CN"/>
        </w:rPr>
        <w:t>.</w:t>
      </w:r>
      <w:r>
        <w:rPr>
          <w:color w:val="000000"/>
          <w:kern w:val="28"/>
          <w:sz w:val="24"/>
          <w:szCs w:val="24"/>
          <w:lang w:val="zh-CN"/>
        </w:rPr>
        <w:t>67</w:t>
      </w:r>
      <w:r>
        <w:rPr>
          <w:rFonts w:ascii="宋体" w:hAnsi="宋体" w:hint="eastAsia"/>
          <w:color w:val="000000"/>
          <w:kern w:val="28"/>
          <w:sz w:val="24"/>
          <w:szCs w:val="24"/>
          <w:lang w:val="zh-CN"/>
        </w:rPr>
        <w:t>元，占预付账款年末余额合计数的比例为</w:t>
      </w:r>
      <w:r>
        <w:rPr>
          <w:color w:val="000000"/>
          <w:kern w:val="28"/>
          <w:sz w:val="24"/>
          <w:szCs w:val="24"/>
          <w:lang w:val="zh-CN"/>
        </w:rPr>
        <w:t>28</w:t>
      </w:r>
      <w:r>
        <w:rPr>
          <w:rFonts w:ascii="宋体" w:hAnsi="宋体"/>
          <w:color w:val="000000"/>
          <w:kern w:val="28"/>
          <w:sz w:val="24"/>
          <w:szCs w:val="24"/>
          <w:lang w:val="zh-CN"/>
        </w:rPr>
        <w:t>.</w:t>
      </w:r>
      <w:r>
        <w:rPr>
          <w:color w:val="000000"/>
          <w:kern w:val="28"/>
          <w:sz w:val="24"/>
          <w:szCs w:val="24"/>
          <w:lang w:val="zh-CN"/>
        </w:rPr>
        <w:t>14</w:t>
      </w:r>
      <w:r>
        <w:rPr>
          <w:rFonts w:ascii="宋体" w:hAnsi="宋体"/>
          <w:color w:val="000000"/>
          <w:kern w:val="28"/>
          <w:sz w:val="24"/>
          <w:szCs w:val="24"/>
          <w:lang w:val="zh-CN"/>
        </w:rPr>
        <w:t>%</w:t>
      </w:r>
      <w:r>
        <w:rPr>
          <w:rFonts w:ascii="宋体" w:hAnsi="宋体" w:hint="eastAsia"/>
          <w:color w:val="000000"/>
          <w:kern w:val="28"/>
          <w:sz w:val="24"/>
          <w:szCs w:val="24"/>
          <w:lang w:val="zh-CN"/>
        </w:rPr>
        <w:t>。</w:t>
      </w:r>
    </w:p>
    <w:p w:rsidR="0066769D" w:rsidRDefault="00B62635">
      <w:pPr>
        <w:pStyle w:val="Section"/>
        <w:keepNext w:val="0"/>
        <w:keepLines w:val="0"/>
        <w:adjustRightInd w:val="0"/>
        <w:snapToGrid w:val="0"/>
        <w:spacing w:before="100" w:after="0" w:line="400" w:lineRule="exact"/>
        <w:ind w:firstLineChars="200" w:firstLine="480"/>
        <w:outlineLvl w:val="3"/>
        <w:rPr>
          <w:rFonts w:ascii="宋体" w:hAnsi="宋体"/>
          <w:b w:val="0"/>
          <w:color w:val="000000"/>
          <w:sz w:val="24"/>
        </w:rPr>
      </w:pPr>
      <w:r>
        <w:rPr>
          <w:rFonts w:ascii="宋体" w:hAnsi="宋体" w:hint="eastAsia"/>
          <w:b w:val="0"/>
          <w:color w:val="000000"/>
          <w:sz w:val="24"/>
        </w:rPr>
        <w:t>（</w:t>
      </w:r>
      <w:r>
        <w:rPr>
          <w:b w:val="0"/>
          <w:color w:val="000000"/>
          <w:sz w:val="24"/>
        </w:rPr>
        <w:t>3</w:t>
      </w:r>
      <w:r>
        <w:rPr>
          <w:rFonts w:ascii="宋体" w:hAnsi="宋体" w:hint="eastAsia"/>
          <w:b w:val="0"/>
          <w:color w:val="000000"/>
          <w:sz w:val="24"/>
        </w:rPr>
        <w:t>）预付账款期末余额中其他关联方的款项详见本财务报告十二、“关联方及关联交易”。</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w:t>
      </w:r>
      <w:r>
        <w:rPr>
          <w:rFonts w:ascii="宋体" w:hAnsi="宋体" w:hint="eastAsia"/>
          <w:b w:val="0"/>
          <w:color w:val="000000"/>
          <w:sz w:val="24"/>
        </w:rPr>
        <w:t>、其他应收款</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9"/>
        <w:gridCol w:w="3190"/>
        <w:gridCol w:w="3190"/>
      </w:tblGrid>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其他应收款</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49,235,794.18</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35,493,921.17</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49,235,794.18</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35,493,921.17</w:t>
            </w:r>
          </w:p>
        </w:tc>
      </w:tr>
    </w:tbl>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w:t>
      </w:r>
      <w:r>
        <w:rPr>
          <w:rFonts w:hint="eastAsia"/>
          <w:b w:val="0"/>
          <w:color w:val="000000"/>
          <w:sz w:val="24"/>
        </w:rPr>
        <w:t>1</w:t>
      </w:r>
      <w:r>
        <w:rPr>
          <w:rFonts w:ascii="宋体" w:hAnsi="宋体" w:hint="eastAsia"/>
          <w:b w:val="0"/>
          <w:color w:val="000000"/>
          <w:sz w:val="24"/>
        </w:rPr>
        <w:t>）其他应收款</w:t>
      </w:r>
    </w:p>
    <w:p w:rsidR="0066769D" w:rsidRDefault="00B62635">
      <w:pPr>
        <w:pStyle w:val="Section"/>
        <w:keepNext w:val="0"/>
        <w:keepLines w:val="0"/>
        <w:adjustRightInd w:val="0"/>
        <w:snapToGrid w:val="0"/>
        <w:spacing w:before="0" w:after="0" w:line="240" w:lineRule="auto"/>
        <w:outlineLvl w:val="4"/>
        <w:rPr>
          <w:rFonts w:ascii="宋体" w:hAnsi="宋体"/>
          <w:b w:val="0"/>
          <w:color w:val="000000"/>
          <w:sz w:val="24"/>
        </w:rPr>
      </w:pPr>
      <w:r>
        <w:rPr>
          <w:rFonts w:ascii="宋体" w:hAnsi="宋体" w:hint="eastAsia"/>
          <w:b w:val="0"/>
          <w:color w:val="000000"/>
          <w:sz w:val="24"/>
        </w:rPr>
        <w:t>①其他应收款按款项性质分类情况</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1"/>
        <w:gridCol w:w="3191"/>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期初账面余额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保证金</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32,677,056.58</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29,515,803.19</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备用金借支</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1,608,272.83</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1,301,246.82</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对关联公司的应收款</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wordWrap w:val="0"/>
              <w:jc w:val="right"/>
              <w:rPr>
                <w:color w:val="000000"/>
                <w:sz w:val="21"/>
                <w:szCs w:val="24"/>
              </w:rPr>
            </w:pPr>
            <w:r>
              <w:rPr>
                <w:rFonts w:hint="eastAsia"/>
                <w:color w:val="000000"/>
                <w:sz w:val="21"/>
                <w:szCs w:val="24"/>
              </w:rPr>
              <w:t xml:space="preserve">  226,840.04</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49,928.95</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对非关联公司的应收款</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4</w:t>
            </w:r>
            <w:r>
              <w:rPr>
                <w:rFonts w:hint="eastAsia"/>
                <w:color w:val="000000"/>
                <w:sz w:val="21"/>
                <w:szCs w:val="24"/>
              </w:rPr>
              <w:t>2</w:t>
            </w:r>
            <w:r>
              <w:rPr>
                <w:color w:val="000000"/>
                <w:sz w:val="21"/>
                <w:szCs w:val="24"/>
              </w:rPr>
              <w:t>,</w:t>
            </w:r>
            <w:r>
              <w:rPr>
                <w:rFonts w:hint="eastAsia"/>
                <w:color w:val="000000"/>
                <w:sz w:val="21"/>
                <w:szCs w:val="24"/>
              </w:rPr>
              <w:t>864</w:t>
            </w:r>
            <w:r>
              <w:rPr>
                <w:color w:val="000000"/>
                <w:sz w:val="21"/>
                <w:szCs w:val="24"/>
              </w:rPr>
              <w:t>,</w:t>
            </w:r>
            <w:r>
              <w:rPr>
                <w:rFonts w:hint="eastAsia"/>
                <w:color w:val="000000"/>
                <w:sz w:val="21"/>
                <w:szCs w:val="24"/>
              </w:rPr>
              <w:t>242.74</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32,712,683.68</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77,376,412.19</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63,579,662.64</w:t>
            </w:r>
          </w:p>
        </w:tc>
      </w:tr>
    </w:tbl>
    <w:p w:rsidR="0066769D" w:rsidRDefault="00B62635">
      <w:pPr>
        <w:pStyle w:val="Section"/>
        <w:keepNext w:val="0"/>
        <w:keepLines w:val="0"/>
        <w:spacing w:before="0" w:after="0" w:line="400" w:lineRule="exact"/>
        <w:outlineLvl w:val="4"/>
        <w:rPr>
          <w:rFonts w:ascii="宋体" w:hAnsi="宋体"/>
          <w:b w:val="0"/>
          <w:color w:val="000000"/>
          <w:sz w:val="24"/>
        </w:rPr>
      </w:pPr>
      <w:r>
        <w:rPr>
          <w:rFonts w:ascii="宋体" w:hAnsi="宋体" w:hint="eastAsia"/>
          <w:b w:val="0"/>
          <w:color w:val="000000"/>
          <w:sz w:val="24"/>
        </w:rPr>
        <w:lastRenderedPageBreak/>
        <w:t>②坏账准备计提情况</w:t>
      </w:r>
    </w:p>
    <w:p w:rsidR="0066769D" w:rsidRDefault="00B62635">
      <w:pPr>
        <w:jc w:val="right"/>
        <w:rPr>
          <w:color w:val="000000"/>
          <w:szCs w:val="24"/>
        </w:rPr>
      </w:pPr>
      <w:r>
        <w:rPr>
          <w:rFonts w:hint="eastAsia"/>
          <w:color w:val="000000"/>
          <w:szCs w:val="24"/>
        </w:rPr>
        <w:t>单位：元</w:t>
      </w:r>
    </w:p>
    <w:tbl>
      <w:tblPr>
        <w:tblW w:w="9712" w:type="dxa"/>
        <w:tblInd w:w="108" w:type="dxa"/>
        <w:tblLayout w:type="fixed"/>
        <w:tblLook w:val="04A0"/>
      </w:tblPr>
      <w:tblGrid>
        <w:gridCol w:w="2060"/>
        <w:gridCol w:w="1650"/>
        <w:gridCol w:w="2099"/>
        <w:gridCol w:w="2099"/>
        <w:gridCol w:w="1804"/>
      </w:tblGrid>
      <w:tr w:rsidR="0066769D">
        <w:tc>
          <w:tcPr>
            <w:tcW w:w="206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合计</w:t>
            </w:r>
          </w:p>
        </w:tc>
      </w:tr>
      <w:tr w:rsidR="0066769D">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未来</w:t>
            </w:r>
            <w:r>
              <w:rPr>
                <w:color w:val="000000"/>
                <w:sz w:val="21"/>
                <w:szCs w:val="24"/>
              </w:rPr>
              <w:t>12</w:t>
            </w:r>
            <w:r>
              <w:rPr>
                <w:rFonts w:hint="eastAsia"/>
                <w:color w:val="000000"/>
                <w:sz w:val="21"/>
                <w:szCs w:val="24"/>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整个存续期预期信用损失</w:t>
            </w:r>
            <w:r>
              <w:rPr>
                <w:color w:val="000000"/>
                <w:sz w:val="21"/>
                <w:szCs w:val="24"/>
              </w:rPr>
              <w:t>(</w:t>
            </w:r>
            <w:r>
              <w:rPr>
                <w:rFonts w:hint="eastAsia"/>
                <w:color w:val="000000"/>
                <w:sz w:val="21"/>
                <w:szCs w:val="24"/>
              </w:rPr>
              <w:t>未发生信用减值</w:t>
            </w:r>
            <w:r>
              <w:rPr>
                <w:color w:val="000000"/>
                <w:sz w:val="21"/>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整个存续期预期信用损失</w:t>
            </w:r>
            <w:r>
              <w:rPr>
                <w:color w:val="000000"/>
                <w:sz w:val="21"/>
                <w:szCs w:val="24"/>
              </w:rPr>
              <w:t>(</w:t>
            </w:r>
            <w:r>
              <w:rPr>
                <w:rFonts w:hint="eastAsia"/>
                <w:color w:val="000000"/>
                <w:sz w:val="21"/>
                <w:szCs w:val="24"/>
              </w:rPr>
              <w:t>已发生信用减值</w:t>
            </w:r>
            <w:r>
              <w:rPr>
                <w:color w:val="000000"/>
                <w:sz w:val="21"/>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4"/>
              </w:rPr>
            </w:pPr>
          </w:p>
        </w:tc>
      </w:tr>
      <w:tr w:rsidR="0066769D">
        <w:tc>
          <w:tcPr>
            <w:tcW w:w="20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1</w:t>
            </w:r>
            <w:r>
              <w:rPr>
                <w:rFonts w:hint="eastAsia"/>
                <w:color w:val="000000"/>
                <w:sz w:val="21"/>
                <w:szCs w:val="24"/>
              </w:rPr>
              <w:t>月</w:t>
            </w:r>
            <w:r>
              <w:rPr>
                <w:color w:val="000000"/>
                <w:sz w:val="21"/>
                <w:szCs w:val="24"/>
              </w:rPr>
              <w:t>1</w:t>
            </w:r>
            <w:r>
              <w:rPr>
                <w:rFonts w:hint="eastAsia"/>
                <w:color w:val="000000"/>
                <w:sz w:val="21"/>
                <w:szCs w:val="24"/>
              </w:rPr>
              <w:t>日余额</w:t>
            </w:r>
          </w:p>
        </w:tc>
        <w:tc>
          <w:tcPr>
            <w:tcW w:w="16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18,754,415.79</w:t>
            </w:r>
          </w:p>
        </w:tc>
        <w:tc>
          <w:tcPr>
            <w:tcW w:w="209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4"/>
              </w:rPr>
            </w:pPr>
          </w:p>
        </w:tc>
        <w:tc>
          <w:tcPr>
            <w:tcW w:w="209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9,331,325.68</w:t>
            </w:r>
          </w:p>
        </w:tc>
        <w:tc>
          <w:tcPr>
            <w:tcW w:w="180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28,085,741.47</w:t>
            </w:r>
          </w:p>
        </w:tc>
      </w:tr>
      <w:tr w:rsidR="0066769D">
        <w:tc>
          <w:tcPr>
            <w:tcW w:w="20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1</w:t>
            </w:r>
            <w:r>
              <w:rPr>
                <w:rFonts w:hint="eastAsia"/>
                <w:color w:val="000000"/>
                <w:sz w:val="21"/>
                <w:szCs w:val="24"/>
              </w:rPr>
              <w:t>月</w:t>
            </w:r>
            <w:r>
              <w:rPr>
                <w:color w:val="000000"/>
                <w:sz w:val="21"/>
                <w:szCs w:val="24"/>
              </w:rPr>
              <w:t>1</w:t>
            </w:r>
            <w:r>
              <w:rPr>
                <w:rFonts w:hint="eastAsia"/>
                <w:color w:val="000000"/>
                <w:sz w:val="21"/>
                <w:szCs w:val="24"/>
              </w:rPr>
              <w:t>日余额在本期</w:t>
            </w:r>
          </w:p>
        </w:tc>
        <w:tc>
          <w:tcPr>
            <w:tcW w:w="165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4"/>
              </w:rPr>
            </w:pPr>
            <w:r>
              <w:rPr>
                <w:color w:val="000000"/>
                <w:sz w:val="21"/>
                <w:szCs w:val="24"/>
              </w:rPr>
              <w:t>——</w:t>
            </w:r>
          </w:p>
        </w:tc>
        <w:tc>
          <w:tcPr>
            <w:tcW w:w="2099"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4"/>
              </w:rPr>
            </w:pPr>
            <w:r>
              <w:rPr>
                <w:color w:val="000000"/>
                <w:sz w:val="21"/>
                <w:szCs w:val="24"/>
              </w:rPr>
              <w:t>——</w:t>
            </w:r>
          </w:p>
        </w:tc>
        <w:tc>
          <w:tcPr>
            <w:tcW w:w="2099"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4"/>
              </w:rPr>
            </w:pPr>
            <w:r>
              <w:rPr>
                <w:color w:val="000000"/>
                <w:sz w:val="21"/>
                <w:szCs w:val="24"/>
              </w:rPr>
              <w:t>——</w:t>
            </w:r>
          </w:p>
        </w:tc>
        <w:tc>
          <w:tcPr>
            <w:tcW w:w="180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4"/>
              </w:rPr>
            </w:pPr>
            <w:r>
              <w:rPr>
                <w:color w:val="000000"/>
                <w:sz w:val="21"/>
                <w:szCs w:val="24"/>
              </w:rPr>
              <w:t>——</w:t>
            </w:r>
          </w:p>
        </w:tc>
      </w:tr>
      <w:tr w:rsidR="0066769D">
        <w:tc>
          <w:tcPr>
            <w:tcW w:w="20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本期计提</w:t>
            </w:r>
          </w:p>
        </w:tc>
        <w:tc>
          <w:tcPr>
            <w:tcW w:w="16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54,876.54</w:t>
            </w:r>
          </w:p>
        </w:tc>
        <w:tc>
          <w:tcPr>
            <w:tcW w:w="209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4"/>
              </w:rPr>
            </w:pPr>
          </w:p>
        </w:tc>
        <w:tc>
          <w:tcPr>
            <w:tcW w:w="209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54,876.54</w:t>
            </w:r>
          </w:p>
        </w:tc>
      </w:tr>
      <w:tr w:rsidR="0066769D">
        <w:tc>
          <w:tcPr>
            <w:tcW w:w="20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2021</w:t>
            </w:r>
            <w:r>
              <w:rPr>
                <w:rFonts w:hint="eastAsia"/>
                <w:color w:val="000000"/>
                <w:sz w:val="21"/>
                <w:szCs w:val="24"/>
              </w:rPr>
              <w:t>年</w:t>
            </w:r>
            <w:r>
              <w:rPr>
                <w:color w:val="000000"/>
                <w:sz w:val="21"/>
                <w:szCs w:val="24"/>
              </w:rPr>
              <w:t>6</w:t>
            </w:r>
            <w:r>
              <w:rPr>
                <w:rFonts w:hint="eastAsia"/>
                <w:color w:val="000000"/>
                <w:sz w:val="21"/>
                <w:szCs w:val="24"/>
              </w:rPr>
              <w:t>月</w:t>
            </w:r>
            <w:r>
              <w:rPr>
                <w:color w:val="000000"/>
                <w:sz w:val="21"/>
                <w:szCs w:val="24"/>
              </w:rPr>
              <w:t>30</w:t>
            </w:r>
            <w:r>
              <w:rPr>
                <w:rFonts w:hint="eastAsia"/>
                <w:color w:val="000000"/>
                <w:sz w:val="21"/>
                <w:szCs w:val="24"/>
              </w:rPr>
              <w:t>日余额</w:t>
            </w:r>
          </w:p>
        </w:tc>
        <w:tc>
          <w:tcPr>
            <w:tcW w:w="16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18,809,292.33</w:t>
            </w:r>
          </w:p>
        </w:tc>
        <w:tc>
          <w:tcPr>
            <w:tcW w:w="209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4"/>
              </w:rPr>
            </w:pPr>
          </w:p>
        </w:tc>
        <w:tc>
          <w:tcPr>
            <w:tcW w:w="209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9,331,325.68</w:t>
            </w:r>
          </w:p>
        </w:tc>
        <w:tc>
          <w:tcPr>
            <w:tcW w:w="180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28,140,618.01</w:t>
            </w:r>
          </w:p>
        </w:tc>
      </w:tr>
    </w:tbl>
    <w:p w:rsidR="0066769D" w:rsidRDefault="00B62635">
      <w:pPr>
        <w:spacing w:before="200" w:after="0"/>
        <w:jc w:val="left"/>
        <w:rPr>
          <w:rFonts w:ascii="宋体" w:hAnsi="宋体"/>
          <w:color w:val="000000"/>
          <w:sz w:val="24"/>
          <w:szCs w:val="24"/>
        </w:rPr>
      </w:pPr>
      <w:r>
        <w:rPr>
          <w:rFonts w:ascii="宋体" w:hAnsi="宋体" w:hint="eastAsia"/>
          <w:color w:val="000000"/>
          <w:sz w:val="24"/>
          <w:szCs w:val="24"/>
        </w:rPr>
        <w:t>损失准备本期变动金额重大的账面余额变动情况</w:t>
      </w:r>
    </w:p>
    <w:p w:rsidR="0066769D" w:rsidRDefault="00B62635">
      <w:pPr>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spacing w:before="100" w:after="0"/>
        <w:jc w:val="left"/>
        <w:rPr>
          <w:rFonts w:ascii="宋体" w:hAnsi="宋体"/>
          <w:color w:val="000000"/>
          <w:sz w:val="24"/>
          <w:szCs w:val="24"/>
        </w:rPr>
      </w:pPr>
      <w:r>
        <w:rPr>
          <w:rFonts w:ascii="宋体" w:hAnsi="宋体" w:hint="eastAsia"/>
          <w:color w:val="000000"/>
          <w:sz w:val="24"/>
          <w:szCs w:val="24"/>
        </w:rPr>
        <w:t>按账龄披露</w:t>
      </w:r>
    </w:p>
    <w:p w:rsidR="0066769D" w:rsidRDefault="00B62635">
      <w:pPr>
        <w:jc w:val="right"/>
        <w:rPr>
          <w:color w:val="000000"/>
          <w:szCs w:val="24"/>
        </w:rPr>
      </w:pPr>
      <w:r>
        <w:rPr>
          <w:rFonts w:hint="eastAsia"/>
          <w:color w:val="000000"/>
          <w:szCs w:val="24"/>
        </w:rPr>
        <w:t>单位：元</w:t>
      </w:r>
    </w:p>
    <w:tbl>
      <w:tblPr>
        <w:tblW w:w="9568" w:type="dxa"/>
        <w:jc w:val="center"/>
        <w:tblLayout w:type="fixed"/>
        <w:tblLook w:val="04A0"/>
      </w:tblPr>
      <w:tblGrid>
        <w:gridCol w:w="4784"/>
        <w:gridCol w:w="4784"/>
      </w:tblGrid>
      <w:tr w:rsidR="0066769D">
        <w:trPr>
          <w:jc w:val="center"/>
        </w:trPr>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4"/>
              </w:rPr>
            </w:pPr>
            <w:r>
              <w:rPr>
                <w:rFonts w:hint="eastAsia"/>
                <w:color w:val="000000"/>
                <w:sz w:val="21"/>
                <w:szCs w:val="24"/>
              </w:rPr>
              <w:t>期末余额</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1</w:t>
            </w:r>
            <w:r>
              <w:rPr>
                <w:rFonts w:hint="eastAsia"/>
                <w:color w:val="000000"/>
                <w:sz w:val="21"/>
                <w:szCs w:val="24"/>
              </w:rPr>
              <w:t>年以内（含</w:t>
            </w:r>
            <w:r>
              <w:rPr>
                <w:color w:val="000000"/>
                <w:sz w:val="21"/>
                <w:szCs w:val="24"/>
              </w:rPr>
              <w:t>1</w:t>
            </w:r>
            <w:r>
              <w:rPr>
                <w:rFonts w:hint="eastAsia"/>
                <w:color w:val="000000"/>
                <w:sz w:val="21"/>
                <w:szCs w:val="24"/>
              </w:rPr>
              <w:t>年）</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32,931,918.40</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1</w:t>
            </w:r>
            <w:r>
              <w:rPr>
                <w:rFonts w:hint="eastAsia"/>
                <w:color w:val="000000"/>
                <w:sz w:val="21"/>
                <w:szCs w:val="24"/>
              </w:rPr>
              <w:t>至</w:t>
            </w:r>
            <w:r>
              <w:rPr>
                <w:color w:val="000000"/>
                <w:sz w:val="21"/>
                <w:szCs w:val="24"/>
              </w:rPr>
              <w:t>2</w:t>
            </w:r>
            <w:r>
              <w:rPr>
                <w:rFonts w:hint="eastAsia"/>
                <w:color w:val="000000"/>
                <w:sz w:val="21"/>
                <w:szCs w:val="24"/>
              </w:rPr>
              <w:t>年</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9,406,639.05</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2</w:t>
            </w:r>
            <w:r>
              <w:rPr>
                <w:rFonts w:hint="eastAsia"/>
                <w:color w:val="000000"/>
                <w:sz w:val="21"/>
                <w:szCs w:val="24"/>
              </w:rPr>
              <w:t>至</w:t>
            </w:r>
            <w:r>
              <w:rPr>
                <w:color w:val="000000"/>
                <w:sz w:val="21"/>
                <w:szCs w:val="24"/>
              </w:rPr>
              <w:t>3</w:t>
            </w:r>
            <w:r>
              <w:rPr>
                <w:rFonts w:hint="eastAsia"/>
                <w:color w:val="000000"/>
                <w:sz w:val="21"/>
                <w:szCs w:val="24"/>
              </w:rPr>
              <w:t>年</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4,967,218.80</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color w:val="000000"/>
                <w:sz w:val="21"/>
                <w:szCs w:val="24"/>
              </w:rPr>
              <w:t>3</w:t>
            </w:r>
            <w:r>
              <w:rPr>
                <w:rFonts w:hint="eastAsia"/>
                <w:color w:val="000000"/>
                <w:sz w:val="21"/>
                <w:szCs w:val="24"/>
              </w:rPr>
              <w:t>年以上</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30,070,635.94</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w:t>
            </w:r>
            <w:r>
              <w:rPr>
                <w:color w:val="000000"/>
                <w:sz w:val="21"/>
                <w:szCs w:val="24"/>
              </w:rPr>
              <w:t>3</w:t>
            </w:r>
            <w:r>
              <w:rPr>
                <w:rFonts w:hint="eastAsia"/>
                <w:color w:val="000000"/>
                <w:sz w:val="21"/>
                <w:szCs w:val="24"/>
              </w:rPr>
              <w:t>至</w:t>
            </w:r>
            <w:r>
              <w:rPr>
                <w:color w:val="000000"/>
                <w:sz w:val="21"/>
                <w:szCs w:val="24"/>
              </w:rPr>
              <w:t>4</w:t>
            </w:r>
            <w:r>
              <w:rPr>
                <w:rFonts w:hint="eastAsia"/>
                <w:color w:val="000000"/>
                <w:sz w:val="21"/>
                <w:szCs w:val="24"/>
              </w:rPr>
              <w:t>年</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8,794,278.80</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w:t>
            </w:r>
            <w:r>
              <w:rPr>
                <w:color w:val="000000"/>
                <w:sz w:val="21"/>
                <w:szCs w:val="24"/>
              </w:rPr>
              <w:t>4</w:t>
            </w:r>
            <w:r>
              <w:rPr>
                <w:rFonts w:hint="eastAsia"/>
                <w:color w:val="000000"/>
                <w:sz w:val="21"/>
                <w:szCs w:val="24"/>
              </w:rPr>
              <w:t>至</w:t>
            </w:r>
            <w:r>
              <w:rPr>
                <w:color w:val="000000"/>
                <w:sz w:val="21"/>
                <w:szCs w:val="24"/>
              </w:rPr>
              <w:t>5</w:t>
            </w:r>
            <w:r>
              <w:rPr>
                <w:rFonts w:hint="eastAsia"/>
                <w:color w:val="000000"/>
                <w:sz w:val="21"/>
                <w:szCs w:val="24"/>
              </w:rPr>
              <w:t>年</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970,059.21</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 xml:space="preserve">　</w:t>
            </w:r>
            <w:r>
              <w:rPr>
                <w:color w:val="000000"/>
                <w:sz w:val="21"/>
                <w:szCs w:val="24"/>
              </w:rPr>
              <w:t>5</w:t>
            </w:r>
            <w:r>
              <w:rPr>
                <w:rFonts w:hint="eastAsia"/>
                <w:color w:val="000000"/>
                <w:sz w:val="21"/>
                <w:szCs w:val="24"/>
              </w:rPr>
              <w:t>年以上</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20,306,297.93</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4"/>
              </w:rPr>
            </w:pPr>
            <w:r>
              <w:rPr>
                <w:rFonts w:hint="eastAsia"/>
                <w:color w:val="000000"/>
                <w:sz w:val="21"/>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4"/>
              </w:rPr>
            </w:pPr>
            <w:r>
              <w:rPr>
                <w:color w:val="000000"/>
                <w:sz w:val="21"/>
                <w:szCs w:val="24"/>
              </w:rPr>
              <w:t>77,376,412.19</w:t>
            </w:r>
          </w:p>
        </w:tc>
      </w:tr>
    </w:tbl>
    <w:p w:rsidR="0066769D" w:rsidRDefault="00B62635">
      <w:pPr>
        <w:pStyle w:val="Section"/>
        <w:keepNext w:val="0"/>
        <w:keepLines w:val="0"/>
        <w:adjustRightInd w:val="0"/>
        <w:snapToGrid w:val="0"/>
        <w:spacing w:before="100" w:after="0" w:line="240" w:lineRule="auto"/>
        <w:outlineLvl w:val="4"/>
        <w:rPr>
          <w:rFonts w:ascii="宋体" w:hAnsi="宋体"/>
          <w:b w:val="0"/>
          <w:color w:val="000000"/>
          <w:sz w:val="24"/>
        </w:rPr>
      </w:pPr>
      <w:r>
        <w:rPr>
          <w:rFonts w:ascii="宋体" w:hAnsi="宋体" w:hint="eastAsia"/>
          <w:b w:val="0"/>
          <w:color w:val="000000"/>
          <w:sz w:val="24"/>
        </w:rPr>
        <w:t>③本期计提、收回或转回的坏账准备情况</w:t>
      </w:r>
    </w:p>
    <w:p w:rsidR="0066769D" w:rsidRDefault="00B62635">
      <w:pPr>
        <w:pStyle w:val="Section"/>
        <w:keepNext w:val="0"/>
        <w:keepLines w:val="0"/>
        <w:adjustRightInd w:val="0"/>
        <w:snapToGrid w:val="0"/>
        <w:spacing w:before="0" w:after="0" w:line="240" w:lineRule="auto"/>
        <w:outlineLvl w:val="4"/>
        <w:rPr>
          <w:rFonts w:ascii="宋体" w:hAnsi="宋体"/>
          <w:b w:val="0"/>
          <w:color w:val="000000"/>
          <w:sz w:val="24"/>
        </w:rPr>
      </w:pPr>
      <w:r>
        <w:rPr>
          <w:rFonts w:ascii="宋体" w:hAnsi="宋体" w:hint="eastAsia"/>
          <w:b w:val="0"/>
          <w:color w:val="000000"/>
          <w:sz w:val="24"/>
        </w:rPr>
        <w:t>本期计提坏账准备情况：</w:t>
      </w:r>
    </w:p>
    <w:p w:rsidR="0066769D" w:rsidRDefault="00B62635">
      <w:pPr>
        <w:jc w:val="right"/>
        <w:rPr>
          <w:color w:val="000000"/>
          <w:szCs w:val="24"/>
        </w:rPr>
      </w:pPr>
      <w:r>
        <w:rPr>
          <w:rFonts w:hint="eastAsia"/>
          <w:color w:val="000000"/>
          <w:szCs w:val="24"/>
        </w:rPr>
        <w:t>单位：元</w:t>
      </w:r>
    </w:p>
    <w:tbl>
      <w:tblPr>
        <w:tblW w:w="9665" w:type="dxa"/>
        <w:jc w:val="center"/>
        <w:tblLayout w:type="fixed"/>
        <w:tblLook w:val="04A0"/>
      </w:tblPr>
      <w:tblGrid>
        <w:gridCol w:w="2148"/>
        <w:gridCol w:w="1440"/>
        <w:gridCol w:w="1295"/>
        <w:gridCol w:w="1270"/>
        <w:gridCol w:w="887"/>
        <w:gridCol w:w="975"/>
        <w:gridCol w:w="1650"/>
      </w:tblGrid>
      <w:tr w:rsidR="0066769D">
        <w:trPr>
          <w:jc w:val="center"/>
        </w:trPr>
        <w:tc>
          <w:tcPr>
            <w:tcW w:w="214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类别</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442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本期变动金额</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21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2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计提</w:t>
            </w:r>
          </w:p>
        </w:tc>
        <w:tc>
          <w:tcPr>
            <w:tcW w:w="12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收回或转回</w:t>
            </w:r>
          </w:p>
        </w:tc>
        <w:tc>
          <w:tcPr>
            <w:tcW w:w="8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核销</w:t>
            </w:r>
          </w:p>
        </w:tc>
        <w:tc>
          <w:tcPr>
            <w:tcW w:w="9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其他</w:t>
            </w:r>
          </w:p>
        </w:tc>
        <w:tc>
          <w:tcPr>
            <w:tcW w:w="165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r>
      <w:tr w:rsidR="0066769D">
        <w:trPr>
          <w:jc w:val="center"/>
        </w:trPr>
        <w:tc>
          <w:tcPr>
            <w:tcW w:w="214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其他应收款坏账准备</w:t>
            </w:r>
          </w:p>
        </w:tc>
        <w:tc>
          <w:tcPr>
            <w:tcW w:w="14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28,085,741.47</w:t>
            </w:r>
          </w:p>
        </w:tc>
        <w:tc>
          <w:tcPr>
            <w:tcW w:w="1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54,876.54</w:t>
            </w:r>
          </w:p>
        </w:tc>
        <w:tc>
          <w:tcPr>
            <w:tcW w:w="12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8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28,140,618.01</w:t>
            </w:r>
          </w:p>
        </w:tc>
      </w:tr>
      <w:tr w:rsidR="0066769D">
        <w:trPr>
          <w:jc w:val="center"/>
        </w:trPr>
        <w:tc>
          <w:tcPr>
            <w:tcW w:w="214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4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28,085,741.47</w:t>
            </w:r>
          </w:p>
        </w:tc>
        <w:tc>
          <w:tcPr>
            <w:tcW w:w="1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54,876.54</w:t>
            </w:r>
          </w:p>
        </w:tc>
        <w:tc>
          <w:tcPr>
            <w:tcW w:w="12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8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28,140,618.01</w:t>
            </w:r>
          </w:p>
        </w:tc>
      </w:tr>
    </w:tbl>
    <w:p w:rsidR="0066769D" w:rsidRDefault="00B62635">
      <w:pPr>
        <w:pStyle w:val="Section"/>
        <w:keepNext w:val="0"/>
        <w:keepLines w:val="0"/>
        <w:adjustRightInd w:val="0"/>
        <w:snapToGrid w:val="0"/>
        <w:spacing w:before="100" w:after="0" w:line="240" w:lineRule="auto"/>
        <w:outlineLvl w:val="4"/>
        <w:rPr>
          <w:rFonts w:ascii="宋体" w:hAnsi="宋体"/>
          <w:b w:val="0"/>
          <w:color w:val="000000"/>
          <w:sz w:val="24"/>
        </w:rPr>
      </w:pPr>
      <w:r>
        <w:rPr>
          <w:rFonts w:ascii="宋体" w:hAnsi="宋体" w:hint="eastAsia"/>
          <w:b w:val="0"/>
          <w:color w:val="000000"/>
          <w:sz w:val="24"/>
        </w:rPr>
        <w:t>④本期实际核销的其他应收款情况</w:t>
      </w:r>
    </w:p>
    <w:p w:rsidR="0066769D" w:rsidRDefault="00B62635">
      <w:pPr>
        <w:pStyle w:val="Section"/>
        <w:keepNext w:val="0"/>
        <w:keepLines w:val="0"/>
        <w:adjustRightInd w:val="0"/>
        <w:snapToGrid w:val="0"/>
        <w:spacing w:before="0" w:after="0" w:line="240" w:lineRule="auto"/>
        <w:outlineLvl w:val="4"/>
        <w:rPr>
          <w:rFonts w:ascii="宋体" w:hAnsi="宋体"/>
          <w:b w:val="0"/>
          <w:color w:val="000000"/>
          <w:sz w:val="24"/>
          <w:lang w:val="zh-CN"/>
        </w:rPr>
      </w:pPr>
      <w:r>
        <w:rPr>
          <w:rFonts w:ascii="宋体" w:hAnsi="宋体" w:hint="eastAsia"/>
          <w:b w:val="0"/>
          <w:color w:val="000000"/>
          <w:sz w:val="24"/>
          <w:lang w:val="zh-CN"/>
        </w:rPr>
        <w:t>无</w:t>
      </w:r>
    </w:p>
    <w:p w:rsidR="0066769D" w:rsidRDefault="00B62635">
      <w:pPr>
        <w:pStyle w:val="Section"/>
        <w:keepNext w:val="0"/>
        <w:keepLines w:val="0"/>
        <w:adjustRightInd w:val="0"/>
        <w:snapToGrid w:val="0"/>
        <w:spacing w:before="100" w:after="0" w:line="240" w:lineRule="auto"/>
        <w:outlineLvl w:val="4"/>
        <w:rPr>
          <w:rFonts w:ascii="宋体" w:hAnsi="宋体"/>
          <w:b w:val="0"/>
          <w:color w:val="000000"/>
          <w:sz w:val="24"/>
        </w:rPr>
      </w:pPr>
      <w:r>
        <w:rPr>
          <w:rFonts w:ascii="宋体" w:hAnsi="宋体" w:hint="eastAsia"/>
          <w:b w:val="0"/>
          <w:color w:val="000000"/>
          <w:sz w:val="24"/>
        </w:rPr>
        <w:t>⑤按欠款方归集的期末余额前五名的其他应收款情况</w:t>
      </w:r>
    </w:p>
    <w:p w:rsidR="0066769D" w:rsidRDefault="00B62635">
      <w:pPr>
        <w:jc w:val="right"/>
        <w:rPr>
          <w:color w:val="000000"/>
          <w:szCs w:val="24"/>
        </w:rPr>
      </w:pPr>
      <w:r>
        <w:rPr>
          <w:rFonts w:hint="eastAsia"/>
          <w:color w:val="000000"/>
          <w:szCs w:val="24"/>
        </w:rPr>
        <w:t>单位：元</w:t>
      </w:r>
    </w:p>
    <w:tbl>
      <w:tblPr>
        <w:tblW w:w="9654" w:type="dxa"/>
        <w:jc w:val="center"/>
        <w:tblLayout w:type="fixed"/>
        <w:tblCellMar>
          <w:left w:w="6" w:type="dxa"/>
          <w:right w:w="6" w:type="dxa"/>
        </w:tblCellMar>
        <w:tblLook w:val="04A0"/>
      </w:tblPr>
      <w:tblGrid>
        <w:gridCol w:w="2727"/>
        <w:gridCol w:w="1988"/>
        <w:gridCol w:w="1391"/>
        <w:gridCol w:w="900"/>
        <w:gridCol w:w="1526"/>
        <w:gridCol w:w="1122"/>
      </w:tblGrid>
      <w:tr w:rsidR="0066769D">
        <w:trPr>
          <w:jc w:val="center"/>
        </w:trPr>
        <w:tc>
          <w:tcPr>
            <w:tcW w:w="272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rPr>
            </w:pPr>
            <w:r>
              <w:rPr>
                <w:rFonts w:hint="eastAsia"/>
                <w:color w:val="000000"/>
              </w:rPr>
              <w:lastRenderedPageBreak/>
              <w:t>单位名称</w:t>
            </w:r>
          </w:p>
        </w:tc>
        <w:tc>
          <w:tcPr>
            <w:tcW w:w="198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rPr>
            </w:pPr>
            <w:r>
              <w:rPr>
                <w:rFonts w:hint="eastAsia"/>
                <w:color w:val="000000"/>
              </w:rPr>
              <w:t>款项的性质</w:t>
            </w:r>
          </w:p>
        </w:tc>
        <w:tc>
          <w:tcPr>
            <w:tcW w:w="13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rPr>
            </w:pPr>
            <w:r>
              <w:rPr>
                <w:rFonts w:hint="eastAsia"/>
                <w:color w:val="000000"/>
              </w:rPr>
              <w:t>期末余额</w:t>
            </w:r>
          </w:p>
        </w:tc>
        <w:tc>
          <w:tcPr>
            <w:tcW w:w="9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rPr>
            </w:pPr>
            <w:r>
              <w:rPr>
                <w:rFonts w:hint="eastAsia"/>
                <w:color w:val="000000"/>
              </w:rPr>
              <w:t>账龄</w:t>
            </w:r>
          </w:p>
        </w:tc>
        <w:tc>
          <w:tcPr>
            <w:tcW w:w="152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rPr>
            </w:pPr>
            <w:r>
              <w:rPr>
                <w:rFonts w:hint="eastAsia"/>
                <w:color w:val="000000"/>
              </w:rPr>
              <w:t>占其他应收款期末余额合计数的比例</w:t>
            </w:r>
          </w:p>
        </w:tc>
        <w:tc>
          <w:tcPr>
            <w:tcW w:w="112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rPr>
            </w:pPr>
            <w:r>
              <w:rPr>
                <w:rFonts w:hint="eastAsia"/>
                <w:color w:val="000000"/>
              </w:rPr>
              <w:t>坏账准备期末余额</w:t>
            </w:r>
          </w:p>
        </w:tc>
      </w:tr>
      <w:tr w:rsidR="0066769D">
        <w:trPr>
          <w:jc w:val="center"/>
        </w:trPr>
        <w:tc>
          <w:tcPr>
            <w:tcW w:w="272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武汉工人文化宫</w:t>
            </w:r>
          </w:p>
        </w:tc>
        <w:tc>
          <w:tcPr>
            <w:tcW w:w="198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对非关联公司的应收款</w:t>
            </w:r>
          </w:p>
        </w:tc>
        <w:tc>
          <w:tcPr>
            <w:tcW w:w="13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6,240,000.00</w:t>
            </w:r>
          </w:p>
        </w:tc>
        <w:tc>
          <w:tcPr>
            <w:tcW w:w="90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rPr>
            </w:pPr>
            <w:r>
              <w:rPr>
                <w:color w:val="000000"/>
              </w:rPr>
              <w:t>3-4</w:t>
            </w:r>
            <w:r>
              <w:rPr>
                <w:rFonts w:hint="eastAsia"/>
                <w:color w:val="000000"/>
              </w:rPr>
              <w:t>年</w:t>
            </w:r>
          </w:p>
        </w:tc>
        <w:tc>
          <w:tcPr>
            <w:tcW w:w="152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8.06%</w:t>
            </w:r>
          </w:p>
        </w:tc>
        <w:tc>
          <w:tcPr>
            <w:tcW w:w="112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4,992,000.00</w:t>
            </w:r>
          </w:p>
        </w:tc>
      </w:tr>
      <w:tr w:rsidR="0066769D">
        <w:trPr>
          <w:jc w:val="center"/>
        </w:trPr>
        <w:tc>
          <w:tcPr>
            <w:tcW w:w="272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武汉新华兆龙大酒店有限公司</w:t>
            </w:r>
          </w:p>
        </w:tc>
        <w:tc>
          <w:tcPr>
            <w:tcW w:w="198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对非关联公司的应收款</w:t>
            </w:r>
          </w:p>
        </w:tc>
        <w:tc>
          <w:tcPr>
            <w:tcW w:w="13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5,165,171.46</w:t>
            </w:r>
          </w:p>
        </w:tc>
        <w:tc>
          <w:tcPr>
            <w:tcW w:w="90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rPr>
            </w:pPr>
            <w:r>
              <w:rPr>
                <w:color w:val="000000"/>
              </w:rPr>
              <w:t>5</w:t>
            </w:r>
            <w:r>
              <w:rPr>
                <w:rFonts w:hint="eastAsia"/>
                <w:color w:val="000000"/>
              </w:rPr>
              <w:t>年以上</w:t>
            </w:r>
          </w:p>
        </w:tc>
        <w:tc>
          <w:tcPr>
            <w:tcW w:w="152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6.68%</w:t>
            </w:r>
          </w:p>
        </w:tc>
        <w:tc>
          <w:tcPr>
            <w:tcW w:w="112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5,165,171.46</w:t>
            </w:r>
          </w:p>
        </w:tc>
      </w:tr>
      <w:tr w:rsidR="0066769D">
        <w:trPr>
          <w:jc w:val="center"/>
        </w:trPr>
        <w:tc>
          <w:tcPr>
            <w:tcW w:w="272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襄阳市银河装饰城有限公司</w:t>
            </w:r>
          </w:p>
        </w:tc>
        <w:tc>
          <w:tcPr>
            <w:tcW w:w="198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对非关联公司的应收款</w:t>
            </w:r>
          </w:p>
        </w:tc>
        <w:tc>
          <w:tcPr>
            <w:tcW w:w="13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4,730,000.00</w:t>
            </w:r>
          </w:p>
        </w:tc>
        <w:tc>
          <w:tcPr>
            <w:tcW w:w="90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rPr>
            </w:pPr>
            <w:r>
              <w:rPr>
                <w:color w:val="000000"/>
              </w:rPr>
              <w:t>5</w:t>
            </w:r>
            <w:r>
              <w:rPr>
                <w:rFonts w:hint="eastAsia"/>
                <w:color w:val="000000"/>
              </w:rPr>
              <w:t>年以上</w:t>
            </w:r>
          </w:p>
        </w:tc>
        <w:tc>
          <w:tcPr>
            <w:tcW w:w="152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6.11%</w:t>
            </w:r>
          </w:p>
        </w:tc>
        <w:tc>
          <w:tcPr>
            <w:tcW w:w="112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4,730,000.00</w:t>
            </w:r>
          </w:p>
        </w:tc>
      </w:tr>
      <w:tr w:rsidR="0066769D">
        <w:trPr>
          <w:jc w:val="center"/>
        </w:trPr>
        <w:tc>
          <w:tcPr>
            <w:tcW w:w="272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武汉新华商业大楼股份有限公司</w:t>
            </w:r>
          </w:p>
        </w:tc>
        <w:tc>
          <w:tcPr>
            <w:tcW w:w="198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对非关联公司的应收款</w:t>
            </w:r>
          </w:p>
        </w:tc>
        <w:tc>
          <w:tcPr>
            <w:tcW w:w="13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2,496,282.80</w:t>
            </w:r>
          </w:p>
        </w:tc>
        <w:tc>
          <w:tcPr>
            <w:tcW w:w="90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rPr>
            </w:pPr>
            <w:r>
              <w:rPr>
                <w:color w:val="000000"/>
              </w:rPr>
              <w:t>5</w:t>
            </w:r>
            <w:r>
              <w:rPr>
                <w:rFonts w:hint="eastAsia"/>
                <w:color w:val="000000"/>
              </w:rPr>
              <w:t>年以上</w:t>
            </w:r>
          </w:p>
        </w:tc>
        <w:tc>
          <w:tcPr>
            <w:tcW w:w="152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3.23%</w:t>
            </w:r>
          </w:p>
        </w:tc>
        <w:tc>
          <w:tcPr>
            <w:tcW w:w="112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2,496,282.80</w:t>
            </w:r>
          </w:p>
        </w:tc>
      </w:tr>
      <w:tr w:rsidR="0066769D">
        <w:trPr>
          <w:jc w:val="center"/>
        </w:trPr>
        <w:tc>
          <w:tcPr>
            <w:tcW w:w="272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北京京汉宾馆有限责任公司</w:t>
            </w:r>
          </w:p>
        </w:tc>
        <w:tc>
          <w:tcPr>
            <w:tcW w:w="198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对非关联公司的应收款</w:t>
            </w:r>
          </w:p>
        </w:tc>
        <w:tc>
          <w:tcPr>
            <w:tcW w:w="13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1,502,667.75</w:t>
            </w:r>
          </w:p>
        </w:tc>
        <w:tc>
          <w:tcPr>
            <w:tcW w:w="90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rPr>
            </w:pPr>
            <w:r>
              <w:rPr>
                <w:color w:val="000000"/>
              </w:rPr>
              <w:t>5</w:t>
            </w:r>
            <w:r>
              <w:rPr>
                <w:rFonts w:hint="eastAsia"/>
                <w:color w:val="000000"/>
              </w:rPr>
              <w:t>年以上</w:t>
            </w:r>
          </w:p>
        </w:tc>
        <w:tc>
          <w:tcPr>
            <w:tcW w:w="152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1.94%</w:t>
            </w:r>
          </w:p>
        </w:tc>
        <w:tc>
          <w:tcPr>
            <w:tcW w:w="112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1,502,667.75</w:t>
            </w:r>
          </w:p>
        </w:tc>
      </w:tr>
      <w:tr w:rsidR="0066769D">
        <w:trPr>
          <w:jc w:val="center"/>
        </w:trPr>
        <w:tc>
          <w:tcPr>
            <w:tcW w:w="272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rPr>
            </w:pPr>
            <w:r>
              <w:rPr>
                <w:rFonts w:hint="eastAsia"/>
                <w:color w:val="000000"/>
              </w:rPr>
              <w:t>合计</w:t>
            </w:r>
          </w:p>
        </w:tc>
        <w:tc>
          <w:tcPr>
            <w:tcW w:w="1988"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rPr>
            </w:pPr>
            <w:r>
              <w:rPr>
                <w:color w:val="000000"/>
              </w:rPr>
              <w:t>--</w:t>
            </w:r>
          </w:p>
        </w:tc>
        <w:tc>
          <w:tcPr>
            <w:tcW w:w="13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20,134,122.01</w:t>
            </w:r>
          </w:p>
        </w:tc>
        <w:tc>
          <w:tcPr>
            <w:tcW w:w="90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rPr>
            </w:pPr>
            <w:r>
              <w:rPr>
                <w:color w:val="000000"/>
              </w:rPr>
              <w:t>--</w:t>
            </w:r>
          </w:p>
        </w:tc>
        <w:tc>
          <w:tcPr>
            <w:tcW w:w="152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26.02%</w:t>
            </w:r>
          </w:p>
        </w:tc>
        <w:tc>
          <w:tcPr>
            <w:tcW w:w="112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18,886,122.01</w:t>
            </w:r>
          </w:p>
        </w:tc>
      </w:tr>
    </w:tbl>
    <w:p w:rsidR="0066769D" w:rsidRDefault="00B62635">
      <w:pPr>
        <w:pStyle w:val="Section"/>
        <w:keepNext w:val="0"/>
        <w:keepLines w:val="0"/>
        <w:adjustRightInd w:val="0"/>
        <w:snapToGrid w:val="0"/>
        <w:spacing w:before="100" w:after="0" w:line="240" w:lineRule="auto"/>
        <w:outlineLvl w:val="4"/>
        <w:rPr>
          <w:rFonts w:ascii="宋体" w:hAnsi="宋体"/>
          <w:b w:val="0"/>
          <w:color w:val="000000"/>
          <w:sz w:val="24"/>
          <w:lang w:val="zh-CN"/>
        </w:rPr>
      </w:pPr>
      <w:r>
        <w:rPr>
          <w:rFonts w:ascii="宋体" w:hAnsi="宋体" w:hint="eastAsia"/>
          <w:b w:val="0"/>
          <w:color w:val="000000"/>
          <w:sz w:val="24"/>
        </w:rPr>
        <w:t>⑥</w:t>
      </w:r>
      <w:r>
        <w:rPr>
          <w:rFonts w:ascii="宋体" w:hAnsi="宋体" w:hint="eastAsia"/>
          <w:b w:val="0"/>
          <w:color w:val="000000"/>
          <w:sz w:val="24"/>
          <w:lang w:val="zh-CN"/>
        </w:rPr>
        <w:t>其他应收款期末余额中其他关联方的款项详见本财务报告十二、“关联方及关联交易”。</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5</w:t>
      </w:r>
      <w:r>
        <w:rPr>
          <w:rFonts w:ascii="宋体" w:hAnsi="宋体" w:hint="eastAsia"/>
          <w:b w:val="0"/>
          <w:color w:val="000000"/>
          <w:sz w:val="24"/>
        </w:rPr>
        <w:t>、存货</w:t>
      </w:r>
    </w:p>
    <w:p w:rsidR="0066769D" w:rsidRDefault="00B62635">
      <w:pPr>
        <w:pStyle w:val="Section"/>
        <w:keepNext w:val="0"/>
        <w:keepLines w:val="0"/>
        <w:adjustRightInd w:val="0"/>
        <w:snapToGrid w:val="0"/>
        <w:spacing w:before="0" w:after="0" w:line="240" w:lineRule="auto"/>
        <w:outlineLvl w:val="4"/>
        <w:rPr>
          <w:rFonts w:ascii="宋体" w:hAnsi="宋体"/>
          <w:b w:val="0"/>
          <w:color w:val="000000"/>
          <w:sz w:val="24"/>
          <w:lang w:val="zh-CN"/>
        </w:rPr>
      </w:pPr>
      <w:r>
        <w:rPr>
          <w:rFonts w:ascii="宋体" w:hAnsi="宋体" w:hint="eastAsia"/>
          <w:b w:val="0"/>
          <w:color w:val="000000"/>
          <w:sz w:val="24"/>
          <w:lang w:val="zh-CN"/>
        </w:rPr>
        <w:t>公司是否需要遵守房地产行业的披露要求</w:t>
      </w:r>
    </w:p>
    <w:p w:rsidR="0066769D" w:rsidRDefault="00B62635">
      <w:pPr>
        <w:pStyle w:val="Section"/>
        <w:keepNext w:val="0"/>
        <w:keepLines w:val="0"/>
        <w:adjustRightInd w:val="0"/>
        <w:snapToGrid w:val="0"/>
        <w:spacing w:before="0" w:after="0" w:line="240" w:lineRule="auto"/>
        <w:outlineLvl w:val="4"/>
        <w:rPr>
          <w:rFonts w:ascii="宋体" w:hAnsi="宋体"/>
          <w:b w:val="0"/>
          <w:color w:val="000000"/>
          <w:sz w:val="24"/>
          <w:lang w:val="zh-CN"/>
        </w:rPr>
      </w:pPr>
      <w:r>
        <w:rPr>
          <w:rFonts w:ascii="宋体" w:hAnsi="宋体" w:hint="eastAsia"/>
          <w:b w:val="0"/>
          <w:color w:val="000000"/>
          <w:sz w:val="24"/>
          <w:lang w:val="zh-CN"/>
        </w:rPr>
        <w:t>否</w:t>
      </w:r>
    </w:p>
    <w:p w:rsidR="0066769D" w:rsidRDefault="00B62635">
      <w:pPr>
        <w:pStyle w:val="Section"/>
        <w:keepNext w:val="0"/>
        <w:keepLines w:val="0"/>
        <w:adjustRightInd w:val="0"/>
        <w:snapToGrid w:val="0"/>
        <w:spacing w:before="0" w:after="0" w:line="240" w:lineRule="auto"/>
        <w:outlineLvl w:val="4"/>
        <w:rPr>
          <w:rFonts w:ascii="宋体" w:hAnsi="宋体"/>
          <w:b w:val="0"/>
          <w:color w:val="000000"/>
          <w:sz w:val="24"/>
        </w:rPr>
      </w:pPr>
      <w:r>
        <w:rPr>
          <w:rFonts w:ascii="宋体" w:hAnsi="宋体" w:hint="eastAsia"/>
          <w:b w:val="0"/>
          <w:color w:val="000000"/>
          <w:sz w:val="24"/>
        </w:rPr>
        <w:t>（</w:t>
      </w:r>
      <w:r>
        <w:rPr>
          <w:rFonts w:hint="eastAsia"/>
          <w:b w:val="0"/>
          <w:color w:val="000000"/>
          <w:sz w:val="24"/>
        </w:rPr>
        <w:t>1</w:t>
      </w:r>
      <w:r>
        <w:rPr>
          <w:rFonts w:ascii="宋体" w:hAnsi="宋体" w:hint="eastAsia"/>
          <w:b w:val="0"/>
          <w:color w:val="000000"/>
          <w:sz w:val="24"/>
        </w:rPr>
        <w:t>）存货分类</w:t>
      </w:r>
    </w:p>
    <w:p w:rsidR="0066769D" w:rsidRDefault="00B62635">
      <w:pPr>
        <w:jc w:val="right"/>
        <w:rPr>
          <w:color w:val="000000"/>
          <w:szCs w:val="24"/>
        </w:rPr>
      </w:pPr>
      <w:r>
        <w:rPr>
          <w:rFonts w:hint="eastAsia"/>
          <w:color w:val="000000"/>
          <w:szCs w:val="24"/>
        </w:rPr>
        <w:t>单位：元</w:t>
      </w:r>
    </w:p>
    <w:tbl>
      <w:tblPr>
        <w:tblW w:w="9630" w:type="dxa"/>
        <w:tblInd w:w="25" w:type="dxa"/>
        <w:tblLayout w:type="fixed"/>
        <w:tblCellMar>
          <w:left w:w="6" w:type="dxa"/>
          <w:right w:w="6" w:type="dxa"/>
        </w:tblCellMar>
        <w:tblLook w:val="04A0"/>
      </w:tblPr>
      <w:tblGrid>
        <w:gridCol w:w="1140"/>
        <w:gridCol w:w="1515"/>
        <w:gridCol w:w="1290"/>
        <w:gridCol w:w="1530"/>
        <w:gridCol w:w="1515"/>
        <w:gridCol w:w="1125"/>
        <w:gridCol w:w="1515"/>
      </w:tblGrid>
      <w:tr w:rsidR="0066769D">
        <w:tc>
          <w:tcPr>
            <w:tcW w:w="114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433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415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c>
          <w:tcPr>
            <w:tcW w:w="1140"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15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账面余额</w:t>
            </w:r>
          </w:p>
        </w:tc>
        <w:tc>
          <w:tcPr>
            <w:tcW w:w="12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存货跌价准备或合同履约成本减值准备</w:t>
            </w:r>
          </w:p>
        </w:tc>
        <w:tc>
          <w:tcPr>
            <w:tcW w:w="15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账面价值</w:t>
            </w:r>
          </w:p>
        </w:tc>
        <w:tc>
          <w:tcPr>
            <w:tcW w:w="15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账面余额</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存货跌价准备或合同履约成本减值准备</w:t>
            </w:r>
          </w:p>
        </w:tc>
        <w:tc>
          <w:tcPr>
            <w:tcW w:w="15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账面价值</w:t>
            </w:r>
          </w:p>
        </w:tc>
      </w:tr>
      <w:tr w:rsidR="0066769D">
        <w:tc>
          <w:tcPr>
            <w:tcW w:w="11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原材料</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19,801,820.18</w:t>
            </w:r>
          </w:p>
        </w:tc>
        <w:tc>
          <w:tcPr>
            <w:tcW w:w="12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19,801,820.18</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26,508,143.48</w:t>
            </w: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26,508,143.48</w:t>
            </w:r>
          </w:p>
        </w:tc>
      </w:tr>
      <w:tr w:rsidR="0066769D">
        <w:tc>
          <w:tcPr>
            <w:tcW w:w="11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库存商品</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1,312,004,642.13</w:t>
            </w:r>
          </w:p>
        </w:tc>
        <w:tc>
          <w:tcPr>
            <w:tcW w:w="12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1,312,004,642.13</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1,599,637,268.87</w:t>
            </w: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1,599,637,268.87</w:t>
            </w:r>
          </w:p>
        </w:tc>
      </w:tr>
      <w:tr w:rsidR="0066769D">
        <w:tc>
          <w:tcPr>
            <w:tcW w:w="11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包装物及低值易耗品</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76,224,931.74</w:t>
            </w:r>
          </w:p>
        </w:tc>
        <w:tc>
          <w:tcPr>
            <w:tcW w:w="12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76,224,931.74</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106,735,341.81</w:t>
            </w: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106,735,341.81</w:t>
            </w:r>
          </w:p>
        </w:tc>
      </w:tr>
      <w:tr w:rsidR="0066769D">
        <w:tc>
          <w:tcPr>
            <w:tcW w:w="11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开发产品</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31,957,697.48</w:t>
            </w:r>
          </w:p>
        </w:tc>
        <w:tc>
          <w:tcPr>
            <w:tcW w:w="12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31,957,697.48</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31,957,697.48</w:t>
            </w: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31,957,697.48</w:t>
            </w:r>
          </w:p>
        </w:tc>
      </w:tr>
      <w:tr w:rsidR="0066769D">
        <w:tc>
          <w:tcPr>
            <w:tcW w:w="11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1,439,989,091.53</w:t>
            </w:r>
          </w:p>
        </w:tc>
        <w:tc>
          <w:tcPr>
            <w:tcW w:w="12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1,439,989,091.53</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1,764,838,451.64</w:t>
            </w: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1,764,838,451.64</w:t>
            </w:r>
          </w:p>
        </w:tc>
      </w:tr>
    </w:tbl>
    <w:p w:rsidR="0066769D" w:rsidRDefault="00B62635">
      <w:pPr>
        <w:adjustRightInd w:val="0"/>
        <w:snapToGrid w:val="0"/>
        <w:spacing w:before="0" w:after="0"/>
        <w:jc w:val="left"/>
        <w:rPr>
          <w:rFonts w:ascii="宋体" w:hAnsi="宋体"/>
          <w:color w:val="000000"/>
          <w:sz w:val="24"/>
          <w:szCs w:val="24"/>
          <w:lang w:val="zh-CN"/>
        </w:rPr>
      </w:pPr>
      <w:r>
        <w:rPr>
          <w:rFonts w:ascii="宋体" w:hAnsi="宋体" w:hint="eastAsia"/>
          <w:color w:val="000000"/>
          <w:sz w:val="24"/>
          <w:szCs w:val="24"/>
        </w:rPr>
        <w:t>（</w:t>
      </w:r>
      <w:r>
        <w:rPr>
          <w:color w:val="000000"/>
          <w:sz w:val="24"/>
          <w:szCs w:val="24"/>
        </w:rPr>
        <w:t>2</w:t>
      </w:r>
      <w:r>
        <w:rPr>
          <w:rFonts w:ascii="宋体" w:hAnsi="宋体" w:hint="eastAsia"/>
          <w:color w:val="000000"/>
          <w:sz w:val="24"/>
          <w:szCs w:val="24"/>
        </w:rPr>
        <w:t>）</w:t>
      </w:r>
      <w:r>
        <w:rPr>
          <w:rFonts w:ascii="宋体" w:hAnsi="宋体" w:hint="eastAsia"/>
          <w:color w:val="000000"/>
          <w:sz w:val="24"/>
          <w:szCs w:val="24"/>
          <w:lang w:val="zh-CN"/>
        </w:rPr>
        <w:t>本公司依据存货可变现净值低于账面余额的差额计提存货跌价准备。期末经减值测试未发现存货存在减值，不计提跌价准备。</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6</w:t>
      </w:r>
      <w:r>
        <w:rPr>
          <w:rFonts w:ascii="宋体" w:hAnsi="宋体" w:hint="eastAsia"/>
          <w:b w:val="0"/>
          <w:color w:val="000000"/>
          <w:sz w:val="24"/>
        </w:rPr>
        <w:t>、其他流动资产</w:t>
      </w:r>
    </w:p>
    <w:p w:rsidR="0066769D" w:rsidRDefault="00B62635">
      <w:pPr>
        <w:jc w:val="right"/>
        <w:rPr>
          <w:color w:val="000000"/>
          <w:szCs w:val="24"/>
        </w:rPr>
      </w:pPr>
      <w:r>
        <w:rPr>
          <w:rFonts w:hint="eastAsia"/>
          <w:color w:val="000000"/>
          <w:szCs w:val="24"/>
        </w:rPr>
        <w:t>单位：元</w:t>
      </w:r>
    </w:p>
    <w:tbl>
      <w:tblPr>
        <w:tblW w:w="9667" w:type="dxa"/>
        <w:jc w:val="center"/>
        <w:tblLayout w:type="fixed"/>
        <w:tblLook w:val="04A0"/>
      </w:tblPr>
      <w:tblGrid>
        <w:gridCol w:w="3285"/>
        <w:gridCol w:w="3191"/>
        <w:gridCol w:w="3191"/>
      </w:tblGrid>
      <w:tr w:rsidR="0066769D">
        <w:trPr>
          <w:jc w:val="center"/>
        </w:trPr>
        <w:tc>
          <w:tcPr>
            <w:tcW w:w="32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2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留待抵扣增值税</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23,921,440.27</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31,138,702.54</w:t>
            </w:r>
          </w:p>
        </w:tc>
      </w:tr>
      <w:tr w:rsidR="0066769D">
        <w:trPr>
          <w:jc w:val="center"/>
        </w:trPr>
        <w:tc>
          <w:tcPr>
            <w:tcW w:w="32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预缴企业所得税</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8,739,560.18</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1,507,186.60</w:t>
            </w:r>
          </w:p>
        </w:tc>
      </w:tr>
      <w:tr w:rsidR="0066769D">
        <w:trPr>
          <w:jc w:val="center"/>
        </w:trPr>
        <w:tc>
          <w:tcPr>
            <w:tcW w:w="32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32,661,000.45</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32,645,889.14</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7</w:t>
      </w:r>
      <w:r>
        <w:rPr>
          <w:rFonts w:ascii="宋体" w:hAnsi="宋体" w:hint="eastAsia"/>
          <w:b w:val="0"/>
          <w:color w:val="000000"/>
          <w:sz w:val="24"/>
        </w:rPr>
        <w:t>、长期股权投资</w:t>
      </w:r>
    </w:p>
    <w:p w:rsidR="0066769D" w:rsidRDefault="00B62635">
      <w:pPr>
        <w:jc w:val="right"/>
        <w:rPr>
          <w:color w:val="000000"/>
          <w:szCs w:val="24"/>
        </w:rPr>
      </w:pPr>
      <w:r>
        <w:rPr>
          <w:rFonts w:hint="eastAsia"/>
          <w:color w:val="000000"/>
          <w:szCs w:val="24"/>
        </w:rPr>
        <w:t>单位：元</w:t>
      </w:r>
    </w:p>
    <w:tbl>
      <w:tblPr>
        <w:tblW w:w="9688" w:type="dxa"/>
        <w:jc w:val="center"/>
        <w:tblLayout w:type="fixed"/>
        <w:tblCellMar>
          <w:left w:w="34" w:type="dxa"/>
          <w:right w:w="34" w:type="dxa"/>
        </w:tblCellMar>
        <w:tblLook w:val="04A0"/>
      </w:tblPr>
      <w:tblGrid>
        <w:gridCol w:w="1604"/>
        <w:gridCol w:w="1215"/>
        <w:gridCol w:w="480"/>
        <w:gridCol w:w="450"/>
        <w:gridCol w:w="1275"/>
        <w:gridCol w:w="660"/>
        <w:gridCol w:w="495"/>
        <w:gridCol w:w="1050"/>
        <w:gridCol w:w="510"/>
        <w:gridCol w:w="300"/>
        <w:gridCol w:w="1215"/>
        <w:gridCol w:w="434"/>
      </w:tblGrid>
      <w:tr w:rsidR="0066769D">
        <w:trPr>
          <w:jc w:val="center"/>
        </w:trPr>
        <w:tc>
          <w:tcPr>
            <w:tcW w:w="16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被投资单位</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期初余额</w:t>
            </w:r>
            <w:r>
              <w:rPr>
                <w:color w:val="000000"/>
                <w:szCs w:val="24"/>
              </w:rPr>
              <w:t>(</w:t>
            </w:r>
            <w:r>
              <w:rPr>
                <w:rFonts w:hint="eastAsia"/>
                <w:color w:val="000000"/>
                <w:szCs w:val="24"/>
              </w:rPr>
              <w:t>账面</w:t>
            </w:r>
            <w:r>
              <w:rPr>
                <w:rFonts w:hint="eastAsia"/>
                <w:color w:val="000000"/>
                <w:szCs w:val="24"/>
              </w:rPr>
              <w:lastRenderedPageBreak/>
              <w:t>价值</w:t>
            </w:r>
            <w:r>
              <w:rPr>
                <w:color w:val="000000"/>
                <w:szCs w:val="24"/>
              </w:rPr>
              <w:t>)</w:t>
            </w:r>
          </w:p>
        </w:tc>
        <w:tc>
          <w:tcPr>
            <w:tcW w:w="5220"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lastRenderedPageBreak/>
              <w:t>本期增减变动</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期末余额</w:t>
            </w:r>
            <w:r>
              <w:rPr>
                <w:color w:val="000000"/>
                <w:szCs w:val="24"/>
              </w:rPr>
              <w:t>(</w:t>
            </w:r>
            <w:r>
              <w:rPr>
                <w:rFonts w:hint="eastAsia"/>
                <w:color w:val="000000"/>
                <w:szCs w:val="24"/>
              </w:rPr>
              <w:t>账面</w:t>
            </w:r>
            <w:r>
              <w:rPr>
                <w:rFonts w:hint="eastAsia"/>
                <w:color w:val="000000"/>
                <w:szCs w:val="24"/>
              </w:rPr>
              <w:lastRenderedPageBreak/>
              <w:t>价值</w:t>
            </w:r>
            <w:r>
              <w:rPr>
                <w:color w:val="000000"/>
                <w:szCs w:val="24"/>
              </w:rPr>
              <w:t>)</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lastRenderedPageBreak/>
              <w:t>减值</w:t>
            </w:r>
            <w:r>
              <w:rPr>
                <w:rFonts w:hint="eastAsia"/>
                <w:color w:val="000000"/>
                <w:szCs w:val="24"/>
              </w:rPr>
              <w:lastRenderedPageBreak/>
              <w:t>准备期末余额</w:t>
            </w:r>
          </w:p>
        </w:tc>
      </w:tr>
      <w:tr w:rsidR="0066769D">
        <w:trPr>
          <w:jc w:val="center"/>
        </w:trPr>
        <w:tc>
          <w:tcPr>
            <w:tcW w:w="1604"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Cs w:val="24"/>
              </w:rPr>
            </w:pPr>
          </w:p>
        </w:tc>
        <w:tc>
          <w:tcPr>
            <w:tcW w:w="1215"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7" w:right="-13"/>
              <w:jc w:val="center"/>
              <w:rPr>
                <w:color w:val="000000"/>
                <w:szCs w:val="24"/>
              </w:rPr>
            </w:pPr>
            <w:r>
              <w:rPr>
                <w:rFonts w:hint="eastAsia"/>
                <w:color w:val="000000"/>
                <w:szCs w:val="24"/>
              </w:rPr>
              <w:t>追加投资</w:t>
            </w:r>
          </w:p>
        </w:tc>
        <w:tc>
          <w:tcPr>
            <w:tcW w:w="4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减少投资</w:t>
            </w:r>
          </w:p>
        </w:tc>
        <w:tc>
          <w:tcPr>
            <w:tcW w:w="12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权益法下确认的投资损益</w:t>
            </w:r>
          </w:p>
        </w:tc>
        <w:tc>
          <w:tcPr>
            <w:tcW w:w="6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其他综合收益调整</w:t>
            </w:r>
          </w:p>
        </w:tc>
        <w:tc>
          <w:tcPr>
            <w:tcW w:w="4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其他权益变动</w:t>
            </w:r>
          </w:p>
        </w:tc>
        <w:tc>
          <w:tcPr>
            <w:tcW w:w="10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宣告发放现金股利或利润</w:t>
            </w:r>
          </w:p>
        </w:tc>
        <w:tc>
          <w:tcPr>
            <w:tcW w:w="5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计提减值准备</w:t>
            </w:r>
          </w:p>
        </w:tc>
        <w:tc>
          <w:tcPr>
            <w:tcW w:w="3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w:t>
            </w:r>
          </w:p>
        </w:tc>
        <w:tc>
          <w:tcPr>
            <w:tcW w:w="1215"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Cs w:val="24"/>
              </w:rPr>
            </w:pPr>
          </w:p>
        </w:tc>
        <w:tc>
          <w:tcPr>
            <w:tcW w:w="434"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Cs w:val="24"/>
              </w:rPr>
            </w:pPr>
          </w:p>
        </w:tc>
      </w:tr>
      <w:tr w:rsidR="0066769D">
        <w:trPr>
          <w:jc w:val="center"/>
        </w:trPr>
        <w:tc>
          <w:tcPr>
            <w:tcW w:w="9688"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lastRenderedPageBreak/>
              <w:t>一、合营企业</w:t>
            </w:r>
          </w:p>
        </w:tc>
      </w:tr>
      <w:tr w:rsidR="0066769D">
        <w:trPr>
          <w:jc w:val="center"/>
        </w:trPr>
        <w:tc>
          <w:tcPr>
            <w:tcW w:w="9688"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Cs w:val="24"/>
              </w:rPr>
            </w:pPr>
            <w:r>
              <w:rPr>
                <w:rFonts w:hint="eastAsia"/>
                <w:color w:val="000000"/>
                <w:szCs w:val="24"/>
              </w:rPr>
              <w:t>二、联营企业</w:t>
            </w:r>
          </w:p>
        </w:tc>
      </w:tr>
      <w:tr w:rsidR="0066769D">
        <w:trPr>
          <w:jc w:val="center"/>
        </w:trPr>
        <w:tc>
          <w:tcPr>
            <w:tcW w:w="1604"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6" w:right="-83"/>
              <w:jc w:val="left"/>
              <w:rPr>
                <w:color w:val="000000"/>
                <w:szCs w:val="24"/>
              </w:rPr>
            </w:pPr>
            <w:r>
              <w:rPr>
                <w:rFonts w:hint="eastAsia"/>
                <w:color w:val="000000"/>
                <w:szCs w:val="24"/>
              </w:rPr>
              <w:t>武汉东湖百瑞股权投资基金合伙企业（有限合伙）</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77,749,168.64</w:t>
            </w:r>
          </w:p>
        </w:tc>
        <w:tc>
          <w:tcPr>
            <w:tcW w:w="4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3" w:right="-77"/>
              <w:jc w:val="center"/>
              <w:rPr>
                <w:color w:val="000000"/>
                <w:szCs w:val="24"/>
              </w:rPr>
            </w:pPr>
            <w:r>
              <w:rPr>
                <w:rFonts w:hint="eastAsia"/>
                <w:color w:val="000000"/>
                <w:szCs w:val="24"/>
              </w:rPr>
              <w:t xml:space="preserve"> </w:t>
            </w:r>
            <w:r>
              <w:rPr>
                <w:color w:val="000000"/>
                <w:szCs w:val="24"/>
              </w:rPr>
              <w:t>-2,107,520.72</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43" w:right="-77"/>
              <w:jc w:val="right"/>
              <w:rPr>
                <w:color w:val="000000"/>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43" w:right="-77"/>
              <w:jc w:val="right"/>
              <w:rPr>
                <w:color w:val="000000"/>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43" w:right="-77"/>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43" w:right="-77"/>
              <w:jc w:val="right"/>
              <w:rPr>
                <w:color w:val="000000"/>
                <w:szCs w:val="24"/>
              </w:rPr>
            </w:pPr>
          </w:p>
        </w:tc>
        <w:tc>
          <w:tcPr>
            <w:tcW w:w="30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43" w:right="-77"/>
              <w:jc w:val="right"/>
              <w:rPr>
                <w:color w:val="00000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3" w:right="-77"/>
              <w:jc w:val="center"/>
              <w:rPr>
                <w:color w:val="000000"/>
                <w:szCs w:val="24"/>
              </w:rPr>
            </w:pPr>
            <w:r>
              <w:rPr>
                <w:color w:val="000000"/>
                <w:szCs w:val="24"/>
              </w:rPr>
              <w:t>75,641,647.92</w:t>
            </w:r>
          </w:p>
        </w:tc>
        <w:tc>
          <w:tcPr>
            <w:tcW w:w="43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604"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6" w:right="-83"/>
              <w:jc w:val="left"/>
              <w:rPr>
                <w:color w:val="000000"/>
                <w:szCs w:val="24"/>
              </w:rPr>
            </w:pPr>
            <w:r>
              <w:rPr>
                <w:rFonts w:hint="eastAsia"/>
                <w:color w:val="000000"/>
                <w:szCs w:val="24"/>
              </w:rPr>
              <w:t>湖北永辉中百超市有限公司</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40,405,002.89</w:t>
            </w:r>
          </w:p>
        </w:tc>
        <w:tc>
          <w:tcPr>
            <w:tcW w:w="48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-14,742,847.55</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30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25,662,155.34</w:t>
            </w:r>
          </w:p>
        </w:tc>
        <w:tc>
          <w:tcPr>
            <w:tcW w:w="43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604"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6" w:right="-83"/>
              <w:jc w:val="left"/>
              <w:rPr>
                <w:color w:val="000000"/>
                <w:szCs w:val="24"/>
              </w:rPr>
            </w:pPr>
            <w:r>
              <w:rPr>
                <w:rFonts w:hint="eastAsia"/>
                <w:color w:val="000000"/>
                <w:szCs w:val="24"/>
              </w:rPr>
              <w:t>供销中百支付有限公司</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40,611,525.00</w:t>
            </w:r>
          </w:p>
        </w:tc>
        <w:tc>
          <w:tcPr>
            <w:tcW w:w="48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rFonts w:hint="eastAsia"/>
                <w:color w:val="000000"/>
                <w:szCs w:val="24"/>
              </w:rPr>
              <w:t xml:space="preserve">   </w:t>
            </w:r>
            <w:r>
              <w:rPr>
                <w:color w:val="000000"/>
                <w:szCs w:val="24"/>
              </w:rPr>
              <w:t>453,406.19</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1,659,518.93</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30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39,405,412.26</w:t>
            </w:r>
          </w:p>
        </w:tc>
        <w:tc>
          <w:tcPr>
            <w:tcW w:w="43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604"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6" w:right="-83"/>
              <w:jc w:val="left"/>
              <w:rPr>
                <w:color w:val="000000"/>
                <w:szCs w:val="24"/>
              </w:rPr>
            </w:pPr>
            <w:r>
              <w:rPr>
                <w:rFonts w:hint="eastAsia"/>
                <w:color w:val="000000"/>
                <w:szCs w:val="24"/>
              </w:rPr>
              <w:t>武汉科德冷冻食品有限公司</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28,502,074.55</w:t>
            </w:r>
          </w:p>
        </w:tc>
        <w:tc>
          <w:tcPr>
            <w:tcW w:w="48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rFonts w:hint="eastAsia"/>
                <w:color w:val="000000"/>
                <w:szCs w:val="24"/>
              </w:rPr>
              <w:t xml:space="preserve">    </w:t>
            </w:r>
            <w:r>
              <w:rPr>
                <w:color w:val="000000"/>
                <w:szCs w:val="24"/>
              </w:rPr>
              <w:t>44,391.55</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30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28,546,466.10</w:t>
            </w:r>
          </w:p>
        </w:tc>
        <w:tc>
          <w:tcPr>
            <w:tcW w:w="43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604"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6" w:right="-83"/>
              <w:jc w:val="left"/>
              <w:rPr>
                <w:color w:val="000000"/>
                <w:szCs w:val="24"/>
              </w:rPr>
            </w:pPr>
            <w:r>
              <w:rPr>
                <w:rFonts w:hint="eastAsia"/>
                <w:color w:val="000000"/>
                <w:szCs w:val="24"/>
              </w:rPr>
              <w:t>湖北中百汇通百货有限责任公司</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8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30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3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604"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6" w:right="-83"/>
              <w:jc w:val="left"/>
              <w:rPr>
                <w:color w:val="000000"/>
                <w:szCs w:val="24"/>
              </w:rPr>
            </w:pPr>
            <w:r>
              <w:rPr>
                <w:rFonts w:hint="eastAsia"/>
                <w:color w:val="000000"/>
                <w:szCs w:val="24"/>
              </w:rPr>
              <w:t>武汉市江岸区华创小额贷款有限公司</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22,757,141.59</w:t>
            </w:r>
          </w:p>
        </w:tc>
        <w:tc>
          <w:tcPr>
            <w:tcW w:w="48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rFonts w:hint="eastAsia"/>
                <w:color w:val="000000"/>
                <w:szCs w:val="24"/>
              </w:rPr>
              <w:t xml:space="preserve">   </w:t>
            </w:r>
            <w:r>
              <w:rPr>
                <w:color w:val="000000"/>
                <w:szCs w:val="24"/>
              </w:rPr>
              <w:t>134,556.27</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30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22,891,697.86</w:t>
            </w:r>
          </w:p>
        </w:tc>
        <w:tc>
          <w:tcPr>
            <w:tcW w:w="43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604"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6" w:right="-83"/>
              <w:jc w:val="left"/>
              <w:rPr>
                <w:color w:val="000000"/>
                <w:szCs w:val="24"/>
              </w:rPr>
            </w:pPr>
            <w:r>
              <w:rPr>
                <w:rFonts w:hint="eastAsia"/>
                <w:color w:val="000000"/>
                <w:szCs w:val="24"/>
              </w:rPr>
              <w:t>湖北中部百货有限责任公司</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rFonts w:hint="eastAsia"/>
                <w:color w:val="000000"/>
                <w:szCs w:val="24"/>
              </w:rPr>
              <w:t xml:space="preserve"> </w:t>
            </w:r>
            <w:r>
              <w:rPr>
                <w:color w:val="000000"/>
                <w:szCs w:val="24"/>
              </w:rPr>
              <w:t>4,179,548.11</w:t>
            </w:r>
          </w:p>
        </w:tc>
        <w:tc>
          <w:tcPr>
            <w:tcW w:w="48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rFonts w:hint="eastAsia"/>
                <w:color w:val="000000"/>
                <w:szCs w:val="24"/>
              </w:rPr>
              <w:t xml:space="preserve"> </w:t>
            </w:r>
            <w:r>
              <w:rPr>
                <w:color w:val="000000"/>
                <w:szCs w:val="24"/>
              </w:rPr>
              <w:t>-1,611,941.30</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30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rFonts w:hint="eastAsia"/>
                <w:color w:val="000000"/>
                <w:szCs w:val="24"/>
              </w:rPr>
              <w:t xml:space="preserve"> </w:t>
            </w:r>
            <w:r>
              <w:rPr>
                <w:color w:val="000000"/>
                <w:szCs w:val="24"/>
              </w:rPr>
              <w:t>2,567,606.81</w:t>
            </w:r>
          </w:p>
        </w:tc>
        <w:tc>
          <w:tcPr>
            <w:tcW w:w="43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604"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6" w:right="-83"/>
              <w:jc w:val="left"/>
              <w:rPr>
                <w:color w:val="000000"/>
                <w:szCs w:val="24"/>
              </w:rPr>
            </w:pPr>
            <w:r>
              <w:rPr>
                <w:rFonts w:hint="eastAsia"/>
                <w:color w:val="000000"/>
                <w:szCs w:val="24"/>
              </w:rPr>
              <w:t>湖北交投中百商业管理有限公司</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15,051,171.48</w:t>
            </w:r>
          </w:p>
        </w:tc>
        <w:tc>
          <w:tcPr>
            <w:tcW w:w="48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rFonts w:hint="eastAsia"/>
                <w:color w:val="000000"/>
                <w:szCs w:val="24"/>
              </w:rPr>
              <w:t xml:space="preserve">  </w:t>
            </w:r>
            <w:r>
              <w:rPr>
                <w:color w:val="000000"/>
                <w:szCs w:val="24"/>
              </w:rPr>
              <w:t>1,043,923.24</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30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16,095,094.72</w:t>
            </w:r>
          </w:p>
        </w:tc>
        <w:tc>
          <w:tcPr>
            <w:tcW w:w="43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604"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6" w:right="-83"/>
              <w:jc w:val="left"/>
              <w:rPr>
                <w:color w:val="000000"/>
                <w:szCs w:val="24"/>
              </w:rPr>
            </w:pPr>
            <w:r>
              <w:rPr>
                <w:rFonts w:hint="eastAsia"/>
                <w:color w:val="000000"/>
                <w:szCs w:val="24"/>
              </w:rPr>
              <w:t>武汉唐肴生鲜食品有限公司</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rFonts w:hint="eastAsia"/>
                <w:color w:val="000000"/>
                <w:szCs w:val="24"/>
              </w:rPr>
              <w:t xml:space="preserve"> </w:t>
            </w:r>
            <w:r>
              <w:rPr>
                <w:color w:val="000000"/>
                <w:szCs w:val="24"/>
              </w:rPr>
              <w:t>6,836,767.31</w:t>
            </w:r>
          </w:p>
        </w:tc>
        <w:tc>
          <w:tcPr>
            <w:tcW w:w="48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rFonts w:hint="eastAsia"/>
                <w:color w:val="000000"/>
                <w:szCs w:val="24"/>
              </w:rPr>
              <w:t xml:space="preserve">  </w:t>
            </w:r>
            <w:r>
              <w:rPr>
                <w:color w:val="000000"/>
                <w:szCs w:val="24"/>
              </w:rPr>
              <w:t>1,712,932.08</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30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rFonts w:hint="eastAsia"/>
                <w:color w:val="000000"/>
                <w:szCs w:val="24"/>
              </w:rPr>
              <w:t xml:space="preserve"> </w:t>
            </w:r>
            <w:r>
              <w:rPr>
                <w:color w:val="000000"/>
                <w:szCs w:val="24"/>
              </w:rPr>
              <w:t>8,549,699.39</w:t>
            </w:r>
          </w:p>
        </w:tc>
        <w:tc>
          <w:tcPr>
            <w:tcW w:w="43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60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46" w:right="-83"/>
              <w:jc w:val="left"/>
              <w:rPr>
                <w:color w:val="000000"/>
                <w:szCs w:val="24"/>
              </w:rPr>
            </w:pPr>
            <w:r>
              <w:rPr>
                <w:rFonts w:hint="eastAsia"/>
                <w:color w:val="000000"/>
                <w:szCs w:val="24"/>
              </w:rPr>
              <w:t>小计</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236,092,399.57</w:t>
            </w:r>
          </w:p>
        </w:tc>
        <w:tc>
          <w:tcPr>
            <w:tcW w:w="48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-15,073,100.24</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1,659,518.93</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30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219,359,780.40</w:t>
            </w:r>
          </w:p>
        </w:tc>
        <w:tc>
          <w:tcPr>
            <w:tcW w:w="43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r w:rsidR="0066769D">
        <w:trPr>
          <w:jc w:val="center"/>
        </w:trPr>
        <w:tc>
          <w:tcPr>
            <w:tcW w:w="160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46" w:right="-83"/>
              <w:jc w:val="left"/>
              <w:rPr>
                <w:color w:val="000000"/>
                <w:szCs w:val="24"/>
              </w:rPr>
            </w:pPr>
            <w:r>
              <w:rPr>
                <w:rFonts w:hint="eastAsia"/>
                <w:color w:val="000000"/>
                <w:szCs w:val="24"/>
              </w:rPr>
              <w:t>合计</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236,092,399.57</w:t>
            </w:r>
          </w:p>
        </w:tc>
        <w:tc>
          <w:tcPr>
            <w:tcW w:w="48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-15,073,100.24</w:t>
            </w:r>
          </w:p>
        </w:tc>
        <w:tc>
          <w:tcPr>
            <w:tcW w:w="66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1,659,518.93</w:t>
            </w:r>
          </w:p>
        </w:tc>
        <w:tc>
          <w:tcPr>
            <w:tcW w:w="51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30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57" w:right="-103"/>
              <w:jc w:val="right"/>
              <w:rPr>
                <w:color w:val="00000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57" w:right="-103"/>
              <w:jc w:val="center"/>
              <w:rPr>
                <w:color w:val="000000"/>
                <w:szCs w:val="24"/>
              </w:rPr>
            </w:pPr>
            <w:r>
              <w:rPr>
                <w:color w:val="000000"/>
                <w:szCs w:val="24"/>
              </w:rPr>
              <w:t>219,359,780.40</w:t>
            </w:r>
          </w:p>
        </w:tc>
        <w:tc>
          <w:tcPr>
            <w:tcW w:w="43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8</w:t>
      </w:r>
      <w:r>
        <w:rPr>
          <w:rFonts w:ascii="宋体" w:hAnsi="宋体" w:hint="eastAsia"/>
          <w:b w:val="0"/>
          <w:color w:val="000000"/>
          <w:sz w:val="24"/>
        </w:rPr>
        <w:t>、其他权益工具投资</w:t>
      </w:r>
    </w:p>
    <w:p w:rsidR="0066769D" w:rsidRDefault="00B62635">
      <w:pPr>
        <w:jc w:val="right"/>
        <w:rPr>
          <w:color w:val="000000"/>
          <w:szCs w:val="24"/>
        </w:rPr>
      </w:pPr>
      <w:r>
        <w:rPr>
          <w:rFonts w:hint="eastAsia"/>
          <w:color w:val="000000"/>
          <w:szCs w:val="24"/>
        </w:rPr>
        <w:t>单位：元</w:t>
      </w:r>
    </w:p>
    <w:tbl>
      <w:tblPr>
        <w:tblW w:w="9719" w:type="dxa"/>
        <w:jc w:val="center"/>
        <w:tblLayout w:type="fixed"/>
        <w:tblLook w:val="04A0"/>
      </w:tblPr>
      <w:tblGrid>
        <w:gridCol w:w="3426"/>
        <w:gridCol w:w="3191"/>
        <w:gridCol w:w="3102"/>
      </w:tblGrid>
      <w:tr w:rsidR="0066769D">
        <w:trPr>
          <w:jc w:val="center"/>
        </w:trPr>
        <w:tc>
          <w:tcPr>
            <w:tcW w:w="342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0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42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武汉爱家爱商贸有限公司</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100,000.00</w:t>
            </w:r>
          </w:p>
        </w:tc>
        <w:tc>
          <w:tcPr>
            <w:tcW w:w="310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100,000.00</w:t>
            </w:r>
          </w:p>
        </w:tc>
      </w:tr>
      <w:tr w:rsidR="0066769D">
        <w:trPr>
          <w:jc w:val="center"/>
        </w:trPr>
        <w:tc>
          <w:tcPr>
            <w:tcW w:w="342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江苏高能时代在线股份有限公司</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50,000.00</w:t>
            </w:r>
          </w:p>
        </w:tc>
        <w:tc>
          <w:tcPr>
            <w:tcW w:w="310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50,000.00</w:t>
            </w:r>
          </w:p>
        </w:tc>
      </w:tr>
      <w:tr w:rsidR="0066769D">
        <w:trPr>
          <w:jc w:val="center"/>
        </w:trPr>
        <w:tc>
          <w:tcPr>
            <w:tcW w:w="342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武汉富商实业有限公司</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50,000.00</w:t>
            </w:r>
          </w:p>
        </w:tc>
        <w:tc>
          <w:tcPr>
            <w:tcW w:w="310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50,000.00</w:t>
            </w:r>
          </w:p>
        </w:tc>
      </w:tr>
      <w:tr w:rsidR="0066769D">
        <w:trPr>
          <w:jc w:val="center"/>
        </w:trPr>
        <w:tc>
          <w:tcPr>
            <w:tcW w:w="342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武汉青大药业股份有限公司</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102"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武汉新华兆龙大酒店有限公司</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102"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武汉东湖盛景股权投资基金管理有限公司</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500,000.00</w:t>
            </w:r>
          </w:p>
        </w:tc>
        <w:tc>
          <w:tcPr>
            <w:tcW w:w="310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500,000.00</w:t>
            </w:r>
          </w:p>
        </w:tc>
      </w:tr>
      <w:tr w:rsidR="0066769D">
        <w:trPr>
          <w:jc w:val="center"/>
        </w:trPr>
        <w:tc>
          <w:tcPr>
            <w:tcW w:w="342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湖北荆楚粮油股份有限公司</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3,000,000.00</w:t>
            </w:r>
          </w:p>
        </w:tc>
        <w:tc>
          <w:tcPr>
            <w:tcW w:w="310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3,000,000.00</w:t>
            </w:r>
          </w:p>
        </w:tc>
      </w:tr>
      <w:tr w:rsidR="0066769D">
        <w:trPr>
          <w:jc w:val="center"/>
        </w:trPr>
        <w:tc>
          <w:tcPr>
            <w:tcW w:w="342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合计</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3,700,000.00</w:t>
            </w:r>
          </w:p>
        </w:tc>
        <w:tc>
          <w:tcPr>
            <w:tcW w:w="310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3,700,000.00</w:t>
            </w:r>
          </w:p>
        </w:tc>
      </w:tr>
    </w:tbl>
    <w:p w:rsidR="0066769D" w:rsidRDefault="00B62635">
      <w:pPr>
        <w:autoSpaceDE w:val="0"/>
        <w:autoSpaceDN w:val="0"/>
        <w:adjustRightInd w:val="0"/>
        <w:snapToGrid w:val="0"/>
        <w:spacing w:before="100" w:after="0"/>
        <w:ind w:firstLine="420"/>
        <w:rPr>
          <w:rFonts w:ascii="宋体" w:hAnsi="宋体"/>
          <w:color w:val="000000"/>
          <w:kern w:val="0"/>
          <w:sz w:val="24"/>
          <w:szCs w:val="24"/>
          <w:lang w:val="zh-CN"/>
        </w:rPr>
      </w:pPr>
      <w:r>
        <w:rPr>
          <w:rFonts w:ascii="宋体" w:hAnsi="宋体" w:hint="eastAsia"/>
          <w:color w:val="000000"/>
          <w:kern w:val="0"/>
          <w:sz w:val="24"/>
          <w:szCs w:val="24"/>
          <w:lang w:val="zh-CN"/>
        </w:rPr>
        <w:t>分项披露本期非交易性权益工具投资</w:t>
      </w:r>
    </w:p>
    <w:p w:rsidR="0066769D" w:rsidRDefault="00B62635">
      <w:pPr>
        <w:jc w:val="right"/>
        <w:rPr>
          <w:color w:val="000000"/>
          <w:szCs w:val="24"/>
        </w:rPr>
      </w:pPr>
      <w:r>
        <w:rPr>
          <w:rFonts w:hint="eastAsia"/>
          <w:color w:val="000000"/>
          <w:szCs w:val="24"/>
        </w:rPr>
        <w:t>单位：元</w:t>
      </w:r>
    </w:p>
    <w:tbl>
      <w:tblPr>
        <w:tblW w:w="9752" w:type="dxa"/>
        <w:jc w:val="center"/>
        <w:tblLayout w:type="fixed"/>
        <w:tblCellMar>
          <w:left w:w="28" w:type="dxa"/>
          <w:right w:w="28" w:type="dxa"/>
        </w:tblCellMar>
        <w:tblLook w:val="04A0"/>
      </w:tblPr>
      <w:tblGrid>
        <w:gridCol w:w="3766"/>
        <w:gridCol w:w="675"/>
        <w:gridCol w:w="675"/>
        <w:gridCol w:w="990"/>
        <w:gridCol w:w="1088"/>
        <w:gridCol w:w="1447"/>
        <w:gridCol w:w="1111"/>
      </w:tblGrid>
      <w:tr w:rsidR="0066769D">
        <w:trPr>
          <w:jc w:val="center"/>
        </w:trPr>
        <w:tc>
          <w:tcPr>
            <w:tcW w:w="376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项目名称</w:t>
            </w:r>
          </w:p>
        </w:tc>
        <w:tc>
          <w:tcPr>
            <w:tcW w:w="6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6"/>
              <w:jc w:val="center"/>
              <w:rPr>
                <w:color w:val="000000"/>
                <w:szCs w:val="24"/>
              </w:rPr>
            </w:pPr>
            <w:r>
              <w:rPr>
                <w:rFonts w:hint="eastAsia"/>
                <w:color w:val="000000"/>
                <w:szCs w:val="24"/>
              </w:rPr>
              <w:t>确认的股利收入</w:t>
            </w:r>
          </w:p>
        </w:tc>
        <w:tc>
          <w:tcPr>
            <w:tcW w:w="6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累计利得</w:t>
            </w:r>
          </w:p>
        </w:tc>
        <w:tc>
          <w:tcPr>
            <w:tcW w:w="9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累计损失</w:t>
            </w:r>
          </w:p>
        </w:tc>
        <w:tc>
          <w:tcPr>
            <w:tcW w:w="108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其他综合收益转入留存收益的金额</w:t>
            </w:r>
          </w:p>
        </w:tc>
        <w:tc>
          <w:tcPr>
            <w:tcW w:w="144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leftChars="-100" w:left="-180" w:rightChars="-44" w:right="-79"/>
              <w:jc w:val="center"/>
              <w:rPr>
                <w:color w:val="000000"/>
                <w:szCs w:val="24"/>
              </w:rPr>
            </w:pPr>
            <w:r>
              <w:rPr>
                <w:rFonts w:hint="eastAsia"/>
                <w:color w:val="000000"/>
                <w:szCs w:val="24"/>
              </w:rPr>
              <w:t>指定为以公允价值计量且其变动计入其他综合收益的原因</w:t>
            </w:r>
          </w:p>
        </w:tc>
        <w:tc>
          <w:tcPr>
            <w:tcW w:w="111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Cs w:val="24"/>
              </w:rPr>
            </w:pPr>
            <w:r>
              <w:rPr>
                <w:rFonts w:hint="eastAsia"/>
                <w:color w:val="000000"/>
                <w:szCs w:val="24"/>
              </w:rPr>
              <w:t>其他综合收益转入留存收益的原因</w:t>
            </w:r>
          </w:p>
        </w:tc>
      </w:tr>
      <w:tr w:rsidR="0066769D">
        <w:trPr>
          <w:jc w:val="center"/>
        </w:trPr>
        <w:tc>
          <w:tcPr>
            <w:tcW w:w="376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武汉爱家爱商贸有限公司</w:t>
            </w: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战略投资考虑</w:t>
            </w:r>
          </w:p>
        </w:tc>
        <w:tc>
          <w:tcPr>
            <w:tcW w:w="1111"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Cs w:val="24"/>
              </w:rPr>
            </w:pPr>
          </w:p>
        </w:tc>
      </w:tr>
      <w:tr w:rsidR="0066769D">
        <w:trPr>
          <w:jc w:val="center"/>
        </w:trPr>
        <w:tc>
          <w:tcPr>
            <w:tcW w:w="376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江苏高能时代在线股份有限公司</w:t>
            </w: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战略投资考虑</w:t>
            </w:r>
          </w:p>
        </w:tc>
        <w:tc>
          <w:tcPr>
            <w:tcW w:w="1111"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Cs w:val="24"/>
              </w:rPr>
            </w:pPr>
          </w:p>
        </w:tc>
      </w:tr>
      <w:tr w:rsidR="0066769D">
        <w:trPr>
          <w:jc w:val="center"/>
        </w:trPr>
        <w:tc>
          <w:tcPr>
            <w:tcW w:w="376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武汉富商实业有限公司</w:t>
            </w: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战略投资考虑</w:t>
            </w:r>
          </w:p>
        </w:tc>
        <w:tc>
          <w:tcPr>
            <w:tcW w:w="1111"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Cs w:val="24"/>
              </w:rPr>
            </w:pPr>
          </w:p>
        </w:tc>
      </w:tr>
      <w:tr w:rsidR="0066769D">
        <w:trPr>
          <w:jc w:val="center"/>
        </w:trPr>
        <w:tc>
          <w:tcPr>
            <w:tcW w:w="376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武汉青大药业股份有限公司</w:t>
            </w: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7" w:right="-85"/>
              <w:jc w:val="center"/>
              <w:rPr>
                <w:color w:val="000000"/>
                <w:szCs w:val="24"/>
              </w:rPr>
            </w:pPr>
            <w:r>
              <w:rPr>
                <w:rFonts w:hint="eastAsia"/>
                <w:color w:val="000000"/>
                <w:szCs w:val="24"/>
              </w:rPr>
              <w:t xml:space="preserve"> </w:t>
            </w:r>
            <w:r>
              <w:rPr>
                <w:color w:val="000000"/>
                <w:szCs w:val="24"/>
              </w:rPr>
              <w:t>150,000.00</w:t>
            </w:r>
          </w:p>
        </w:tc>
        <w:tc>
          <w:tcPr>
            <w:tcW w:w="108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战略投资考虑</w:t>
            </w:r>
          </w:p>
        </w:tc>
        <w:tc>
          <w:tcPr>
            <w:tcW w:w="1111"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Cs w:val="24"/>
              </w:rPr>
            </w:pPr>
          </w:p>
        </w:tc>
      </w:tr>
      <w:tr w:rsidR="0066769D">
        <w:trPr>
          <w:jc w:val="center"/>
        </w:trPr>
        <w:tc>
          <w:tcPr>
            <w:tcW w:w="376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武汉新华兆龙大酒店有限公司</w:t>
            </w: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7" w:right="-85"/>
              <w:rPr>
                <w:color w:val="000000"/>
                <w:szCs w:val="24"/>
              </w:rPr>
            </w:pPr>
            <w:r>
              <w:rPr>
                <w:color w:val="000000"/>
                <w:szCs w:val="24"/>
              </w:rPr>
              <w:t>5,940,000.00</w:t>
            </w:r>
          </w:p>
        </w:tc>
        <w:tc>
          <w:tcPr>
            <w:tcW w:w="108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战略投资考虑</w:t>
            </w:r>
          </w:p>
        </w:tc>
        <w:tc>
          <w:tcPr>
            <w:tcW w:w="1111"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Cs w:val="24"/>
              </w:rPr>
            </w:pPr>
          </w:p>
        </w:tc>
      </w:tr>
      <w:tr w:rsidR="0066769D">
        <w:trPr>
          <w:jc w:val="center"/>
        </w:trPr>
        <w:tc>
          <w:tcPr>
            <w:tcW w:w="376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武汉东湖盛景股权投资基金管理有限公司</w:t>
            </w: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47" w:right="-85"/>
              <w:jc w:val="right"/>
              <w:rPr>
                <w:color w:val="000000"/>
                <w:szCs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战略投资考虑</w:t>
            </w:r>
          </w:p>
        </w:tc>
        <w:tc>
          <w:tcPr>
            <w:tcW w:w="1111"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Cs w:val="24"/>
              </w:rPr>
            </w:pPr>
          </w:p>
        </w:tc>
      </w:tr>
      <w:tr w:rsidR="0066769D">
        <w:trPr>
          <w:trHeight w:val="489"/>
          <w:jc w:val="center"/>
        </w:trPr>
        <w:tc>
          <w:tcPr>
            <w:tcW w:w="3766"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80" w:right="-144"/>
              <w:jc w:val="left"/>
              <w:rPr>
                <w:color w:val="000000"/>
                <w:szCs w:val="24"/>
              </w:rPr>
            </w:pPr>
            <w:r>
              <w:rPr>
                <w:rFonts w:hint="eastAsia"/>
                <w:color w:val="000000"/>
                <w:szCs w:val="24"/>
              </w:rPr>
              <w:t>长江楚越</w:t>
            </w:r>
            <w:r>
              <w:rPr>
                <w:color w:val="000000"/>
                <w:szCs w:val="24"/>
              </w:rPr>
              <w:t>-</w:t>
            </w:r>
            <w:r>
              <w:rPr>
                <w:rFonts w:hint="eastAsia"/>
                <w:color w:val="000000"/>
                <w:szCs w:val="24"/>
              </w:rPr>
              <w:t>中百一期资产支持专项计划次级证券</w:t>
            </w: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47" w:right="-85"/>
              <w:jc w:val="right"/>
              <w:rPr>
                <w:color w:val="000000"/>
                <w:szCs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战略投资考虑</w:t>
            </w:r>
          </w:p>
        </w:tc>
        <w:tc>
          <w:tcPr>
            <w:tcW w:w="1111"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Cs w:val="24"/>
              </w:rPr>
            </w:pPr>
          </w:p>
        </w:tc>
      </w:tr>
      <w:tr w:rsidR="0066769D">
        <w:trPr>
          <w:jc w:val="center"/>
        </w:trPr>
        <w:tc>
          <w:tcPr>
            <w:tcW w:w="376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湖北荆楚粮油股份有限公司</w:t>
            </w: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66769D" w:rsidRDefault="0066769D">
            <w:pPr>
              <w:ind w:rightChars="-47" w:right="-85"/>
              <w:jc w:val="right"/>
              <w:rPr>
                <w:color w:val="000000"/>
                <w:szCs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战略投资考虑</w:t>
            </w:r>
          </w:p>
        </w:tc>
        <w:tc>
          <w:tcPr>
            <w:tcW w:w="1111"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Cs w:val="24"/>
              </w:rPr>
            </w:pPr>
          </w:p>
        </w:tc>
      </w:tr>
      <w:tr w:rsidR="0066769D">
        <w:trPr>
          <w:jc w:val="center"/>
        </w:trPr>
        <w:tc>
          <w:tcPr>
            <w:tcW w:w="376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Cs w:val="24"/>
              </w:rPr>
            </w:pPr>
            <w:r>
              <w:rPr>
                <w:rFonts w:hint="eastAsia"/>
                <w:color w:val="000000"/>
                <w:szCs w:val="24"/>
              </w:rPr>
              <w:t>合</w:t>
            </w:r>
            <w:r>
              <w:rPr>
                <w:color w:val="000000"/>
                <w:szCs w:val="24"/>
              </w:rPr>
              <w:t xml:space="preserve"> </w:t>
            </w:r>
            <w:r>
              <w:rPr>
                <w:rFonts w:hint="eastAsia"/>
                <w:color w:val="000000"/>
                <w:szCs w:val="24"/>
              </w:rPr>
              <w:t>计</w:t>
            </w: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66769D" w:rsidRDefault="00B62635">
            <w:pPr>
              <w:ind w:rightChars="-47" w:right="-85"/>
              <w:rPr>
                <w:color w:val="000000"/>
                <w:szCs w:val="24"/>
              </w:rPr>
            </w:pPr>
            <w:r>
              <w:rPr>
                <w:color w:val="000000"/>
                <w:szCs w:val="24"/>
              </w:rPr>
              <w:t>6,090,000.00</w:t>
            </w:r>
          </w:p>
        </w:tc>
        <w:tc>
          <w:tcPr>
            <w:tcW w:w="1088"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Cs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Cs w:val="24"/>
              </w:rPr>
            </w:pP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9</w:t>
      </w:r>
      <w:r>
        <w:rPr>
          <w:rFonts w:ascii="宋体" w:hAnsi="宋体" w:hint="eastAsia"/>
          <w:b w:val="0"/>
          <w:color w:val="000000"/>
          <w:sz w:val="24"/>
        </w:rPr>
        <w:t>、投资性房地产</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）采用成本计量模式的投资性房地产</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 xml:space="preserve">√ 适用 □ 不适用 </w:t>
      </w:r>
    </w:p>
    <w:p w:rsidR="0066769D" w:rsidRDefault="00B62635">
      <w:pPr>
        <w:jc w:val="right"/>
        <w:rPr>
          <w:color w:val="000000"/>
          <w:szCs w:val="24"/>
        </w:rPr>
      </w:pPr>
      <w:r>
        <w:rPr>
          <w:rFonts w:hint="eastAsia"/>
          <w:color w:val="000000"/>
          <w:szCs w:val="24"/>
        </w:rPr>
        <w:t>单位：元</w:t>
      </w:r>
    </w:p>
    <w:tbl>
      <w:tblPr>
        <w:tblW w:w="9589" w:type="dxa"/>
        <w:jc w:val="center"/>
        <w:tblLayout w:type="fixed"/>
        <w:tblLook w:val="04A0"/>
      </w:tblPr>
      <w:tblGrid>
        <w:gridCol w:w="3424"/>
        <w:gridCol w:w="2085"/>
        <w:gridCol w:w="2070"/>
        <w:gridCol w:w="2010"/>
      </w:tblGrid>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0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房屋、建筑物</w:t>
            </w:r>
          </w:p>
        </w:tc>
        <w:tc>
          <w:tcPr>
            <w:tcW w:w="20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土地使用权</w:t>
            </w:r>
          </w:p>
        </w:tc>
        <w:tc>
          <w:tcPr>
            <w:tcW w:w="20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一、账面原值</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期初余额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58,053,354.71</w:t>
            </w: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8,396,000.00</w:t>
            </w: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66,449,354.71</w:t>
            </w: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2.</w:t>
            </w:r>
            <w:r>
              <w:rPr>
                <w:rFonts w:hint="eastAsia"/>
                <w:color w:val="000000"/>
                <w:sz w:val="21"/>
                <w:szCs w:val="21"/>
              </w:rPr>
              <w:t>本期增加金额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w:t>
            </w:r>
            <w:r>
              <w:rPr>
                <w:color w:val="000000"/>
                <w:sz w:val="21"/>
                <w:szCs w:val="21"/>
              </w:rPr>
              <w:t>1</w:t>
            </w:r>
            <w:r>
              <w:rPr>
                <w:rFonts w:hint="eastAsia"/>
                <w:color w:val="000000"/>
                <w:sz w:val="21"/>
                <w:szCs w:val="21"/>
              </w:rPr>
              <w:t>）外购</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w:t>
            </w:r>
            <w:r>
              <w:rPr>
                <w:color w:val="000000"/>
                <w:sz w:val="21"/>
                <w:szCs w:val="21"/>
              </w:rPr>
              <w:t>2</w:t>
            </w:r>
            <w:r>
              <w:rPr>
                <w:rFonts w:hint="eastAsia"/>
                <w:color w:val="000000"/>
                <w:sz w:val="21"/>
                <w:szCs w:val="21"/>
              </w:rPr>
              <w:t>）存货</w:t>
            </w:r>
            <w:r>
              <w:rPr>
                <w:color w:val="000000"/>
                <w:sz w:val="21"/>
                <w:szCs w:val="21"/>
              </w:rPr>
              <w:t>\</w:t>
            </w:r>
            <w:r>
              <w:rPr>
                <w:rFonts w:hint="eastAsia"/>
                <w:color w:val="000000"/>
                <w:sz w:val="21"/>
                <w:szCs w:val="21"/>
              </w:rPr>
              <w:t>固定资产</w:t>
            </w:r>
            <w:r>
              <w:rPr>
                <w:color w:val="000000"/>
                <w:sz w:val="21"/>
                <w:szCs w:val="21"/>
              </w:rPr>
              <w:t>\</w:t>
            </w:r>
            <w:r>
              <w:rPr>
                <w:rFonts w:hint="eastAsia"/>
                <w:color w:val="000000"/>
                <w:sz w:val="21"/>
                <w:szCs w:val="21"/>
              </w:rPr>
              <w:t>在建工程转入</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w:t>
            </w:r>
            <w:r>
              <w:rPr>
                <w:color w:val="000000"/>
                <w:sz w:val="21"/>
                <w:szCs w:val="21"/>
              </w:rPr>
              <w:t>3</w:t>
            </w:r>
            <w:r>
              <w:rPr>
                <w:rFonts w:hint="eastAsia"/>
                <w:color w:val="000000"/>
                <w:sz w:val="21"/>
                <w:szCs w:val="21"/>
              </w:rPr>
              <w:t>）企业合并增加</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3.</w:t>
            </w:r>
            <w:r>
              <w:rPr>
                <w:rFonts w:hint="eastAsia"/>
                <w:color w:val="000000"/>
                <w:sz w:val="21"/>
                <w:szCs w:val="21"/>
              </w:rPr>
              <w:t>本期减少金额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w:t>
            </w:r>
            <w:r>
              <w:rPr>
                <w:color w:val="000000"/>
                <w:sz w:val="21"/>
                <w:szCs w:val="21"/>
              </w:rPr>
              <w:t>1</w:t>
            </w:r>
            <w:r>
              <w:rPr>
                <w:rFonts w:hint="eastAsia"/>
                <w:color w:val="000000"/>
                <w:sz w:val="21"/>
                <w:szCs w:val="21"/>
              </w:rPr>
              <w:t>）处置</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w:t>
            </w:r>
            <w:r>
              <w:rPr>
                <w:color w:val="000000"/>
                <w:sz w:val="21"/>
                <w:szCs w:val="21"/>
              </w:rPr>
              <w:t>2</w:t>
            </w:r>
            <w:r>
              <w:rPr>
                <w:rFonts w:hint="eastAsia"/>
                <w:color w:val="000000"/>
                <w:sz w:val="21"/>
                <w:szCs w:val="21"/>
              </w:rPr>
              <w:t>）其他转出</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4.</w:t>
            </w:r>
            <w:r>
              <w:rPr>
                <w:rFonts w:hint="eastAsia"/>
                <w:color w:val="000000"/>
                <w:sz w:val="21"/>
                <w:szCs w:val="21"/>
              </w:rPr>
              <w:t>期末余额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58,053,354.71</w:t>
            </w: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8,396,000.00</w:t>
            </w: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66,449,354.71</w:t>
            </w: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二、累计折旧和累计摊销</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期初余额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19,366,410.67</w:t>
            </w: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2,134,277.86</w:t>
            </w: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21,500,688.53</w:t>
            </w: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2.</w:t>
            </w:r>
            <w:r>
              <w:rPr>
                <w:rFonts w:hint="eastAsia"/>
                <w:color w:val="000000"/>
                <w:sz w:val="21"/>
                <w:szCs w:val="21"/>
              </w:rPr>
              <w:t>本期增加金额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644,315.82</w:t>
            </w: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105,831.96</w:t>
            </w: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750,147.78</w:t>
            </w: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w:t>
            </w:r>
            <w:r>
              <w:rPr>
                <w:color w:val="000000"/>
                <w:sz w:val="21"/>
                <w:szCs w:val="21"/>
              </w:rPr>
              <w:t>1</w:t>
            </w:r>
            <w:r>
              <w:rPr>
                <w:rFonts w:hint="eastAsia"/>
                <w:color w:val="000000"/>
                <w:sz w:val="21"/>
                <w:szCs w:val="21"/>
              </w:rPr>
              <w:t>）计提或摊销</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644,315.82</w:t>
            </w: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105,831.96</w:t>
            </w: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750,147.78</w:t>
            </w: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3.</w:t>
            </w:r>
            <w:r>
              <w:rPr>
                <w:rFonts w:hint="eastAsia"/>
                <w:color w:val="000000"/>
                <w:sz w:val="21"/>
                <w:szCs w:val="21"/>
              </w:rPr>
              <w:t>本期减少金额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w:t>
            </w:r>
            <w:r>
              <w:rPr>
                <w:color w:val="000000"/>
                <w:sz w:val="21"/>
                <w:szCs w:val="21"/>
              </w:rPr>
              <w:t>1</w:t>
            </w:r>
            <w:r>
              <w:rPr>
                <w:rFonts w:hint="eastAsia"/>
                <w:color w:val="000000"/>
                <w:sz w:val="21"/>
                <w:szCs w:val="21"/>
              </w:rPr>
              <w:t>）处置</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w:t>
            </w:r>
            <w:r>
              <w:rPr>
                <w:color w:val="000000"/>
                <w:sz w:val="21"/>
                <w:szCs w:val="21"/>
              </w:rPr>
              <w:t>2</w:t>
            </w:r>
            <w:r>
              <w:rPr>
                <w:rFonts w:hint="eastAsia"/>
                <w:color w:val="000000"/>
                <w:sz w:val="21"/>
                <w:szCs w:val="21"/>
              </w:rPr>
              <w:t>）其他转出</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4.</w:t>
            </w:r>
            <w:r>
              <w:rPr>
                <w:rFonts w:hint="eastAsia"/>
                <w:color w:val="000000"/>
                <w:sz w:val="21"/>
                <w:szCs w:val="21"/>
              </w:rPr>
              <w:t>期末余额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20,010,726.49</w:t>
            </w: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2,240,109.82</w:t>
            </w: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22,250,836.31</w:t>
            </w: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三、减值准备</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期初余额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2.</w:t>
            </w:r>
            <w:r>
              <w:rPr>
                <w:rFonts w:hint="eastAsia"/>
                <w:color w:val="000000"/>
                <w:sz w:val="21"/>
                <w:szCs w:val="21"/>
              </w:rPr>
              <w:t>本期增加金额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w:t>
            </w:r>
            <w:r>
              <w:rPr>
                <w:color w:val="000000"/>
                <w:sz w:val="21"/>
                <w:szCs w:val="21"/>
              </w:rPr>
              <w:t>1</w:t>
            </w:r>
            <w:r>
              <w:rPr>
                <w:rFonts w:hint="eastAsia"/>
                <w:color w:val="000000"/>
                <w:sz w:val="21"/>
                <w:szCs w:val="21"/>
              </w:rPr>
              <w:t>）计提</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3</w:t>
            </w:r>
            <w:r>
              <w:rPr>
                <w:rFonts w:hint="eastAsia"/>
                <w:color w:val="000000"/>
                <w:sz w:val="21"/>
                <w:szCs w:val="21"/>
              </w:rPr>
              <w:t>、本期减少金额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w:t>
            </w:r>
            <w:r>
              <w:rPr>
                <w:color w:val="000000"/>
                <w:sz w:val="21"/>
                <w:szCs w:val="21"/>
              </w:rPr>
              <w:t>1</w:t>
            </w:r>
            <w:r>
              <w:rPr>
                <w:rFonts w:hint="eastAsia"/>
                <w:color w:val="000000"/>
                <w:sz w:val="21"/>
                <w:szCs w:val="21"/>
              </w:rPr>
              <w:t>）处置</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w:t>
            </w:r>
            <w:r>
              <w:rPr>
                <w:color w:val="000000"/>
                <w:sz w:val="21"/>
                <w:szCs w:val="21"/>
              </w:rPr>
              <w:t>2</w:t>
            </w:r>
            <w:r>
              <w:rPr>
                <w:rFonts w:hint="eastAsia"/>
                <w:color w:val="000000"/>
                <w:sz w:val="21"/>
                <w:szCs w:val="21"/>
              </w:rPr>
              <w:t>）其他转出</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4.</w:t>
            </w:r>
            <w:r>
              <w:rPr>
                <w:rFonts w:hint="eastAsia"/>
                <w:color w:val="000000"/>
                <w:sz w:val="21"/>
                <w:szCs w:val="21"/>
              </w:rPr>
              <w:t>期末余额</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四、账面价值</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期末账面价值</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38,042,628.22</w:t>
            </w: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6,155,890.18</w:t>
            </w: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44,198,518.40</w:t>
            </w:r>
          </w:p>
        </w:tc>
      </w:tr>
      <w:tr w:rsidR="0066769D">
        <w:trPr>
          <w:jc w:val="center"/>
        </w:trPr>
        <w:tc>
          <w:tcPr>
            <w:tcW w:w="34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2.</w:t>
            </w:r>
            <w:r>
              <w:rPr>
                <w:rFonts w:hint="eastAsia"/>
                <w:color w:val="000000"/>
                <w:sz w:val="21"/>
                <w:szCs w:val="21"/>
              </w:rPr>
              <w:t>期初账面价值</w:t>
            </w:r>
          </w:p>
        </w:tc>
        <w:tc>
          <w:tcPr>
            <w:tcW w:w="20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38,686,944.04</w:t>
            </w:r>
          </w:p>
        </w:tc>
        <w:tc>
          <w:tcPr>
            <w:tcW w:w="20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6,261,722.14</w:t>
            </w:r>
          </w:p>
        </w:tc>
        <w:tc>
          <w:tcPr>
            <w:tcW w:w="20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44,948,666.18</w:t>
            </w:r>
          </w:p>
        </w:tc>
      </w:tr>
    </w:tbl>
    <w:p w:rsidR="0066769D" w:rsidRDefault="00B62635">
      <w:pPr>
        <w:pStyle w:val="Section"/>
        <w:keepNext w:val="0"/>
        <w:keepLines w:val="0"/>
        <w:adjustRightInd w:val="0"/>
        <w:snapToGrid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）采用公允价值计量模式的投资性房地产</w:t>
      </w:r>
    </w:p>
    <w:p w:rsidR="0066769D" w:rsidRDefault="00B62635">
      <w:pPr>
        <w:adjustRightInd w:val="0"/>
        <w:snapToGrid w:val="0"/>
        <w:spacing w:before="0" w:after="0"/>
        <w:jc w:val="left"/>
        <w:rPr>
          <w:color w:val="000000"/>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Cs w:val="24"/>
        </w:rPr>
        <w:t xml:space="preserve"> </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3</w:t>
      </w:r>
      <w:r>
        <w:rPr>
          <w:rFonts w:ascii="宋体" w:hAnsi="宋体" w:hint="eastAsia"/>
          <w:b w:val="0"/>
          <w:color w:val="000000"/>
          <w:sz w:val="24"/>
        </w:rPr>
        <w:t>）未办妥产权证书的投资性房地产情况</w:t>
      </w:r>
    </w:p>
    <w:p w:rsidR="0066769D" w:rsidRDefault="00B62635">
      <w:pPr>
        <w:adjustRightInd w:val="0"/>
        <w:snapToGrid w:val="0"/>
        <w:spacing w:before="0" w:after="0"/>
        <w:jc w:val="left"/>
        <w:rPr>
          <w:color w:val="000000"/>
          <w:sz w:val="24"/>
          <w:szCs w:val="24"/>
          <w:lang w:val="zh-CN"/>
        </w:rPr>
      </w:pPr>
      <w:r>
        <w:rPr>
          <w:rFonts w:hint="eastAsia"/>
          <w:color w:val="000000"/>
          <w:sz w:val="24"/>
          <w:szCs w:val="24"/>
          <w:lang w:val="zh-CN"/>
        </w:rPr>
        <w:t>无</w:t>
      </w:r>
    </w:p>
    <w:p w:rsidR="0066769D" w:rsidRDefault="00B62635">
      <w:pPr>
        <w:autoSpaceDE w:val="0"/>
        <w:autoSpaceDN w:val="0"/>
        <w:adjustRightInd w:val="0"/>
        <w:snapToGrid w:val="0"/>
        <w:spacing w:before="0" w:after="0"/>
        <w:ind w:firstLineChars="200" w:firstLine="420"/>
        <w:rPr>
          <w:rFonts w:ascii="宋体"/>
          <w:color w:val="000000"/>
          <w:sz w:val="21"/>
          <w:szCs w:val="24"/>
          <w:lang w:val="zh-CN"/>
        </w:rPr>
      </w:pPr>
      <w:r>
        <w:rPr>
          <w:rFonts w:ascii="宋体" w:hint="eastAsia"/>
          <w:color w:val="000000"/>
          <w:sz w:val="21"/>
          <w:szCs w:val="24"/>
          <w:lang w:val="zh-CN"/>
        </w:rPr>
        <w:t>注</w:t>
      </w:r>
      <w:r>
        <w:rPr>
          <w:color w:val="000000"/>
          <w:sz w:val="21"/>
          <w:szCs w:val="24"/>
          <w:lang w:val="zh-CN"/>
        </w:rPr>
        <w:t>1</w:t>
      </w:r>
      <w:r>
        <w:rPr>
          <w:rFonts w:ascii="宋体" w:hint="eastAsia"/>
          <w:color w:val="000000"/>
          <w:sz w:val="21"/>
          <w:szCs w:val="24"/>
          <w:lang w:val="zh-CN"/>
        </w:rPr>
        <w:t>：投资性房地产未设立抵押。</w:t>
      </w:r>
    </w:p>
    <w:p w:rsidR="0066769D" w:rsidRDefault="00B62635">
      <w:pPr>
        <w:autoSpaceDE w:val="0"/>
        <w:autoSpaceDN w:val="0"/>
        <w:adjustRightInd w:val="0"/>
        <w:snapToGrid w:val="0"/>
        <w:spacing w:before="0" w:after="0"/>
        <w:ind w:firstLineChars="200" w:firstLine="420"/>
        <w:rPr>
          <w:rFonts w:ascii="宋体"/>
          <w:color w:val="000000"/>
          <w:sz w:val="21"/>
          <w:szCs w:val="24"/>
          <w:lang w:val="zh-CN"/>
        </w:rPr>
      </w:pPr>
      <w:r>
        <w:rPr>
          <w:rFonts w:ascii="宋体" w:hint="eastAsia"/>
          <w:color w:val="000000"/>
          <w:sz w:val="21"/>
          <w:szCs w:val="24"/>
          <w:lang w:val="zh-CN"/>
        </w:rPr>
        <w:t>注</w:t>
      </w:r>
      <w:r>
        <w:rPr>
          <w:color w:val="000000"/>
          <w:sz w:val="21"/>
          <w:szCs w:val="24"/>
          <w:lang w:val="zh-CN"/>
        </w:rPr>
        <w:t>2</w:t>
      </w:r>
      <w:r>
        <w:rPr>
          <w:rFonts w:ascii="宋体" w:hint="eastAsia"/>
          <w:color w:val="000000"/>
          <w:sz w:val="21"/>
          <w:szCs w:val="24"/>
          <w:lang w:val="zh-CN"/>
        </w:rPr>
        <w:t>：期末无减值迹象，投资性房地产未计提减值准备。</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10</w:t>
      </w:r>
      <w:r>
        <w:rPr>
          <w:rFonts w:ascii="宋体" w:hAnsi="宋体" w:hint="eastAsia"/>
          <w:b w:val="0"/>
          <w:color w:val="000000"/>
          <w:sz w:val="24"/>
        </w:rPr>
        <w:t>、固定资产</w:t>
      </w:r>
    </w:p>
    <w:p w:rsidR="0066769D" w:rsidRDefault="00B62635">
      <w:pPr>
        <w:jc w:val="right"/>
        <w:rPr>
          <w:color w:val="000000"/>
          <w:szCs w:val="24"/>
        </w:rPr>
      </w:pPr>
      <w:r>
        <w:rPr>
          <w:rFonts w:hint="eastAsia"/>
          <w:color w:val="000000"/>
          <w:szCs w:val="24"/>
        </w:rPr>
        <w:t>单位：元</w:t>
      </w:r>
    </w:p>
    <w:tbl>
      <w:tblPr>
        <w:tblW w:w="9679" w:type="dxa"/>
        <w:tblInd w:w="108" w:type="dxa"/>
        <w:tblLayout w:type="fixed"/>
        <w:tblLook w:val="04A0"/>
      </w:tblPr>
      <w:tblGrid>
        <w:gridCol w:w="3469"/>
        <w:gridCol w:w="3075"/>
        <w:gridCol w:w="3135"/>
      </w:tblGrid>
      <w:tr w:rsidR="0066769D">
        <w:tc>
          <w:tcPr>
            <w:tcW w:w="346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0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c>
          <w:tcPr>
            <w:tcW w:w="346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固定资产</w:t>
            </w:r>
          </w:p>
        </w:tc>
        <w:tc>
          <w:tcPr>
            <w:tcW w:w="307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4,404,064,468.60</w:t>
            </w:r>
          </w:p>
        </w:tc>
        <w:tc>
          <w:tcPr>
            <w:tcW w:w="31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4,429,593,045.23</w:t>
            </w:r>
          </w:p>
        </w:tc>
      </w:tr>
      <w:tr w:rsidR="0066769D">
        <w:tc>
          <w:tcPr>
            <w:tcW w:w="346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07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4,404,064,468.60</w:t>
            </w:r>
          </w:p>
        </w:tc>
        <w:tc>
          <w:tcPr>
            <w:tcW w:w="31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4,429,593,045.23</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）固定资产情况</w:t>
      </w:r>
    </w:p>
    <w:p w:rsidR="0066769D" w:rsidRDefault="00B62635">
      <w:pPr>
        <w:jc w:val="right"/>
        <w:rPr>
          <w:color w:val="000000"/>
          <w:szCs w:val="24"/>
        </w:rPr>
      </w:pPr>
      <w:r>
        <w:rPr>
          <w:rFonts w:hint="eastAsia"/>
          <w:color w:val="000000"/>
          <w:szCs w:val="24"/>
        </w:rPr>
        <w:t>单位：元</w:t>
      </w:r>
    </w:p>
    <w:tbl>
      <w:tblPr>
        <w:tblW w:w="9698" w:type="dxa"/>
        <w:jc w:val="center"/>
        <w:tblLayout w:type="fixed"/>
        <w:tblLook w:val="04A0"/>
      </w:tblPr>
      <w:tblGrid>
        <w:gridCol w:w="1774"/>
        <w:gridCol w:w="1196"/>
        <w:gridCol w:w="1140"/>
        <w:gridCol w:w="1103"/>
        <w:gridCol w:w="1020"/>
        <w:gridCol w:w="1092"/>
        <w:gridCol w:w="1095"/>
        <w:gridCol w:w="1278"/>
      </w:tblGrid>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房屋及建筑物</w:t>
            </w:r>
          </w:p>
        </w:tc>
        <w:tc>
          <w:tcPr>
            <w:tcW w:w="11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通用设备</w:t>
            </w:r>
          </w:p>
        </w:tc>
        <w:tc>
          <w:tcPr>
            <w:tcW w:w="110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专用设备</w:t>
            </w:r>
          </w:p>
        </w:tc>
        <w:tc>
          <w:tcPr>
            <w:tcW w:w="10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运输设备</w:t>
            </w:r>
          </w:p>
        </w:tc>
        <w:tc>
          <w:tcPr>
            <w:tcW w:w="109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固定资产装修</w:t>
            </w:r>
          </w:p>
        </w:tc>
        <w:tc>
          <w:tcPr>
            <w:tcW w:w="10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电脑设备</w:t>
            </w:r>
          </w:p>
        </w:tc>
        <w:tc>
          <w:tcPr>
            <w:tcW w:w="127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一、账面原值：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15"/>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15"/>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15"/>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15"/>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jc w:val="right"/>
              <w:rPr>
                <w:color w:val="000000"/>
                <w:sz w:val="15"/>
                <w:szCs w:val="24"/>
              </w:rPr>
            </w:pP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1.</w:t>
            </w:r>
            <w:r>
              <w:rPr>
                <w:rFonts w:hint="eastAsia"/>
                <w:color w:val="000000"/>
                <w:sz w:val="15"/>
                <w:szCs w:val="24"/>
              </w:rPr>
              <w:t>期初余额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4,037,873,305.82</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908,346,602.04</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728,575,219.63</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31,854,996.55</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310,286,650.86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105,689,803.68</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6,122,626,578.58</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2.</w:t>
            </w:r>
            <w:r>
              <w:rPr>
                <w:rFonts w:hint="eastAsia"/>
                <w:color w:val="000000"/>
                <w:sz w:val="15"/>
                <w:szCs w:val="24"/>
              </w:rPr>
              <w:t>本期增加金额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25,960,127.64</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59,651,296.36</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7,361,473.01</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486,212.39</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6,399,841.12</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7,885,049.25</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107,743,999.77</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1</w:t>
            </w:r>
            <w:r>
              <w:rPr>
                <w:rFonts w:hint="eastAsia"/>
                <w:color w:val="000000"/>
                <w:sz w:val="15"/>
                <w:szCs w:val="24"/>
              </w:rPr>
              <w:t>）购置</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25,960,127.64</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56,552,786.69</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7,361,473.01</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486,212.39</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5,125,662.64</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7,885,049.25</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103,371,311.62</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2</w:t>
            </w:r>
            <w:r>
              <w:rPr>
                <w:rFonts w:hint="eastAsia"/>
                <w:color w:val="000000"/>
                <w:sz w:val="15"/>
                <w:szCs w:val="24"/>
              </w:rPr>
              <w:t>）在建工程转入</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3,098,509.67</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1,274,178.48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4,372,688.15</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3</w:t>
            </w:r>
            <w:r>
              <w:rPr>
                <w:rFonts w:hint="eastAsia"/>
                <w:color w:val="000000"/>
                <w:sz w:val="15"/>
                <w:szCs w:val="24"/>
              </w:rPr>
              <w:t>）企业合并增加</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lastRenderedPageBreak/>
              <w:t xml:space="preserve">　</w:t>
            </w:r>
            <w:r>
              <w:rPr>
                <w:color w:val="000000"/>
                <w:sz w:val="15"/>
                <w:szCs w:val="24"/>
              </w:rPr>
              <w:t>3.</w:t>
            </w:r>
            <w:r>
              <w:rPr>
                <w:rFonts w:hint="eastAsia"/>
                <w:color w:val="000000"/>
                <w:sz w:val="15"/>
                <w:szCs w:val="24"/>
              </w:rPr>
              <w:t>本期减少金额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4,690.26</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15,739,670.31</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9,573,403.09</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159,566.64</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377,582.34</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25,854,912.64</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1</w:t>
            </w:r>
            <w:r>
              <w:rPr>
                <w:rFonts w:hint="eastAsia"/>
                <w:color w:val="000000"/>
                <w:sz w:val="15"/>
                <w:szCs w:val="24"/>
              </w:rPr>
              <w:t>）处置或报废</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4,690.26</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15,739,670.31</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9,573,403.09</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159,566.64</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377,582.34</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25,854,912.64</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4.</w:t>
            </w:r>
            <w:r>
              <w:rPr>
                <w:rFonts w:hint="eastAsia"/>
                <w:color w:val="000000"/>
                <w:sz w:val="15"/>
                <w:szCs w:val="24"/>
              </w:rPr>
              <w:t>期末余额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4,063,828,743.20</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952,258,228.09</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726,363,289.55</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32,181,642.30</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316,686,491.98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113,197,270.59</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6,204,515,665.71</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二、累计折旧</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1.</w:t>
            </w:r>
            <w:r>
              <w:rPr>
                <w:rFonts w:hint="eastAsia"/>
                <w:color w:val="000000"/>
                <w:sz w:val="15"/>
                <w:szCs w:val="24"/>
              </w:rPr>
              <w:t>期初余额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677,645,299.79</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447,038,269.65</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369,864,698.12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16,113,775.37</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111,616,200.14</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65,036,015.85</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1,687,314,258.92</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2.</w:t>
            </w:r>
            <w:r>
              <w:rPr>
                <w:rFonts w:hint="eastAsia"/>
                <w:color w:val="000000"/>
                <w:sz w:val="15"/>
                <w:szCs w:val="24"/>
              </w:rPr>
              <w:t>本期增加金额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42,347,787.75</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39,986,544.32</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22,010,365.96</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1,058,958.38</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15,961,930.05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6,675,867.44</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128,041,453.90</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1</w:t>
            </w:r>
            <w:r>
              <w:rPr>
                <w:rFonts w:hint="eastAsia"/>
                <w:color w:val="000000"/>
                <w:sz w:val="15"/>
                <w:szCs w:val="24"/>
              </w:rPr>
              <w:t>）计提</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42,347,787.75</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39,986,544.32</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22,010,365.96</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1,058,958.38</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15,961,930.05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6,675,867.44</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128,041,453.90</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3.</w:t>
            </w:r>
            <w:r>
              <w:rPr>
                <w:rFonts w:hint="eastAsia"/>
                <w:color w:val="000000"/>
                <w:sz w:val="15"/>
                <w:szCs w:val="24"/>
              </w:rPr>
              <w:t>本期减少金额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12,995,379.02</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7,150,127.48</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155,460.58</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322,576.78</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20,623,543.86</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1</w:t>
            </w:r>
            <w:r>
              <w:rPr>
                <w:rFonts w:hint="eastAsia"/>
                <w:color w:val="000000"/>
                <w:sz w:val="15"/>
                <w:szCs w:val="24"/>
              </w:rPr>
              <w:t>）处置或报废</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12,995,379.02</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7,150,127.48</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155,460.58</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322,576.78</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20,623,543.86</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4.</w:t>
            </w:r>
            <w:r>
              <w:rPr>
                <w:rFonts w:hint="eastAsia"/>
                <w:color w:val="000000"/>
                <w:sz w:val="15"/>
                <w:szCs w:val="24"/>
              </w:rPr>
              <w:t>期末余额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719,993,087.54</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474,029,434.95</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384,724,936.60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17,017,273.17</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127,578,130.19</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71,389,306.51</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1,794,732,168.96</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三、减值准备</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1.</w:t>
            </w:r>
            <w:r>
              <w:rPr>
                <w:rFonts w:hint="eastAsia"/>
                <w:color w:val="000000"/>
                <w:sz w:val="15"/>
                <w:szCs w:val="24"/>
              </w:rPr>
              <w:t>期初余额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1,040,185.48</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4,155,565.82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228,242.89</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295,280.24</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5,719,274.43</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2.</w:t>
            </w:r>
            <w:r>
              <w:rPr>
                <w:rFonts w:hint="eastAsia"/>
                <w:color w:val="000000"/>
                <w:sz w:val="15"/>
                <w:szCs w:val="24"/>
              </w:rPr>
              <w:t>本期增加金额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1</w:t>
            </w:r>
            <w:r>
              <w:rPr>
                <w:rFonts w:hint="eastAsia"/>
                <w:color w:val="000000"/>
                <w:sz w:val="15"/>
                <w:szCs w:val="24"/>
              </w:rPr>
              <w:t>）计提</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3.</w:t>
            </w:r>
            <w:r>
              <w:rPr>
                <w:rFonts w:hint="eastAsia"/>
                <w:color w:val="000000"/>
                <w:sz w:val="15"/>
                <w:szCs w:val="24"/>
              </w:rPr>
              <w:t>本期减少金额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246.28</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246.28</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1</w:t>
            </w:r>
            <w:r>
              <w:rPr>
                <w:rFonts w:hint="eastAsia"/>
                <w:color w:val="000000"/>
                <w:sz w:val="15"/>
                <w:szCs w:val="24"/>
              </w:rPr>
              <w:t>）处置或报废</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246.28</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246.28</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4.</w:t>
            </w:r>
            <w:r>
              <w:rPr>
                <w:rFonts w:hint="eastAsia"/>
                <w:color w:val="000000"/>
                <w:sz w:val="15"/>
                <w:szCs w:val="24"/>
              </w:rPr>
              <w:t>期末余额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0.00</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1,039,939.20</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4,155,565.82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228,242.89</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295,280.24</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5,719,028.15</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四、账面价值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66769D">
            <w:pPr>
              <w:ind w:rightChars="-55" w:right="-99"/>
              <w:jc w:val="right"/>
              <w:rPr>
                <w:color w:val="000000"/>
                <w:sz w:val="15"/>
                <w:szCs w:val="24"/>
              </w:rPr>
            </w:pP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1.</w:t>
            </w:r>
            <w:r>
              <w:rPr>
                <w:rFonts w:hint="eastAsia"/>
                <w:color w:val="000000"/>
                <w:sz w:val="15"/>
                <w:szCs w:val="24"/>
              </w:rPr>
              <w:t>期末账面价值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3,343,835,655.66</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477,188,853.94</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337,482,787.13</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14,936,126.24</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189,108,361.79</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41,512,683.84</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4,404,064,468.60</w:t>
            </w:r>
          </w:p>
        </w:tc>
      </w:tr>
      <w:tr w:rsidR="0066769D">
        <w:trPr>
          <w:jc w:val="center"/>
        </w:trPr>
        <w:tc>
          <w:tcPr>
            <w:tcW w:w="17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01" w:right="-182"/>
              <w:jc w:val="left"/>
              <w:rPr>
                <w:color w:val="000000"/>
                <w:sz w:val="15"/>
                <w:szCs w:val="24"/>
              </w:rPr>
            </w:pPr>
            <w:r>
              <w:rPr>
                <w:rFonts w:hint="eastAsia"/>
                <w:color w:val="000000"/>
                <w:sz w:val="15"/>
                <w:szCs w:val="24"/>
              </w:rPr>
              <w:t xml:space="preserve">　</w:t>
            </w:r>
            <w:r>
              <w:rPr>
                <w:color w:val="000000"/>
                <w:sz w:val="15"/>
                <w:szCs w:val="24"/>
              </w:rPr>
              <w:t>2.</w:t>
            </w:r>
            <w:r>
              <w:rPr>
                <w:rFonts w:hint="eastAsia"/>
                <w:color w:val="000000"/>
                <w:sz w:val="15"/>
                <w:szCs w:val="24"/>
              </w:rPr>
              <w:t>期初账面价值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3,360,228,006.03</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460,268,146.91</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354,554,955.69</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15,512,978.29</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198,670,450.72</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40,358,507.59</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66769D" w:rsidRDefault="00B62635">
            <w:pPr>
              <w:ind w:rightChars="-55" w:right="-99"/>
              <w:jc w:val="right"/>
              <w:rPr>
                <w:color w:val="000000"/>
                <w:sz w:val="15"/>
                <w:szCs w:val="24"/>
              </w:rPr>
            </w:pPr>
            <w:r>
              <w:rPr>
                <w:color w:val="000000"/>
                <w:sz w:val="15"/>
                <w:szCs w:val="24"/>
              </w:rPr>
              <w:t>4,429,593,045.23</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）未办妥产权证书的固定资产情况</w:t>
      </w:r>
    </w:p>
    <w:p w:rsidR="0066769D" w:rsidRDefault="00B62635">
      <w:pPr>
        <w:autoSpaceDE w:val="0"/>
        <w:autoSpaceDN w:val="0"/>
        <w:adjustRightInd w:val="0"/>
        <w:snapToGrid w:val="0"/>
        <w:spacing w:before="0" w:after="0"/>
        <w:jc w:val="left"/>
        <w:rPr>
          <w:rFonts w:ascii="宋体"/>
          <w:color w:val="000000"/>
          <w:sz w:val="24"/>
          <w:szCs w:val="24"/>
          <w:lang w:val="zh-CN"/>
        </w:rPr>
      </w:pPr>
      <w:r>
        <w:rPr>
          <w:rFonts w:ascii="宋体" w:hint="eastAsia"/>
          <w:color w:val="000000"/>
          <w:sz w:val="24"/>
          <w:szCs w:val="24"/>
          <w:lang w:val="zh-CN"/>
        </w:rPr>
        <w:t>无</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3</w:t>
      </w:r>
      <w:r>
        <w:rPr>
          <w:rFonts w:ascii="宋体" w:hAnsi="宋体" w:hint="eastAsia"/>
          <w:b w:val="0"/>
          <w:color w:val="000000"/>
          <w:sz w:val="24"/>
        </w:rPr>
        <w:t>）所有权或使用权受限制的固定资产情况</w:t>
      </w:r>
    </w:p>
    <w:p w:rsidR="0066769D" w:rsidRDefault="00B62635">
      <w:pPr>
        <w:autoSpaceDE w:val="0"/>
        <w:autoSpaceDN w:val="0"/>
        <w:adjustRightInd w:val="0"/>
        <w:snapToGrid w:val="0"/>
        <w:spacing w:before="0" w:after="0"/>
        <w:jc w:val="left"/>
        <w:rPr>
          <w:rFonts w:ascii="宋体"/>
          <w:color w:val="000000"/>
          <w:sz w:val="24"/>
          <w:szCs w:val="24"/>
          <w:lang w:val="zh-CN"/>
        </w:rPr>
      </w:pPr>
      <w:r>
        <w:rPr>
          <w:rFonts w:ascii="宋体" w:hint="eastAsia"/>
          <w:color w:val="000000"/>
          <w:sz w:val="24"/>
          <w:szCs w:val="24"/>
          <w:lang w:val="zh-CN"/>
        </w:rPr>
        <w:t>无</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4</w:t>
      </w:r>
      <w:r>
        <w:rPr>
          <w:rFonts w:ascii="宋体" w:hAnsi="宋体" w:hint="eastAsia"/>
          <w:b w:val="0"/>
          <w:color w:val="000000"/>
          <w:sz w:val="24"/>
        </w:rPr>
        <w:t>）固定资产其他事项说明</w:t>
      </w:r>
    </w:p>
    <w:p w:rsidR="0066769D" w:rsidRDefault="00B62635">
      <w:pPr>
        <w:autoSpaceDE w:val="0"/>
        <w:autoSpaceDN w:val="0"/>
        <w:adjustRightInd w:val="0"/>
        <w:snapToGrid w:val="0"/>
        <w:spacing w:before="0" w:after="0"/>
        <w:jc w:val="left"/>
        <w:rPr>
          <w:rFonts w:ascii="宋体"/>
          <w:color w:val="000000"/>
          <w:sz w:val="24"/>
          <w:szCs w:val="24"/>
          <w:lang w:val="zh-CN"/>
        </w:rPr>
      </w:pPr>
      <w:r>
        <w:rPr>
          <w:rFonts w:ascii="宋体" w:hint="eastAsia"/>
          <w:color w:val="000000"/>
          <w:sz w:val="24"/>
          <w:szCs w:val="24"/>
          <w:lang w:val="zh-CN"/>
        </w:rPr>
        <w:t>本报告期内，除已计提减值准备资产，其他固定资产未发生减值迹象。</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11</w:t>
      </w:r>
      <w:r>
        <w:rPr>
          <w:rFonts w:ascii="宋体" w:hAnsi="宋体" w:hint="eastAsia"/>
          <w:b w:val="0"/>
          <w:color w:val="000000"/>
          <w:sz w:val="24"/>
        </w:rPr>
        <w:t>、在建工程</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9"/>
        <w:gridCol w:w="3190"/>
        <w:gridCol w:w="3190"/>
      </w:tblGrid>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在建工程</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225,534,615.63</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197,262,236.61</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225,534,615.63</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197,262,236.61</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）在建工程情况</w:t>
      </w:r>
    </w:p>
    <w:p w:rsidR="0066769D" w:rsidRDefault="00B62635">
      <w:pPr>
        <w:jc w:val="right"/>
        <w:rPr>
          <w:color w:val="000000"/>
          <w:szCs w:val="24"/>
        </w:rPr>
      </w:pPr>
      <w:r>
        <w:rPr>
          <w:rFonts w:hint="eastAsia"/>
          <w:color w:val="000000"/>
          <w:szCs w:val="24"/>
        </w:rPr>
        <w:t>单位：元</w:t>
      </w:r>
    </w:p>
    <w:tbl>
      <w:tblPr>
        <w:tblW w:w="9585" w:type="dxa"/>
        <w:tblInd w:w="53" w:type="dxa"/>
        <w:tblLayout w:type="fixed"/>
        <w:tblCellMar>
          <w:left w:w="34" w:type="dxa"/>
          <w:right w:w="34" w:type="dxa"/>
        </w:tblCellMar>
        <w:tblLook w:val="04A0"/>
      </w:tblPr>
      <w:tblGrid>
        <w:gridCol w:w="2715"/>
        <w:gridCol w:w="1487"/>
        <w:gridCol w:w="553"/>
        <w:gridCol w:w="1425"/>
        <w:gridCol w:w="1429"/>
        <w:gridCol w:w="551"/>
        <w:gridCol w:w="1425"/>
      </w:tblGrid>
      <w:tr w:rsidR="0066769D">
        <w:tc>
          <w:tcPr>
            <w:tcW w:w="27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46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40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c>
          <w:tcPr>
            <w:tcW w:w="2715"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14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账面余额</w:t>
            </w:r>
          </w:p>
        </w:tc>
        <w:tc>
          <w:tcPr>
            <w:tcW w:w="55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减值</w:t>
            </w:r>
            <w:r>
              <w:rPr>
                <w:rFonts w:hint="eastAsia"/>
                <w:color w:val="000000"/>
                <w:sz w:val="21"/>
                <w:szCs w:val="21"/>
              </w:rPr>
              <w:lastRenderedPageBreak/>
              <w:t>准备</w:t>
            </w:r>
          </w:p>
        </w:tc>
        <w:tc>
          <w:tcPr>
            <w:tcW w:w="14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lastRenderedPageBreak/>
              <w:t>账面价值</w:t>
            </w:r>
          </w:p>
        </w:tc>
        <w:tc>
          <w:tcPr>
            <w:tcW w:w="142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账面余额</w:t>
            </w:r>
          </w:p>
        </w:tc>
        <w:tc>
          <w:tcPr>
            <w:tcW w:w="55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减值</w:t>
            </w:r>
            <w:r>
              <w:rPr>
                <w:rFonts w:hint="eastAsia"/>
                <w:color w:val="000000"/>
                <w:sz w:val="21"/>
                <w:szCs w:val="21"/>
              </w:rPr>
              <w:lastRenderedPageBreak/>
              <w:t>准备</w:t>
            </w:r>
          </w:p>
        </w:tc>
        <w:tc>
          <w:tcPr>
            <w:tcW w:w="14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lastRenderedPageBreak/>
              <w:t>账面价值</w:t>
            </w:r>
          </w:p>
        </w:tc>
      </w:tr>
      <w:tr w:rsidR="0066769D">
        <w:tc>
          <w:tcPr>
            <w:tcW w:w="27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现代物流工程</w:t>
            </w:r>
          </w:p>
        </w:tc>
        <w:tc>
          <w:tcPr>
            <w:tcW w:w="148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206,798,175.62</w:t>
            </w:r>
          </w:p>
        </w:tc>
        <w:tc>
          <w:tcPr>
            <w:tcW w:w="55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206,798,175.62</w:t>
            </w:r>
          </w:p>
        </w:tc>
        <w:tc>
          <w:tcPr>
            <w:tcW w:w="142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177,912,200.37</w:t>
            </w:r>
          </w:p>
        </w:tc>
        <w:tc>
          <w:tcPr>
            <w:tcW w:w="55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177,912,200.37</w:t>
            </w:r>
          </w:p>
        </w:tc>
      </w:tr>
      <w:tr w:rsidR="0066769D">
        <w:tc>
          <w:tcPr>
            <w:tcW w:w="27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百货门店建设装修改造工程</w:t>
            </w:r>
          </w:p>
        </w:tc>
        <w:tc>
          <w:tcPr>
            <w:tcW w:w="148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12,775,453.29</w:t>
            </w:r>
          </w:p>
        </w:tc>
        <w:tc>
          <w:tcPr>
            <w:tcW w:w="55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12,775,453.29</w:t>
            </w:r>
          </w:p>
        </w:tc>
        <w:tc>
          <w:tcPr>
            <w:tcW w:w="142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12,253,285.09</w:t>
            </w:r>
          </w:p>
        </w:tc>
        <w:tc>
          <w:tcPr>
            <w:tcW w:w="55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12,253,285.09</w:t>
            </w:r>
          </w:p>
        </w:tc>
      </w:tr>
      <w:tr w:rsidR="0066769D">
        <w:tc>
          <w:tcPr>
            <w:tcW w:w="27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其他零星工程</w:t>
            </w:r>
          </w:p>
        </w:tc>
        <w:tc>
          <w:tcPr>
            <w:tcW w:w="148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5,960,986.72</w:t>
            </w:r>
          </w:p>
        </w:tc>
        <w:tc>
          <w:tcPr>
            <w:tcW w:w="55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5,960,986.72</w:t>
            </w:r>
          </w:p>
        </w:tc>
        <w:tc>
          <w:tcPr>
            <w:tcW w:w="142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7,096,751.15</w:t>
            </w:r>
          </w:p>
        </w:tc>
        <w:tc>
          <w:tcPr>
            <w:tcW w:w="55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7,096,751.15</w:t>
            </w:r>
          </w:p>
        </w:tc>
      </w:tr>
      <w:tr w:rsidR="0066769D">
        <w:tc>
          <w:tcPr>
            <w:tcW w:w="27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48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225,534,615.63</w:t>
            </w:r>
          </w:p>
        </w:tc>
        <w:tc>
          <w:tcPr>
            <w:tcW w:w="55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225,534,615.63</w:t>
            </w:r>
          </w:p>
        </w:tc>
        <w:tc>
          <w:tcPr>
            <w:tcW w:w="142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197,262,236.61</w:t>
            </w:r>
          </w:p>
        </w:tc>
        <w:tc>
          <w:tcPr>
            <w:tcW w:w="55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197,262,236.61</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）重要在建工程项目本期变动情况</w:t>
      </w:r>
    </w:p>
    <w:p w:rsidR="0066769D" w:rsidRDefault="00B62635">
      <w:pPr>
        <w:jc w:val="right"/>
        <w:rPr>
          <w:color w:val="000000"/>
          <w:szCs w:val="24"/>
        </w:rPr>
      </w:pPr>
      <w:r>
        <w:rPr>
          <w:rFonts w:hint="eastAsia"/>
          <w:color w:val="000000"/>
          <w:szCs w:val="24"/>
        </w:rPr>
        <w:t>单位：元</w:t>
      </w:r>
    </w:p>
    <w:tbl>
      <w:tblPr>
        <w:tblW w:w="9631" w:type="dxa"/>
        <w:jc w:val="center"/>
        <w:tblLayout w:type="fixed"/>
        <w:tblLook w:val="04A0"/>
      </w:tblPr>
      <w:tblGrid>
        <w:gridCol w:w="640"/>
        <w:gridCol w:w="802"/>
        <w:gridCol w:w="855"/>
        <w:gridCol w:w="773"/>
        <w:gridCol w:w="915"/>
        <w:gridCol w:w="780"/>
        <w:gridCol w:w="825"/>
        <w:gridCol w:w="840"/>
        <w:gridCol w:w="665"/>
        <w:gridCol w:w="682"/>
        <w:gridCol w:w="736"/>
        <w:gridCol w:w="619"/>
        <w:gridCol w:w="499"/>
      </w:tblGrid>
      <w:tr w:rsidR="0066769D">
        <w:trPr>
          <w:jc w:val="center"/>
        </w:trPr>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项目名称</w:t>
            </w:r>
          </w:p>
        </w:tc>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预算数</w:t>
            </w:r>
          </w:p>
        </w:tc>
        <w:tc>
          <w:tcPr>
            <w:tcW w:w="8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期初余额</w:t>
            </w:r>
          </w:p>
        </w:tc>
        <w:tc>
          <w:tcPr>
            <w:tcW w:w="7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本期增加金额</w:t>
            </w:r>
          </w:p>
        </w:tc>
        <w:tc>
          <w:tcPr>
            <w:tcW w:w="9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53" w:right="-95"/>
              <w:jc w:val="center"/>
              <w:rPr>
                <w:color w:val="000000"/>
              </w:rPr>
            </w:pPr>
            <w:r>
              <w:rPr>
                <w:rFonts w:hint="eastAsia"/>
                <w:color w:val="000000"/>
              </w:rPr>
              <w:t>本期转入固定资产金额</w:t>
            </w:r>
          </w:p>
        </w:tc>
        <w:tc>
          <w:tcPr>
            <w:tcW w:w="7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本期其他减少金额</w:t>
            </w:r>
          </w:p>
        </w:tc>
        <w:tc>
          <w:tcPr>
            <w:tcW w:w="8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期末余额</w:t>
            </w:r>
          </w:p>
        </w:tc>
        <w:tc>
          <w:tcPr>
            <w:tcW w:w="8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工程累计投入占预算比例</w:t>
            </w:r>
          </w:p>
        </w:tc>
        <w:tc>
          <w:tcPr>
            <w:tcW w:w="6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工程进度</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利息资本化累计金额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其中：本期利息资本化金额</w:t>
            </w:r>
          </w:p>
        </w:tc>
        <w:tc>
          <w:tcPr>
            <w:tcW w:w="61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本期利息资本化率</w:t>
            </w:r>
          </w:p>
        </w:tc>
        <w:tc>
          <w:tcPr>
            <w:tcW w:w="49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3" w:right="-23"/>
              <w:jc w:val="center"/>
              <w:rPr>
                <w:color w:val="000000"/>
              </w:rPr>
            </w:pPr>
            <w:r>
              <w:rPr>
                <w:rFonts w:hint="eastAsia"/>
                <w:color w:val="000000"/>
              </w:rPr>
              <w:t>资金来源</w:t>
            </w:r>
          </w:p>
        </w:tc>
      </w:tr>
      <w:tr w:rsidR="0066769D">
        <w:trPr>
          <w:jc w:val="center"/>
        </w:trPr>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rightChars="-113" w:right="-203"/>
              <w:jc w:val="left"/>
              <w:rPr>
                <w:color w:val="000000"/>
              </w:rPr>
            </w:pPr>
            <w:r>
              <w:rPr>
                <w:rFonts w:hint="eastAsia"/>
                <w:color w:val="000000"/>
              </w:rPr>
              <w:t>现代物流工程</w:t>
            </w:r>
          </w:p>
        </w:tc>
        <w:tc>
          <w:tcPr>
            <w:tcW w:w="80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258,708,600.00</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177,912,200.37</w:t>
            </w:r>
          </w:p>
        </w:tc>
        <w:tc>
          <w:tcPr>
            <w:tcW w:w="77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29,316,152.25</w:t>
            </w:r>
          </w:p>
        </w:tc>
        <w:tc>
          <w:tcPr>
            <w:tcW w:w="9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430,177.00</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8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206,798,175.62</w:t>
            </w:r>
          </w:p>
        </w:tc>
        <w:tc>
          <w:tcPr>
            <w:tcW w:w="8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rFonts w:hint="eastAsia"/>
                <w:color w:val="000000"/>
              </w:rPr>
              <w:t>85.19</w:t>
            </w:r>
            <w:r>
              <w:rPr>
                <w:color w:val="000000"/>
              </w:rPr>
              <w:t>%</w:t>
            </w:r>
          </w:p>
        </w:tc>
        <w:tc>
          <w:tcPr>
            <w:tcW w:w="66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85.19</w:t>
            </w:r>
            <w:r>
              <w:rPr>
                <w:color w:val="000000"/>
              </w:rPr>
              <w:t>%</w:t>
            </w:r>
          </w:p>
        </w:tc>
        <w:tc>
          <w:tcPr>
            <w:tcW w:w="682"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3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61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49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其他</w:t>
            </w:r>
          </w:p>
        </w:tc>
      </w:tr>
      <w:tr w:rsidR="0066769D">
        <w:trPr>
          <w:jc w:val="center"/>
        </w:trPr>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rPr>
            </w:pPr>
            <w:r>
              <w:rPr>
                <w:rFonts w:hint="eastAsia"/>
                <w:color w:val="000000"/>
              </w:rPr>
              <w:t>合计</w:t>
            </w:r>
          </w:p>
        </w:tc>
        <w:tc>
          <w:tcPr>
            <w:tcW w:w="80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258,708,600.00</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177,912,200.37</w:t>
            </w:r>
          </w:p>
        </w:tc>
        <w:tc>
          <w:tcPr>
            <w:tcW w:w="77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29,316,152.25</w:t>
            </w:r>
          </w:p>
        </w:tc>
        <w:tc>
          <w:tcPr>
            <w:tcW w:w="9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430,177.00</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8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206,798,175.62</w:t>
            </w:r>
          </w:p>
        </w:tc>
        <w:tc>
          <w:tcPr>
            <w:tcW w:w="84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rPr>
            </w:pPr>
            <w:r>
              <w:rPr>
                <w:color w:val="000000"/>
              </w:rPr>
              <w:t>--</w:t>
            </w:r>
          </w:p>
        </w:tc>
        <w:tc>
          <w:tcPr>
            <w:tcW w:w="66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rPr>
            </w:pPr>
            <w:r>
              <w:rPr>
                <w:color w:val="000000"/>
              </w:rPr>
              <w:t>--</w:t>
            </w:r>
          </w:p>
        </w:tc>
        <w:tc>
          <w:tcPr>
            <w:tcW w:w="682"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3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61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499"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rPr>
            </w:pPr>
            <w:r>
              <w:rPr>
                <w:color w:val="000000"/>
              </w:rPr>
              <w:t>--</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3</w:t>
      </w:r>
      <w:r>
        <w:rPr>
          <w:rFonts w:ascii="宋体" w:hAnsi="宋体" w:hint="eastAsia"/>
          <w:b w:val="0"/>
          <w:color w:val="000000"/>
          <w:sz w:val="24"/>
        </w:rPr>
        <w:t>）本期计提在建工程减值准备情况</w:t>
      </w:r>
    </w:p>
    <w:p w:rsidR="0066769D" w:rsidRDefault="00B62635">
      <w:pPr>
        <w:autoSpaceDE w:val="0"/>
        <w:autoSpaceDN w:val="0"/>
        <w:adjustRightInd w:val="0"/>
        <w:spacing w:before="0" w:after="0"/>
        <w:ind w:firstLine="437"/>
        <w:rPr>
          <w:color w:val="000000"/>
          <w:kern w:val="0"/>
          <w:sz w:val="24"/>
          <w:szCs w:val="24"/>
          <w:lang w:val="zh-CN"/>
        </w:rPr>
      </w:pPr>
      <w:r>
        <w:rPr>
          <w:rFonts w:ascii="宋体" w:hAnsi="宋体" w:hint="eastAsia"/>
          <w:color w:val="000000"/>
          <w:kern w:val="0"/>
          <w:sz w:val="24"/>
          <w:szCs w:val="24"/>
          <w:lang w:val="zh-CN"/>
        </w:rPr>
        <w:t>本报告期内，在建工程期末余额未发生减值迹象。</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12</w:t>
      </w:r>
      <w:r>
        <w:rPr>
          <w:rFonts w:ascii="宋体" w:hAnsi="宋体" w:hint="eastAsia"/>
          <w:b w:val="0"/>
          <w:color w:val="000000"/>
          <w:sz w:val="24"/>
        </w:rPr>
        <w:t>、使用权资产</w:t>
      </w:r>
    </w:p>
    <w:p w:rsidR="0066769D" w:rsidRDefault="00B62635">
      <w:pPr>
        <w:jc w:val="right"/>
        <w:rPr>
          <w:color w:val="000000"/>
          <w:szCs w:val="24"/>
        </w:rPr>
      </w:pPr>
      <w:r>
        <w:rPr>
          <w:rFonts w:hint="eastAsia"/>
          <w:color w:val="000000"/>
          <w:szCs w:val="24"/>
        </w:rPr>
        <w:t>单位：元</w:t>
      </w:r>
    </w:p>
    <w:tbl>
      <w:tblPr>
        <w:tblW w:w="9720" w:type="dxa"/>
        <w:jc w:val="center"/>
        <w:tblLayout w:type="fixed"/>
        <w:tblLook w:val="04A0"/>
      </w:tblPr>
      <w:tblGrid>
        <w:gridCol w:w="3245"/>
        <w:gridCol w:w="3190"/>
        <w:gridCol w:w="3285"/>
      </w:tblGrid>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房屋及建筑物</w:t>
            </w:r>
          </w:p>
        </w:tc>
        <w:tc>
          <w:tcPr>
            <w:tcW w:w="32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一、账面价值</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期初余额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2,841,515,103.35</w:t>
            </w: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2,841,515,103.35</w:t>
            </w: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本期增加金额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489,403,021.68</w:t>
            </w: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489,403,021.68</w:t>
            </w: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3.</w:t>
            </w:r>
            <w:r>
              <w:rPr>
                <w:rFonts w:hint="eastAsia"/>
                <w:color w:val="000000"/>
                <w:sz w:val="21"/>
                <w:szCs w:val="21"/>
              </w:rPr>
              <w:t>本期减少金额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379,522,342.71</w:t>
            </w: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379,522,342.71</w:t>
            </w: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4.</w:t>
            </w:r>
            <w:r>
              <w:rPr>
                <w:rFonts w:hint="eastAsia"/>
                <w:color w:val="000000"/>
                <w:sz w:val="21"/>
                <w:szCs w:val="21"/>
              </w:rPr>
              <w:t>期末余额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2,951,395,782.32</w:t>
            </w: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2,951,395,782.32</w:t>
            </w: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二、累计折旧</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firstLineChars="100" w:firstLine="210"/>
              <w:jc w:val="left"/>
              <w:rPr>
                <w:color w:val="000000"/>
                <w:sz w:val="21"/>
                <w:szCs w:val="21"/>
              </w:rPr>
            </w:pPr>
            <w:r>
              <w:rPr>
                <w:color w:val="000000"/>
                <w:sz w:val="21"/>
                <w:szCs w:val="21"/>
              </w:rPr>
              <w:t>1</w:t>
            </w:r>
            <w:r>
              <w:rPr>
                <w:rFonts w:hint="eastAsia"/>
                <w:color w:val="000000"/>
                <w:sz w:val="21"/>
                <w:szCs w:val="21"/>
              </w:rPr>
              <w:t>、期初余额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本期增加金额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194,939,635.47</w:t>
            </w: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194,939,635.47</w:t>
            </w: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）计提</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194,939,635.47</w:t>
            </w: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194,939,635.47</w:t>
            </w: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3.</w:t>
            </w:r>
            <w:r>
              <w:rPr>
                <w:rFonts w:hint="eastAsia"/>
                <w:color w:val="000000"/>
                <w:sz w:val="21"/>
                <w:szCs w:val="21"/>
              </w:rPr>
              <w:t>本期减少金额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7,671,932.58</w:t>
            </w: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7,671,932.58</w:t>
            </w: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）处置</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7,671,932.58</w:t>
            </w: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7,671,932.58</w:t>
            </w: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4.</w:t>
            </w:r>
            <w:r>
              <w:rPr>
                <w:rFonts w:hint="eastAsia"/>
                <w:color w:val="000000"/>
                <w:sz w:val="21"/>
                <w:szCs w:val="21"/>
              </w:rPr>
              <w:t>期末余额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187,267,702.89</w:t>
            </w: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187,267,702.89</w:t>
            </w: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三、减值准备</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 xml:space="preserve">  1.</w:t>
            </w:r>
            <w:r>
              <w:rPr>
                <w:rFonts w:hint="eastAsia"/>
                <w:color w:val="000000"/>
                <w:sz w:val="21"/>
                <w:szCs w:val="21"/>
              </w:rPr>
              <w:t>期初余额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本期增加金额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w:t>
            </w:r>
            <w:r>
              <w:rPr>
                <w:color w:val="000000"/>
                <w:sz w:val="21"/>
                <w:szCs w:val="21"/>
              </w:rPr>
              <w:t>1</w:t>
            </w:r>
            <w:r>
              <w:rPr>
                <w:rFonts w:hint="eastAsia"/>
                <w:color w:val="000000"/>
                <w:sz w:val="21"/>
                <w:szCs w:val="21"/>
              </w:rPr>
              <w:t>）计提</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3.</w:t>
            </w:r>
            <w:r>
              <w:rPr>
                <w:rFonts w:hint="eastAsia"/>
                <w:color w:val="000000"/>
                <w:sz w:val="21"/>
                <w:szCs w:val="21"/>
              </w:rPr>
              <w:t>本期减少金额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）处置</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ind w:firstLineChars="100" w:firstLine="210"/>
              <w:jc w:val="left"/>
              <w:rPr>
                <w:color w:val="000000"/>
                <w:sz w:val="21"/>
                <w:szCs w:val="21"/>
              </w:rPr>
            </w:pPr>
            <w:r>
              <w:rPr>
                <w:color w:val="000000"/>
                <w:sz w:val="21"/>
                <w:szCs w:val="21"/>
              </w:rPr>
              <w:t>4.</w:t>
            </w:r>
            <w:r>
              <w:rPr>
                <w:rFonts w:hint="eastAsia"/>
                <w:color w:val="000000"/>
                <w:sz w:val="21"/>
                <w:szCs w:val="21"/>
              </w:rPr>
              <w:t>期末余额</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四、账面价值</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期末账面价值</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2,764,128,079.43</w:t>
            </w: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2,764,128,079.43</w:t>
            </w:r>
          </w:p>
        </w:tc>
      </w:tr>
      <w:tr w:rsidR="0066769D">
        <w:trPr>
          <w:jc w:val="center"/>
        </w:trPr>
        <w:tc>
          <w:tcPr>
            <w:tcW w:w="3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期初账面价值</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2,841,515,103.35</w:t>
            </w:r>
          </w:p>
        </w:tc>
        <w:tc>
          <w:tcPr>
            <w:tcW w:w="32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2,841,515,103.35</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13</w:t>
      </w:r>
      <w:r>
        <w:rPr>
          <w:rFonts w:ascii="宋体" w:hAnsi="宋体" w:hint="eastAsia"/>
          <w:b w:val="0"/>
          <w:color w:val="000000"/>
          <w:sz w:val="24"/>
        </w:rPr>
        <w:t>、无形资产</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）无形资产情况</w:t>
      </w:r>
    </w:p>
    <w:p w:rsidR="0066769D" w:rsidRDefault="00B62635">
      <w:pPr>
        <w:jc w:val="right"/>
        <w:rPr>
          <w:color w:val="000000"/>
          <w:szCs w:val="24"/>
        </w:rPr>
      </w:pPr>
      <w:r>
        <w:rPr>
          <w:rFonts w:hint="eastAsia"/>
          <w:color w:val="000000"/>
          <w:szCs w:val="24"/>
        </w:rPr>
        <w:t>单位：元</w:t>
      </w:r>
    </w:p>
    <w:tbl>
      <w:tblPr>
        <w:tblW w:w="9680" w:type="dxa"/>
        <w:jc w:val="center"/>
        <w:tblLayout w:type="fixed"/>
        <w:tblLook w:val="04A0"/>
      </w:tblPr>
      <w:tblGrid>
        <w:gridCol w:w="2540"/>
        <w:gridCol w:w="1740"/>
        <w:gridCol w:w="1860"/>
        <w:gridCol w:w="1755"/>
        <w:gridCol w:w="1785"/>
      </w:tblGrid>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土地使用权</w:t>
            </w:r>
          </w:p>
        </w:tc>
        <w:tc>
          <w:tcPr>
            <w:tcW w:w="18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专利权</w:t>
            </w:r>
          </w:p>
        </w:tc>
        <w:tc>
          <w:tcPr>
            <w:tcW w:w="17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非专利技术</w:t>
            </w:r>
          </w:p>
        </w:tc>
        <w:tc>
          <w:tcPr>
            <w:tcW w:w="17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一、账面原值</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期初余额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490,792,737.90</w:t>
            </w: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490,792,737.90</w:t>
            </w: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本期增加金额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）购置</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）内部研发</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3</w:t>
            </w:r>
            <w:r>
              <w:rPr>
                <w:rFonts w:hint="eastAsia"/>
                <w:color w:val="000000"/>
                <w:sz w:val="21"/>
                <w:szCs w:val="21"/>
              </w:rPr>
              <w:t>）企业合并增加</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3.</w:t>
            </w:r>
            <w:r>
              <w:rPr>
                <w:rFonts w:hint="eastAsia"/>
                <w:color w:val="000000"/>
                <w:sz w:val="21"/>
                <w:szCs w:val="21"/>
              </w:rPr>
              <w:t>本期减少金额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）处置</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4.</w:t>
            </w:r>
            <w:r>
              <w:rPr>
                <w:rFonts w:hint="eastAsia"/>
                <w:color w:val="000000"/>
                <w:sz w:val="21"/>
                <w:szCs w:val="21"/>
              </w:rPr>
              <w:t>期末余额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490,792,737.90</w:t>
            </w: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490,792,737.90</w:t>
            </w: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二、累计摊销</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期初余额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126,541,779.43</w:t>
            </w: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126,541,779.43</w:t>
            </w: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本期增加金额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5,768,432.52</w:t>
            </w: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5,768,432.52</w:t>
            </w: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）计提</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5,768,432.52</w:t>
            </w: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5,768,432.52</w:t>
            </w: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3.</w:t>
            </w:r>
            <w:r>
              <w:rPr>
                <w:rFonts w:hint="eastAsia"/>
                <w:color w:val="000000"/>
                <w:sz w:val="21"/>
                <w:szCs w:val="21"/>
              </w:rPr>
              <w:t>本期减少金额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）处置</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4.</w:t>
            </w:r>
            <w:r>
              <w:rPr>
                <w:rFonts w:hint="eastAsia"/>
                <w:color w:val="000000"/>
                <w:sz w:val="21"/>
                <w:szCs w:val="21"/>
              </w:rPr>
              <w:t>期末余额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132,310,211.95</w:t>
            </w: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132,310,211.95</w:t>
            </w: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三、减值准备</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期初余额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本期增加金额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）计提</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3.</w:t>
            </w:r>
            <w:r>
              <w:rPr>
                <w:rFonts w:hint="eastAsia"/>
                <w:color w:val="000000"/>
                <w:sz w:val="21"/>
                <w:szCs w:val="21"/>
              </w:rPr>
              <w:t>本期减少金额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）处置</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4.</w:t>
            </w:r>
            <w:r>
              <w:rPr>
                <w:rFonts w:hint="eastAsia"/>
                <w:color w:val="000000"/>
                <w:sz w:val="21"/>
                <w:szCs w:val="21"/>
              </w:rPr>
              <w:t>期末余额</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四、账面价值</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1.</w:t>
            </w:r>
            <w:r>
              <w:rPr>
                <w:rFonts w:hint="eastAsia"/>
                <w:color w:val="000000"/>
                <w:sz w:val="21"/>
                <w:szCs w:val="21"/>
              </w:rPr>
              <w:t>期末账面价值</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358,482,525.95</w:t>
            </w: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358,482,525.95</w:t>
            </w:r>
          </w:p>
        </w:tc>
      </w:tr>
      <w:tr w:rsidR="0066769D">
        <w:trPr>
          <w:jc w:val="center"/>
        </w:trPr>
        <w:tc>
          <w:tcPr>
            <w:tcW w:w="25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2.</w:t>
            </w:r>
            <w:r>
              <w:rPr>
                <w:rFonts w:hint="eastAsia"/>
                <w:color w:val="000000"/>
                <w:sz w:val="21"/>
                <w:szCs w:val="21"/>
              </w:rPr>
              <w:t>期初账面价值</w:t>
            </w:r>
          </w:p>
        </w:tc>
        <w:tc>
          <w:tcPr>
            <w:tcW w:w="17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364,250,958.47</w:t>
            </w:r>
          </w:p>
        </w:tc>
        <w:tc>
          <w:tcPr>
            <w:tcW w:w="18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364,250,958.47</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）未办妥产权证书的土地使用权情况</w:t>
      </w:r>
    </w:p>
    <w:p w:rsidR="0066769D" w:rsidRDefault="00B62635">
      <w:pPr>
        <w:autoSpaceDE w:val="0"/>
        <w:autoSpaceDN w:val="0"/>
        <w:adjustRightInd w:val="0"/>
        <w:snapToGrid w:val="0"/>
        <w:spacing w:before="0" w:after="0"/>
        <w:ind w:firstLineChars="200" w:firstLine="480"/>
        <w:jc w:val="left"/>
        <w:rPr>
          <w:rFonts w:ascii="宋体" w:hAnsi="宋体"/>
          <w:color w:val="000000"/>
          <w:sz w:val="24"/>
          <w:szCs w:val="24"/>
          <w:lang w:val="zh-CN"/>
        </w:rPr>
      </w:pPr>
      <w:r>
        <w:rPr>
          <w:rFonts w:ascii="宋体" w:hAnsi="宋体" w:hint="eastAsia"/>
          <w:color w:val="000000"/>
          <w:sz w:val="24"/>
          <w:szCs w:val="24"/>
          <w:lang w:val="zh-CN"/>
        </w:rPr>
        <w:t>无</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3</w:t>
      </w:r>
      <w:r>
        <w:rPr>
          <w:rFonts w:ascii="宋体" w:hAnsi="宋体" w:hint="eastAsia"/>
          <w:b w:val="0"/>
          <w:color w:val="000000"/>
          <w:sz w:val="24"/>
        </w:rPr>
        <w:t>）使用寿命不确定的无形资产情况</w:t>
      </w:r>
    </w:p>
    <w:p w:rsidR="0066769D" w:rsidRDefault="00B62635">
      <w:pPr>
        <w:autoSpaceDE w:val="0"/>
        <w:autoSpaceDN w:val="0"/>
        <w:adjustRightInd w:val="0"/>
        <w:snapToGrid w:val="0"/>
        <w:spacing w:before="0" w:after="0"/>
        <w:ind w:firstLineChars="200" w:firstLine="480"/>
        <w:jc w:val="left"/>
        <w:rPr>
          <w:rFonts w:ascii="宋体" w:hAnsi="宋体"/>
          <w:color w:val="000000"/>
          <w:sz w:val="24"/>
          <w:szCs w:val="24"/>
          <w:lang w:val="zh-CN"/>
        </w:rPr>
      </w:pPr>
      <w:r>
        <w:rPr>
          <w:rFonts w:ascii="宋体" w:hAnsi="宋体" w:hint="eastAsia"/>
          <w:color w:val="000000"/>
          <w:sz w:val="24"/>
          <w:szCs w:val="24"/>
          <w:lang w:val="zh-CN"/>
        </w:rPr>
        <w:t>无</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4</w:t>
      </w:r>
      <w:r>
        <w:rPr>
          <w:rFonts w:ascii="宋体" w:hAnsi="宋体" w:hint="eastAsia"/>
          <w:b w:val="0"/>
          <w:color w:val="000000"/>
          <w:sz w:val="24"/>
        </w:rPr>
        <w:t>）所有权或使用权受限制的无形资产情况</w:t>
      </w:r>
    </w:p>
    <w:p w:rsidR="0066769D" w:rsidRDefault="00B62635">
      <w:pPr>
        <w:autoSpaceDE w:val="0"/>
        <w:autoSpaceDN w:val="0"/>
        <w:adjustRightInd w:val="0"/>
        <w:snapToGrid w:val="0"/>
        <w:spacing w:before="0" w:after="0"/>
        <w:ind w:firstLineChars="200" w:firstLine="480"/>
        <w:jc w:val="left"/>
        <w:rPr>
          <w:rFonts w:ascii="宋体" w:hAnsi="宋体"/>
          <w:color w:val="000000"/>
          <w:sz w:val="24"/>
          <w:szCs w:val="24"/>
          <w:lang w:val="zh-CN"/>
        </w:rPr>
      </w:pPr>
      <w:r>
        <w:rPr>
          <w:rFonts w:ascii="宋体" w:hAnsi="宋体" w:hint="eastAsia"/>
          <w:color w:val="000000"/>
          <w:sz w:val="24"/>
          <w:szCs w:val="24"/>
          <w:lang w:val="zh-CN"/>
        </w:rPr>
        <w:t>无</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5</w:t>
      </w:r>
      <w:r>
        <w:rPr>
          <w:rFonts w:ascii="宋体" w:hAnsi="宋体" w:hint="eastAsia"/>
          <w:b w:val="0"/>
          <w:color w:val="000000"/>
          <w:sz w:val="24"/>
        </w:rPr>
        <w:t>）无形资产其他事项说明</w:t>
      </w:r>
    </w:p>
    <w:p w:rsidR="0066769D" w:rsidRDefault="00B62635">
      <w:pPr>
        <w:autoSpaceDE w:val="0"/>
        <w:autoSpaceDN w:val="0"/>
        <w:adjustRightInd w:val="0"/>
        <w:snapToGrid w:val="0"/>
        <w:spacing w:before="0" w:after="0"/>
        <w:ind w:firstLineChars="200" w:firstLine="480"/>
        <w:jc w:val="left"/>
        <w:rPr>
          <w:rFonts w:ascii="宋体" w:hAnsi="宋体"/>
          <w:color w:val="000000"/>
          <w:sz w:val="24"/>
          <w:szCs w:val="24"/>
          <w:lang w:val="zh-CN"/>
        </w:rPr>
      </w:pPr>
      <w:r>
        <w:rPr>
          <w:rFonts w:ascii="宋体" w:hAnsi="宋体" w:hint="eastAsia"/>
          <w:color w:val="000000"/>
          <w:sz w:val="24"/>
          <w:szCs w:val="24"/>
          <w:lang w:val="zh-CN"/>
        </w:rPr>
        <w:t>无形资产期余额未发生减值迹象。</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14</w:t>
      </w:r>
      <w:r>
        <w:rPr>
          <w:rFonts w:ascii="宋体" w:hAnsi="宋体" w:hint="eastAsia"/>
          <w:b w:val="0"/>
          <w:color w:val="000000"/>
          <w:sz w:val="24"/>
        </w:rPr>
        <w:t>、商誉</w:t>
      </w:r>
    </w:p>
    <w:p w:rsidR="0066769D" w:rsidRDefault="00B62635">
      <w:pPr>
        <w:autoSpaceDE w:val="0"/>
        <w:autoSpaceDN w:val="0"/>
        <w:adjustRightInd w:val="0"/>
        <w:snapToGrid w:val="0"/>
        <w:spacing w:before="0" w:after="0"/>
        <w:jc w:val="left"/>
        <w:rPr>
          <w:rFonts w:ascii="宋体" w:hAnsi="宋体"/>
          <w:color w:val="000000"/>
          <w:sz w:val="24"/>
          <w:szCs w:val="24"/>
          <w:lang w:val="zh-CN"/>
        </w:rPr>
      </w:pPr>
      <w:r>
        <w:rPr>
          <w:rFonts w:ascii="宋体" w:hAnsi="宋体" w:hint="eastAsia"/>
          <w:color w:val="000000"/>
          <w:sz w:val="24"/>
          <w:szCs w:val="24"/>
          <w:lang w:val="zh-CN"/>
        </w:rPr>
        <w:t>（</w:t>
      </w:r>
      <w:r>
        <w:rPr>
          <w:rFonts w:hint="eastAsia"/>
          <w:color w:val="000000"/>
          <w:sz w:val="24"/>
          <w:szCs w:val="24"/>
          <w:lang w:val="zh-CN"/>
        </w:rPr>
        <w:t>1</w:t>
      </w:r>
      <w:r>
        <w:rPr>
          <w:rFonts w:ascii="宋体" w:hAnsi="宋体" w:hint="eastAsia"/>
          <w:color w:val="000000"/>
          <w:sz w:val="24"/>
          <w:szCs w:val="24"/>
          <w:lang w:val="zh-CN"/>
        </w:rPr>
        <w:t>）商誉账面原值</w:t>
      </w:r>
    </w:p>
    <w:p w:rsidR="0066769D" w:rsidRDefault="00B62635">
      <w:pPr>
        <w:jc w:val="right"/>
        <w:rPr>
          <w:color w:val="000000"/>
          <w:szCs w:val="24"/>
        </w:rPr>
      </w:pPr>
      <w:r>
        <w:rPr>
          <w:rFonts w:hint="eastAsia"/>
          <w:color w:val="000000"/>
          <w:szCs w:val="24"/>
        </w:rPr>
        <w:t>单位：元</w:t>
      </w:r>
    </w:p>
    <w:tbl>
      <w:tblPr>
        <w:tblW w:w="9584" w:type="dxa"/>
        <w:jc w:val="center"/>
        <w:tblLayout w:type="fixed"/>
        <w:tblLook w:val="04A0"/>
      </w:tblPr>
      <w:tblGrid>
        <w:gridCol w:w="3615"/>
        <w:gridCol w:w="1515"/>
        <w:gridCol w:w="1785"/>
        <w:gridCol w:w="1125"/>
        <w:gridCol w:w="1544"/>
      </w:tblGrid>
      <w:tr w:rsidR="0066769D">
        <w:trPr>
          <w:jc w:val="center"/>
        </w:trPr>
        <w:tc>
          <w:tcPr>
            <w:tcW w:w="36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被投资单位名称或形成商誉的事项</w:t>
            </w:r>
          </w:p>
        </w:tc>
        <w:tc>
          <w:tcPr>
            <w:tcW w:w="15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17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本期增加</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本期减少</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36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企业合并形成的</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处置</w:t>
            </w:r>
          </w:p>
        </w:tc>
        <w:tc>
          <w:tcPr>
            <w:tcW w:w="1544"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r>
      <w:tr w:rsidR="0066769D">
        <w:trPr>
          <w:jc w:val="center"/>
        </w:trPr>
        <w:tc>
          <w:tcPr>
            <w:tcW w:w="361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中百超市有限公司</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11,731,645.98</w:t>
            </w: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11,731,645.98</w:t>
            </w:r>
          </w:p>
        </w:tc>
      </w:tr>
      <w:tr w:rsidR="0066769D">
        <w:trPr>
          <w:jc w:val="center"/>
        </w:trPr>
        <w:tc>
          <w:tcPr>
            <w:tcW w:w="361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武汉青山商场股份有限公司</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17,635,250.60</w:t>
            </w: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17,635,250.60</w:t>
            </w:r>
          </w:p>
        </w:tc>
      </w:tr>
      <w:tr w:rsidR="0066769D">
        <w:trPr>
          <w:jc w:val="center"/>
        </w:trPr>
        <w:tc>
          <w:tcPr>
            <w:tcW w:w="361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湖北中汇米业有限公司</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1,641,665.39</w:t>
            </w: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1,641,665.39</w:t>
            </w:r>
          </w:p>
        </w:tc>
      </w:tr>
      <w:tr w:rsidR="0066769D">
        <w:trPr>
          <w:jc w:val="center"/>
        </w:trPr>
        <w:tc>
          <w:tcPr>
            <w:tcW w:w="361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武汉汉鹏物流发展有限责任公司</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644,496.60</w:t>
            </w: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644,496.60</w:t>
            </w:r>
          </w:p>
        </w:tc>
      </w:tr>
      <w:tr w:rsidR="0066769D">
        <w:trPr>
          <w:jc w:val="center"/>
        </w:trPr>
        <w:tc>
          <w:tcPr>
            <w:tcW w:w="36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31,653,058.57</w:t>
            </w: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31,653,058.57</w:t>
            </w:r>
          </w:p>
        </w:tc>
      </w:tr>
    </w:tbl>
    <w:p w:rsidR="0066769D" w:rsidRDefault="00B62635">
      <w:pPr>
        <w:pStyle w:val="Section"/>
        <w:keepNext w:val="0"/>
        <w:keepLines w:val="0"/>
        <w:adjustRightInd w:val="0"/>
        <w:snapToGrid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）商誉减值准备</w:t>
      </w:r>
    </w:p>
    <w:p w:rsidR="0066769D" w:rsidRDefault="00B62635">
      <w:pPr>
        <w:jc w:val="right"/>
        <w:rPr>
          <w:color w:val="000000"/>
          <w:szCs w:val="24"/>
        </w:rPr>
      </w:pPr>
      <w:r>
        <w:rPr>
          <w:rFonts w:hint="eastAsia"/>
          <w:color w:val="000000"/>
          <w:szCs w:val="24"/>
        </w:rPr>
        <w:t>单位：元</w:t>
      </w:r>
    </w:p>
    <w:tbl>
      <w:tblPr>
        <w:tblW w:w="9580" w:type="dxa"/>
        <w:jc w:val="center"/>
        <w:tblLayout w:type="fixed"/>
        <w:tblLook w:val="04A0"/>
      </w:tblPr>
      <w:tblGrid>
        <w:gridCol w:w="3613"/>
        <w:gridCol w:w="1515"/>
        <w:gridCol w:w="1785"/>
        <w:gridCol w:w="1125"/>
        <w:gridCol w:w="1542"/>
      </w:tblGrid>
      <w:tr w:rsidR="0066769D">
        <w:trPr>
          <w:jc w:val="center"/>
        </w:trPr>
        <w:tc>
          <w:tcPr>
            <w:tcW w:w="36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被投资单位名称或形成商誉的事项</w:t>
            </w:r>
          </w:p>
        </w:tc>
        <w:tc>
          <w:tcPr>
            <w:tcW w:w="15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17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本期增加</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本期减少</w:t>
            </w:r>
          </w:p>
        </w:tc>
        <w:tc>
          <w:tcPr>
            <w:tcW w:w="154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36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7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计提</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处置</w:t>
            </w:r>
          </w:p>
        </w:tc>
        <w:tc>
          <w:tcPr>
            <w:tcW w:w="1542"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r>
      <w:tr w:rsidR="0066769D">
        <w:trPr>
          <w:jc w:val="center"/>
        </w:trPr>
        <w:tc>
          <w:tcPr>
            <w:tcW w:w="361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中百超市有限公司</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11,731,645.98</w:t>
            </w: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11,731,645.98</w:t>
            </w:r>
          </w:p>
        </w:tc>
      </w:tr>
      <w:tr w:rsidR="0066769D">
        <w:trPr>
          <w:jc w:val="center"/>
        </w:trPr>
        <w:tc>
          <w:tcPr>
            <w:tcW w:w="361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湖北中汇米业有限公司</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1,641,665.39</w:t>
            </w: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1,641,665.39</w:t>
            </w:r>
          </w:p>
        </w:tc>
      </w:tr>
      <w:tr w:rsidR="0066769D">
        <w:trPr>
          <w:jc w:val="center"/>
        </w:trPr>
        <w:tc>
          <w:tcPr>
            <w:tcW w:w="361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c>
          <w:tcPr>
            <w:tcW w:w="15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13,373,311.37</w:t>
            </w: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13,373,311.37</w:t>
            </w:r>
          </w:p>
        </w:tc>
      </w:tr>
    </w:tbl>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color w:val="000000"/>
          <w:sz w:val="24"/>
          <w:szCs w:val="24"/>
          <w:lang w:val="zh-CN"/>
        </w:rPr>
        <w:t>2021</w:t>
      </w:r>
      <w:r>
        <w:rPr>
          <w:rFonts w:ascii="宋体" w:hAnsi="宋体" w:hint="eastAsia"/>
          <w:color w:val="000000"/>
          <w:sz w:val="24"/>
          <w:szCs w:val="24"/>
          <w:lang w:val="zh-CN"/>
        </w:rPr>
        <w:t>年</w:t>
      </w:r>
      <w:r>
        <w:rPr>
          <w:color w:val="000000"/>
          <w:sz w:val="24"/>
          <w:szCs w:val="24"/>
          <w:lang w:val="zh-CN"/>
        </w:rPr>
        <w:t>6</w:t>
      </w:r>
      <w:r>
        <w:rPr>
          <w:rFonts w:ascii="宋体" w:hAnsi="宋体" w:hint="eastAsia"/>
          <w:color w:val="000000"/>
          <w:sz w:val="24"/>
          <w:szCs w:val="24"/>
          <w:lang w:val="zh-CN"/>
        </w:rPr>
        <w:t>月末，本公司已对上述企业合并形成的商誉的账面价值，自购买日起按照合理的方法分摊至相关的资产组，并对包含商誉的相关资产组进行减值测试。本公司对企业合并形成商誉的可收回金额按照预计未来现金流量的现值计算，根据历史经验及对市场发展的预测确定上述关键数据。</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本公司对武汉青山商场股份有限公司商誉的可收回金额按照资产的公允价值减去处置费用后的净额与资产预计未来现金流量的现值两者之间较高者确定。本年度对该商誉相关资产组组合采用公允价值减去处置费用后的净额来评估资产组组合的可收回金额，对于该商誉相</w:t>
      </w:r>
      <w:r>
        <w:rPr>
          <w:rFonts w:ascii="宋体" w:hAnsi="宋体" w:hint="eastAsia"/>
          <w:color w:val="000000"/>
          <w:sz w:val="24"/>
          <w:szCs w:val="24"/>
          <w:lang w:val="zh-CN"/>
        </w:rPr>
        <w:lastRenderedPageBreak/>
        <w:t>关资产组组合公允价值的确定选用成本法基于公允价值进行估值。对可收回金额的预计表明该商誉并未出现减值损失。</w:t>
      </w:r>
    </w:p>
    <w:p w:rsidR="0066769D" w:rsidRDefault="00B62635">
      <w:pPr>
        <w:autoSpaceDE w:val="0"/>
        <w:autoSpaceDN w:val="0"/>
        <w:adjustRightInd w:val="0"/>
        <w:spacing w:before="0" w:after="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本公司对武汉汉鹏物流发展有限责任公司商誉的可收回金额按照预计未来现金流量的现值计算，其预计现金流量根据公司批准的未来</w:t>
      </w:r>
      <w:r>
        <w:rPr>
          <w:color w:val="000000"/>
          <w:sz w:val="24"/>
          <w:szCs w:val="24"/>
          <w:lang w:val="zh-CN"/>
        </w:rPr>
        <w:t>5</w:t>
      </w:r>
      <w:r>
        <w:rPr>
          <w:rFonts w:ascii="宋体" w:hAnsi="宋体" w:hint="eastAsia"/>
          <w:color w:val="000000"/>
          <w:sz w:val="24"/>
          <w:szCs w:val="24"/>
          <w:lang w:val="zh-CN"/>
        </w:rPr>
        <w:t>年期盈利预测为基础。公司根据历史经验及对市场发展的预测确定上述关键数据。公司采用的折现率是反映当前市场货币时间价值和相关资产组特定风险的税前利率。经过测试本公司商誉并未出现减值损失。</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15</w:t>
      </w:r>
      <w:r>
        <w:rPr>
          <w:rFonts w:ascii="宋体" w:hAnsi="宋体" w:hint="eastAsia"/>
          <w:b w:val="0"/>
          <w:color w:val="000000"/>
          <w:sz w:val="24"/>
        </w:rPr>
        <w:t>、长期待摊费用</w:t>
      </w:r>
    </w:p>
    <w:p w:rsidR="0066769D" w:rsidRDefault="00B62635">
      <w:pPr>
        <w:jc w:val="right"/>
        <w:rPr>
          <w:color w:val="000000"/>
          <w:szCs w:val="24"/>
        </w:rPr>
      </w:pPr>
      <w:r>
        <w:rPr>
          <w:rFonts w:hint="eastAsia"/>
          <w:color w:val="000000"/>
          <w:szCs w:val="24"/>
        </w:rPr>
        <w:t>单位：元</w:t>
      </w:r>
    </w:p>
    <w:tbl>
      <w:tblPr>
        <w:tblW w:w="9613" w:type="dxa"/>
        <w:jc w:val="center"/>
        <w:tblLayout w:type="fixed"/>
        <w:tblCellMar>
          <w:left w:w="34" w:type="dxa"/>
          <w:right w:w="34" w:type="dxa"/>
        </w:tblCellMar>
        <w:tblLook w:val="04A0"/>
      </w:tblPr>
      <w:tblGrid>
        <w:gridCol w:w="1854"/>
        <w:gridCol w:w="1596"/>
        <w:gridCol w:w="1594"/>
        <w:gridCol w:w="1594"/>
        <w:gridCol w:w="1381"/>
        <w:gridCol w:w="1594"/>
      </w:tblGrid>
      <w:tr w:rsidR="0066769D">
        <w:trPr>
          <w:jc w:val="center"/>
        </w:trPr>
        <w:tc>
          <w:tcPr>
            <w:tcW w:w="185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本期摊销金额</w:t>
            </w:r>
          </w:p>
        </w:tc>
        <w:tc>
          <w:tcPr>
            <w:tcW w:w="138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其他减少金额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仓储卖场改良支出</w:t>
            </w:r>
          </w:p>
        </w:tc>
        <w:tc>
          <w:tcPr>
            <w:tcW w:w="15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548,636,618.66</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28,955,703.50</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46,009,073.16</w:t>
            </w:r>
          </w:p>
        </w:tc>
        <w:tc>
          <w:tcPr>
            <w:tcW w:w="138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531,583,249.00</w:t>
            </w:r>
          </w:p>
        </w:tc>
      </w:tr>
      <w:tr w:rsidR="0066769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便民门店改造支出</w:t>
            </w:r>
          </w:p>
        </w:tc>
        <w:tc>
          <w:tcPr>
            <w:tcW w:w="15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60,459,588.34</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12,607,731.34</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13,982,366.66</w:t>
            </w:r>
          </w:p>
        </w:tc>
        <w:tc>
          <w:tcPr>
            <w:tcW w:w="138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59,084,953.02</w:t>
            </w:r>
          </w:p>
        </w:tc>
      </w:tr>
      <w:tr w:rsidR="0066769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百货卖场改良支出</w:t>
            </w:r>
          </w:p>
        </w:tc>
        <w:tc>
          <w:tcPr>
            <w:tcW w:w="15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44,562,767.45</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17,434,133.85</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3,477,008.39</w:t>
            </w:r>
          </w:p>
        </w:tc>
        <w:tc>
          <w:tcPr>
            <w:tcW w:w="138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58,519,892.91</w:t>
            </w:r>
          </w:p>
        </w:tc>
      </w:tr>
      <w:tr w:rsidR="0066769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物流中心改良支出</w:t>
            </w:r>
          </w:p>
        </w:tc>
        <w:tc>
          <w:tcPr>
            <w:tcW w:w="15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17,130,914.52</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1,374,159.60</w:t>
            </w:r>
          </w:p>
        </w:tc>
        <w:tc>
          <w:tcPr>
            <w:tcW w:w="138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15,756,754.92</w:t>
            </w:r>
          </w:p>
        </w:tc>
      </w:tr>
      <w:tr w:rsidR="0066769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钟祥置业改良支出</w:t>
            </w:r>
          </w:p>
        </w:tc>
        <w:tc>
          <w:tcPr>
            <w:tcW w:w="15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1,347,512.21</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81,084.60</w:t>
            </w:r>
          </w:p>
        </w:tc>
        <w:tc>
          <w:tcPr>
            <w:tcW w:w="138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1,266,427.61</w:t>
            </w:r>
          </w:p>
        </w:tc>
      </w:tr>
      <w:tr w:rsidR="0066769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生鲜基地改造工程</w:t>
            </w:r>
          </w:p>
        </w:tc>
        <w:tc>
          <w:tcPr>
            <w:tcW w:w="15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1,817,367.25</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174,757.28</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415,592.62</w:t>
            </w:r>
          </w:p>
        </w:tc>
        <w:tc>
          <w:tcPr>
            <w:tcW w:w="138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1,576,531.91</w:t>
            </w:r>
          </w:p>
        </w:tc>
      </w:tr>
      <w:tr w:rsidR="0066769D">
        <w:trPr>
          <w:jc w:val="center"/>
        </w:trPr>
        <w:tc>
          <w:tcPr>
            <w:tcW w:w="185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c>
          <w:tcPr>
            <w:tcW w:w="15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673,954,768.43</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59,172,325.97</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65,339,285.03</w:t>
            </w:r>
          </w:p>
        </w:tc>
        <w:tc>
          <w:tcPr>
            <w:tcW w:w="138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667,787,809.37</w:t>
            </w:r>
          </w:p>
        </w:tc>
      </w:tr>
    </w:tbl>
    <w:p w:rsidR="0066769D" w:rsidRDefault="00B62635">
      <w:pPr>
        <w:adjustRightInd w:val="0"/>
        <w:snapToGrid w:val="0"/>
        <w:spacing w:before="0" w:after="0"/>
        <w:jc w:val="left"/>
        <w:rPr>
          <w:rFonts w:ascii="宋体" w:hAnsi="宋体"/>
          <w:color w:val="000000"/>
          <w:sz w:val="21"/>
          <w:szCs w:val="24"/>
          <w:lang w:val="zh-CN"/>
        </w:rPr>
      </w:pPr>
      <w:r>
        <w:rPr>
          <w:rFonts w:ascii="宋体" w:hAnsi="宋体" w:hint="eastAsia"/>
          <w:color w:val="000000"/>
          <w:sz w:val="21"/>
          <w:szCs w:val="24"/>
          <w:lang w:val="zh-CN"/>
        </w:rPr>
        <w:t>注：</w:t>
      </w:r>
      <w:r>
        <w:rPr>
          <w:color w:val="000000"/>
          <w:sz w:val="21"/>
          <w:szCs w:val="24"/>
          <w:lang w:val="zh-CN"/>
        </w:rPr>
        <w:t>1</w:t>
      </w:r>
      <w:r>
        <w:rPr>
          <w:rFonts w:ascii="宋体" w:hAnsi="宋体" w:hint="eastAsia"/>
          <w:color w:val="000000"/>
          <w:sz w:val="21"/>
          <w:szCs w:val="24"/>
          <w:lang w:val="zh-CN"/>
        </w:rPr>
        <w:t>、仓储卖场改良支出本期增加，主要是新开门店装修支出及其他门店营业改造支出。</w:t>
      </w:r>
    </w:p>
    <w:p w:rsidR="0066769D" w:rsidRDefault="00B62635">
      <w:pPr>
        <w:adjustRightInd w:val="0"/>
        <w:snapToGrid w:val="0"/>
        <w:spacing w:before="0" w:after="0"/>
        <w:ind w:firstLineChars="200" w:firstLine="420"/>
        <w:jc w:val="left"/>
        <w:rPr>
          <w:rFonts w:ascii="宋体" w:hAnsi="宋体"/>
          <w:color w:val="000000"/>
          <w:sz w:val="21"/>
          <w:szCs w:val="24"/>
          <w:lang w:val="zh-CN"/>
        </w:rPr>
      </w:pPr>
      <w:r>
        <w:rPr>
          <w:color w:val="000000"/>
          <w:sz w:val="21"/>
          <w:szCs w:val="24"/>
          <w:lang w:val="zh-CN"/>
        </w:rPr>
        <w:t>2</w:t>
      </w:r>
      <w:r>
        <w:rPr>
          <w:rFonts w:ascii="宋体" w:hAnsi="宋体" w:hint="eastAsia"/>
          <w:color w:val="000000"/>
          <w:sz w:val="21"/>
          <w:szCs w:val="24"/>
          <w:lang w:val="zh-CN"/>
        </w:rPr>
        <w:t>、百货卖场改良支出本期增加，主要是中百文化新增工程验收完工增加以及其他卖场改造支出。</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16</w:t>
      </w:r>
      <w:r>
        <w:rPr>
          <w:rFonts w:ascii="宋体" w:hAnsi="宋体" w:hint="eastAsia"/>
          <w:b w:val="0"/>
          <w:color w:val="000000"/>
          <w:sz w:val="24"/>
        </w:rPr>
        <w:t>、递延所得税资产</w:t>
      </w:r>
      <w:r>
        <w:rPr>
          <w:rFonts w:ascii="宋体" w:hAnsi="宋体"/>
          <w:b w:val="0"/>
          <w:color w:val="000000"/>
          <w:sz w:val="24"/>
        </w:rPr>
        <w:t>/</w:t>
      </w:r>
      <w:r>
        <w:rPr>
          <w:rFonts w:ascii="宋体" w:hAnsi="宋体" w:hint="eastAsia"/>
          <w:b w:val="0"/>
          <w:color w:val="000000"/>
          <w:sz w:val="24"/>
        </w:rPr>
        <w:t>递延所得税负债</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）未经抵销的递延所得税资产</w:t>
      </w:r>
    </w:p>
    <w:p w:rsidR="0066769D" w:rsidRDefault="00B62635">
      <w:pPr>
        <w:jc w:val="right"/>
        <w:rPr>
          <w:color w:val="000000"/>
          <w:szCs w:val="24"/>
        </w:rPr>
      </w:pPr>
      <w:r>
        <w:rPr>
          <w:rFonts w:hint="eastAsia"/>
          <w:color w:val="000000"/>
          <w:szCs w:val="24"/>
        </w:rPr>
        <w:t>单位：元</w:t>
      </w:r>
    </w:p>
    <w:tbl>
      <w:tblPr>
        <w:tblW w:w="9496" w:type="dxa"/>
        <w:jc w:val="center"/>
        <w:tblLayout w:type="fixed"/>
        <w:tblLook w:val="04A0"/>
      </w:tblPr>
      <w:tblGrid>
        <w:gridCol w:w="1912"/>
        <w:gridCol w:w="1916"/>
        <w:gridCol w:w="1914"/>
        <w:gridCol w:w="1914"/>
        <w:gridCol w:w="1840"/>
      </w:tblGrid>
      <w:tr w:rsidR="0066769D">
        <w:trPr>
          <w:jc w:val="center"/>
        </w:trPr>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75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1912"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递延所得税资产</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可抵扣暂时性差异</w:t>
            </w:r>
          </w:p>
        </w:tc>
        <w:tc>
          <w:tcPr>
            <w:tcW w:w="18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递延所得税资产</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资产减值准备</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1,554,743.82</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388,685.95</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1,554,743.82</w:t>
            </w:r>
          </w:p>
        </w:tc>
        <w:tc>
          <w:tcPr>
            <w:tcW w:w="18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388,685.95</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应收款项坏账准备</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16,037,981.08</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4,009,495.27</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16,559,799.86</w:t>
            </w:r>
          </w:p>
        </w:tc>
        <w:tc>
          <w:tcPr>
            <w:tcW w:w="18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4,133,462.06</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其他应付款</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66,447,051.08</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16,611,762.77</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66,447,051.08</w:t>
            </w:r>
          </w:p>
        </w:tc>
        <w:tc>
          <w:tcPr>
            <w:tcW w:w="18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16,611,762.77</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84,039,775.98</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21,009,943.99</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84,561,594.76</w:t>
            </w:r>
          </w:p>
        </w:tc>
        <w:tc>
          <w:tcPr>
            <w:tcW w:w="18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21,133,910.78</w:t>
            </w:r>
          </w:p>
        </w:tc>
      </w:tr>
    </w:tbl>
    <w:p w:rsidR="0066769D" w:rsidRDefault="00B62635">
      <w:pPr>
        <w:pStyle w:val="Section"/>
        <w:keepNext w:val="0"/>
        <w:keepLines w:val="0"/>
        <w:adjustRightInd w:val="0"/>
        <w:snapToGrid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）未经抵销的递延所得税负债</w:t>
      </w:r>
    </w:p>
    <w:p w:rsidR="0066769D" w:rsidRDefault="00B62635">
      <w:pPr>
        <w:jc w:val="right"/>
        <w:rPr>
          <w:color w:val="000000"/>
          <w:szCs w:val="24"/>
        </w:rPr>
      </w:pPr>
      <w:r>
        <w:rPr>
          <w:rFonts w:hint="eastAsia"/>
          <w:color w:val="000000"/>
          <w:szCs w:val="24"/>
        </w:rPr>
        <w:t>单位：元</w:t>
      </w:r>
    </w:p>
    <w:tbl>
      <w:tblPr>
        <w:tblW w:w="9570" w:type="dxa"/>
        <w:jc w:val="center"/>
        <w:tblLayout w:type="fixed"/>
        <w:tblLook w:val="04A0"/>
      </w:tblPr>
      <w:tblGrid>
        <w:gridCol w:w="1912"/>
        <w:gridCol w:w="1916"/>
        <w:gridCol w:w="1914"/>
        <w:gridCol w:w="1914"/>
        <w:gridCol w:w="1914"/>
      </w:tblGrid>
      <w:tr w:rsidR="0066769D">
        <w:trPr>
          <w:jc w:val="center"/>
        </w:trPr>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1912"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递延所得税负债</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递延所得税负债</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固定资产一次性扣除</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191,255,538.88</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47,813,884.72</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191,255,538.88</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47,813,884.72</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191,255,538.88</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47,813,884.72</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191,255,538.88</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47,813,884.72</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3</w:t>
      </w:r>
      <w:r>
        <w:rPr>
          <w:rFonts w:ascii="宋体" w:hAnsi="宋体" w:hint="eastAsia"/>
          <w:b w:val="0"/>
          <w:color w:val="000000"/>
          <w:sz w:val="24"/>
        </w:rPr>
        <w:t>）以抵销后净额列示的递延所得税资产或负债</w:t>
      </w:r>
    </w:p>
    <w:p w:rsidR="0066769D" w:rsidRDefault="00B62635">
      <w:pPr>
        <w:jc w:val="right"/>
        <w:rPr>
          <w:color w:val="000000"/>
          <w:szCs w:val="24"/>
        </w:rPr>
      </w:pPr>
      <w:r>
        <w:rPr>
          <w:rFonts w:hint="eastAsia"/>
          <w:color w:val="000000"/>
          <w:szCs w:val="24"/>
        </w:rPr>
        <w:lastRenderedPageBreak/>
        <w:t>单位：元</w:t>
      </w:r>
    </w:p>
    <w:tbl>
      <w:tblPr>
        <w:tblW w:w="9570" w:type="dxa"/>
        <w:tblInd w:w="108" w:type="dxa"/>
        <w:tblLayout w:type="fixed"/>
        <w:tblLook w:val="04A0"/>
      </w:tblPr>
      <w:tblGrid>
        <w:gridCol w:w="1912"/>
        <w:gridCol w:w="1916"/>
        <w:gridCol w:w="1914"/>
        <w:gridCol w:w="1914"/>
        <w:gridCol w:w="1914"/>
      </w:tblGrid>
      <w:tr w:rsidR="0066769D">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递延所得税资产和负债期末互抵金额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抵销后递延所得税资产或负债期末余额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递延所得税资产和负债期初互抵金额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抵销后递延所得税资产或负债期初余额</w:t>
            </w:r>
          </w:p>
        </w:tc>
      </w:tr>
      <w:tr w:rsidR="0066769D">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递延所得税资产</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21,009,943.99</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21,133,910.78</w:t>
            </w:r>
          </w:p>
        </w:tc>
      </w:tr>
      <w:tr w:rsidR="0066769D">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递延所得税负债</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47,813,884.72</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47,813,884.72</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4</w:t>
      </w:r>
      <w:r>
        <w:rPr>
          <w:rFonts w:ascii="宋体" w:hAnsi="宋体" w:hint="eastAsia"/>
          <w:b w:val="0"/>
          <w:color w:val="000000"/>
          <w:sz w:val="24"/>
        </w:rPr>
        <w:t>）未确认递延所得税资产明细</w:t>
      </w:r>
    </w:p>
    <w:p w:rsidR="0066769D" w:rsidRDefault="00B62635">
      <w:pPr>
        <w:jc w:val="right"/>
        <w:rPr>
          <w:color w:val="000000"/>
          <w:szCs w:val="24"/>
        </w:rPr>
      </w:pPr>
      <w:r>
        <w:rPr>
          <w:rFonts w:hint="eastAsia"/>
          <w:color w:val="000000"/>
          <w:szCs w:val="24"/>
        </w:rPr>
        <w:t>单位：元</w:t>
      </w:r>
    </w:p>
    <w:tbl>
      <w:tblPr>
        <w:tblW w:w="9569" w:type="dxa"/>
        <w:tblInd w:w="108" w:type="dxa"/>
        <w:tblLayout w:type="fixed"/>
        <w:tblLook w:val="04A0"/>
      </w:tblPr>
      <w:tblGrid>
        <w:gridCol w:w="3187"/>
        <w:gridCol w:w="3193"/>
        <w:gridCol w:w="3189"/>
      </w:tblGrid>
      <w:tr w:rsidR="0066769D">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可抵扣亏损</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600,940,172.57</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609,693,135.23</w:t>
            </w:r>
          </w:p>
        </w:tc>
      </w:tr>
      <w:tr w:rsidR="0066769D">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应收款项坏账准备</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w:t>
            </w:r>
            <w:r>
              <w:rPr>
                <w:rFonts w:hint="eastAsia"/>
                <w:color w:val="000000"/>
                <w:sz w:val="21"/>
                <w:szCs w:val="21"/>
              </w:rPr>
              <w:t>6</w:t>
            </w:r>
            <w:r>
              <w:rPr>
                <w:color w:val="000000"/>
                <w:sz w:val="21"/>
                <w:szCs w:val="21"/>
              </w:rPr>
              <w:t>,</w:t>
            </w:r>
            <w:r>
              <w:rPr>
                <w:rFonts w:hint="eastAsia"/>
                <w:color w:val="000000"/>
                <w:sz w:val="21"/>
                <w:szCs w:val="21"/>
              </w:rPr>
              <w:t>982</w:t>
            </w:r>
            <w:r>
              <w:rPr>
                <w:color w:val="000000"/>
                <w:sz w:val="21"/>
                <w:szCs w:val="21"/>
              </w:rPr>
              <w:t>,</w:t>
            </w:r>
            <w:r>
              <w:rPr>
                <w:rFonts w:hint="eastAsia"/>
                <w:color w:val="000000"/>
                <w:sz w:val="21"/>
                <w:szCs w:val="21"/>
              </w:rPr>
              <w:t>147.47</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23,633,652.46</w:t>
            </w:r>
          </w:p>
        </w:tc>
      </w:tr>
      <w:tr w:rsidR="0066769D">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资产减值准备</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4,111,389.15</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4,111,389.15</w:t>
            </w:r>
          </w:p>
        </w:tc>
      </w:tr>
      <w:tr w:rsidR="0066769D">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w:t>
            </w:r>
            <w:r>
              <w:rPr>
                <w:rFonts w:hint="eastAsia"/>
                <w:color w:val="000000"/>
                <w:sz w:val="21"/>
                <w:szCs w:val="21"/>
              </w:rPr>
              <w:t>32</w:t>
            </w:r>
            <w:r>
              <w:rPr>
                <w:color w:val="000000"/>
                <w:sz w:val="21"/>
                <w:szCs w:val="21"/>
              </w:rPr>
              <w:t>,</w:t>
            </w:r>
            <w:r>
              <w:rPr>
                <w:rFonts w:hint="eastAsia"/>
                <w:color w:val="000000"/>
                <w:sz w:val="21"/>
                <w:szCs w:val="21"/>
              </w:rPr>
              <w:t>033</w:t>
            </w:r>
            <w:r>
              <w:rPr>
                <w:color w:val="000000"/>
                <w:sz w:val="21"/>
                <w:szCs w:val="21"/>
              </w:rPr>
              <w:t>,</w:t>
            </w:r>
            <w:r>
              <w:rPr>
                <w:rFonts w:hint="eastAsia"/>
                <w:color w:val="000000"/>
                <w:sz w:val="21"/>
                <w:szCs w:val="21"/>
              </w:rPr>
              <w:t>709</w:t>
            </w:r>
            <w:r>
              <w:rPr>
                <w:color w:val="000000"/>
                <w:sz w:val="21"/>
                <w:szCs w:val="21"/>
              </w:rPr>
              <w:t>.</w:t>
            </w:r>
            <w:r>
              <w:rPr>
                <w:rFonts w:hint="eastAsia"/>
                <w:color w:val="000000"/>
                <w:sz w:val="21"/>
                <w:szCs w:val="21"/>
              </w:rPr>
              <w:t>19</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637,438,176.84</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5</w:t>
      </w:r>
      <w:r>
        <w:rPr>
          <w:rFonts w:ascii="宋体" w:hAnsi="宋体" w:hint="eastAsia"/>
          <w:b w:val="0"/>
          <w:color w:val="000000"/>
          <w:sz w:val="24"/>
        </w:rPr>
        <w:t>）未确认递延所得税资产的可抵扣亏损将于以下年度到期</w:t>
      </w:r>
    </w:p>
    <w:p w:rsidR="0066769D" w:rsidRDefault="00B62635">
      <w:pPr>
        <w:jc w:val="right"/>
        <w:rPr>
          <w:color w:val="000000"/>
          <w:szCs w:val="24"/>
        </w:rPr>
      </w:pPr>
      <w:r>
        <w:rPr>
          <w:rFonts w:hint="eastAsia"/>
          <w:color w:val="000000"/>
          <w:szCs w:val="24"/>
        </w:rPr>
        <w:t>单位：元</w:t>
      </w:r>
    </w:p>
    <w:tbl>
      <w:tblPr>
        <w:tblW w:w="9568" w:type="dxa"/>
        <w:jc w:val="center"/>
        <w:tblLayout w:type="fixed"/>
        <w:tblLook w:val="04A0"/>
      </w:tblPr>
      <w:tblGrid>
        <w:gridCol w:w="2389"/>
        <w:gridCol w:w="2395"/>
        <w:gridCol w:w="2392"/>
        <w:gridCol w:w="2392"/>
      </w:tblGrid>
      <w:tr w:rsidR="0066769D">
        <w:trPr>
          <w:jc w:val="center"/>
        </w:trPr>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年份</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备注</w:t>
            </w:r>
          </w:p>
        </w:tc>
      </w:tr>
      <w:tr w:rsidR="0066769D">
        <w:trPr>
          <w:jc w:val="center"/>
        </w:trPr>
        <w:tc>
          <w:tcPr>
            <w:tcW w:w="23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2022</w:t>
            </w:r>
            <w:r>
              <w:rPr>
                <w:rFonts w:hint="eastAsia"/>
                <w:color w:val="000000"/>
                <w:sz w:val="21"/>
                <w:szCs w:val="21"/>
              </w:rPr>
              <w:t>年到期</w:t>
            </w:r>
          </w:p>
        </w:tc>
        <w:tc>
          <w:tcPr>
            <w:tcW w:w="23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78,600,940.62</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134,573,837.55</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23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2023</w:t>
            </w:r>
            <w:r>
              <w:rPr>
                <w:rFonts w:hint="eastAsia"/>
                <w:color w:val="000000"/>
                <w:sz w:val="21"/>
                <w:szCs w:val="21"/>
              </w:rPr>
              <w:t>年到期</w:t>
            </w:r>
          </w:p>
        </w:tc>
        <w:tc>
          <w:tcPr>
            <w:tcW w:w="23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136,404,600.97</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107,879,356.79</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23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2024</w:t>
            </w:r>
            <w:r>
              <w:rPr>
                <w:rFonts w:hint="eastAsia"/>
                <w:color w:val="000000"/>
                <w:sz w:val="21"/>
                <w:szCs w:val="21"/>
              </w:rPr>
              <w:t>年到期</w:t>
            </w:r>
          </w:p>
        </w:tc>
        <w:tc>
          <w:tcPr>
            <w:tcW w:w="23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66,358,703.74</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149,951,464.77</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23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2025</w:t>
            </w:r>
            <w:r>
              <w:rPr>
                <w:rFonts w:hint="eastAsia"/>
                <w:color w:val="000000"/>
                <w:sz w:val="21"/>
                <w:szCs w:val="21"/>
              </w:rPr>
              <w:t>年到期</w:t>
            </w:r>
          </w:p>
        </w:tc>
        <w:tc>
          <w:tcPr>
            <w:tcW w:w="23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184,284,220.07</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143,960,619.01</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23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2026</w:t>
            </w:r>
            <w:r>
              <w:rPr>
                <w:rFonts w:hint="eastAsia"/>
                <w:color w:val="000000"/>
                <w:sz w:val="21"/>
                <w:szCs w:val="21"/>
              </w:rPr>
              <w:t>年到期</w:t>
            </w:r>
          </w:p>
        </w:tc>
        <w:tc>
          <w:tcPr>
            <w:tcW w:w="23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135,291,707.17</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23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600,940,172.57</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536,365,278.12</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17</w:t>
      </w:r>
      <w:r>
        <w:rPr>
          <w:rFonts w:ascii="宋体" w:hAnsi="宋体" w:hint="eastAsia"/>
          <w:b w:val="0"/>
          <w:color w:val="000000"/>
          <w:sz w:val="24"/>
        </w:rPr>
        <w:t>、其他非流动资产</w:t>
      </w:r>
    </w:p>
    <w:p w:rsidR="0066769D" w:rsidRDefault="00B62635">
      <w:pPr>
        <w:jc w:val="right"/>
        <w:rPr>
          <w:color w:val="000000"/>
          <w:szCs w:val="24"/>
        </w:rPr>
      </w:pPr>
      <w:r>
        <w:rPr>
          <w:rFonts w:hint="eastAsia"/>
          <w:color w:val="000000"/>
          <w:szCs w:val="24"/>
        </w:rPr>
        <w:t>单位：元</w:t>
      </w:r>
    </w:p>
    <w:tbl>
      <w:tblPr>
        <w:tblW w:w="9577" w:type="dxa"/>
        <w:jc w:val="center"/>
        <w:tblLayout w:type="fixed"/>
        <w:tblCellMar>
          <w:left w:w="34" w:type="dxa"/>
          <w:right w:w="34" w:type="dxa"/>
        </w:tblCellMar>
        <w:tblLook w:val="04A0"/>
      </w:tblPr>
      <w:tblGrid>
        <w:gridCol w:w="2336"/>
        <w:gridCol w:w="1202"/>
        <w:gridCol w:w="1064"/>
        <w:gridCol w:w="1207"/>
        <w:gridCol w:w="1305"/>
        <w:gridCol w:w="1063"/>
        <w:gridCol w:w="1400"/>
      </w:tblGrid>
      <w:tr w:rsidR="0066769D">
        <w:trPr>
          <w:jc w:val="center"/>
        </w:trPr>
        <w:tc>
          <w:tcPr>
            <w:tcW w:w="233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47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76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2336"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120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账面余额</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减值准备</w:t>
            </w:r>
          </w:p>
        </w:tc>
        <w:tc>
          <w:tcPr>
            <w:tcW w:w="120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账面价值</w:t>
            </w:r>
          </w:p>
        </w:tc>
        <w:tc>
          <w:tcPr>
            <w:tcW w:w="130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账面余额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减值准备</w:t>
            </w:r>
          </w:p>
        </w:tc>
        <w:tc>
          <w:tcPr>
            <w:tcW w:w="14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账面价值</w:t>
            </w:r>
          </w:p>
        </w:tc>
      </w:tr>
      <w:tr w:rsidR="0066769D">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预付工程及设备款</w:t>
            </w:r>
          </w:p>
        </w:tc>
        <w:tc>
          <w:tcPr>
            <w:tcW w:w="120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9,930,905.32</w:t>
            </w:r>
          </w:p>
        </w:tc>
        <w:tc>
          <w:tcPr>
            <w:tcW w:w="106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9,930,905.32</w:t>
            </w:r>
          </w:p>
        </w:tc>
        <w:tc>
          <w:tcPr>
            <w:tcW w:w="13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10,574,273.41</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10,574,273.41</w:t>
            </w:r>
          </w:p>
        </w:tc>
      </w:tr>
      <w:tr w:rsidR="0066769D">
        <w:trPr>
          <w:jc w:val="center"/>
        </w:trPr>
        <w:tc>
          <w:tcPr>
            <w:tcW w:w="233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20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9,930,905.32</w:t>
            </w:r>
          </w:p>
        </w:tc>
        <w:tc>
          <w:tcPr>
            <w:tcW w:w="106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9,930,905.32</w:t>
            </w:r>
          </w:p>
        </w:tc>
        <w:tc>
          <w:tcPr>
            <w:tcW w:w="13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10,574,273.41</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10,574,273.41</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18</w:t>
      </w:r>
      <w:r>
        <w:rPr>
          <w:rFonts w:ascii="宋体" w:hAnsi="宋体" w:hint="eastAsia"/>
          <w:b w:val="0"/>
          <w:color w:val="000000"/>
          <w:sz w:val="24"/>
        </w:rPr>
        <w:t>、短期借款</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）短期借款分类</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信用借款</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1,336,000,000.00</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995,000,000.00</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1,336,000,000.00</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995,000,000.00</w:t>
            </w:r>
          </w:p>
        </w:tc>
      </w:tr>
    </w:tbl>
    <w:p w:rsidR="0066769D" w:rsidRDefault="00B62635">
      <w:pPr>
        <w:autoSpaceDE w:val="0"/>
        <w:autoSpaceDN w:val="0"/>
        <w:adjustRightInd w:val="0"/>
        <w:snapToGrid w:val="0"/>
        <w:spacing w:before="0" w:after="0"/>
        <w:ind w:firstLineChars="200" w:firstLine="420"/>
        <w:rPr>
          <w:rFonts w:ascii="宋体" w:hAnsi="宋体"/>
          <w:color w:val="000000"/>
          <w:sz w:val="21"/>
          <w:szCs w:val="24"/>
          <w:lang w:val="zh-CN"/>
        </w:rPr>
      </w:pPr>
      <w:r>
        <w:rPr>
          <w:rFonts w:ascii="宋体" w:hAnsi="宋体" w:hint="eastAsia"/>
          <w:color w:val="000000"/>
          <w:sz w:val="21"/>
          <w:szCs w:val="24"/>
          <w:lang w:val="zh-CN"/>
        </w:rPr>
        <w:lastRenderedPageBreak/>
        <w:t>注：短期借款年末余额较年初余额增加</w:t>
      </w:r>
      <w:r>
        <w:rPr>
          <w:color w:val="000000"/>
          <w:sz w:val="21"/>
          <w:szCs w:val="24"/>
          <w:lang w:val="zh-CN"/>
        </w:rPr>
        <w:t>34</w:t>
      </w:r>
      <w:r>
        <w:rPr>
          <w:rFonts w:ascii="宋体" w:hAnsi="宋体"/>
          <w:color w:val="000000"/>
          <w:sz w:val="21"/>
          <w:szCs w:val="24"/>
          <w:lang w:val="zh-CN"/>
        </w:rPr>
        <w:t>.</w:t>
      </w:r>
      <w:r>
        <w:rPr>
          <w:color w:val="000000"/>
          <w:sz w:val="21"/>
          <w:szCs w:val="24"/>
          <w:lang w:val="zh-CN"/>
        </w:rPr>
        <w:t>27</w:t>
      </w:r>
      <w:r>
        <w:rPr>
          <w:rFonts w:ascii="宋体" w:hAnsi="宋体"/>
          <w:color w:val="000000"/>
          <w:sz w:val="21"/>
          <w:szCs w:val="24"/>
          <w:lang w:val="zh-CN"/>
        </w:rPr>
        <w:t>%</w:t>
      </w:r>
      <w:r>
        <w:rPr>
          <w:rFonts w:ascii="宋体" w:hAnsi="宋体" w:hint="eastAsia"/>
          <w:color w:val="000000"/>
          <w:sz w:val="21"/>
          <w:szCs w:val="24"/>
          <w:lang w:val="zh-CN"/>
        </w:rPr>
        <w:t>，主要是由于本公司调整融资结构，增加短期借款融资所致。</w:t>
      </w:r>
    </w:p>
    <w:p w:rsidR="0066769D" w:rsidRDefault="00B62635">
      <w:pPr>
        <w:pStyle w:val="Section"/>
        <w:keepNext w:val="0"/>
        <w:keepLines w:val="0"/>
        <w:adjustRightInd w:val="0"/>
        <w:snapToGrid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）已逾期未偿还的短期借款情况</w:t>
      </w:r>
    </w:p>
    <w:p w:rsidR="0066769D" w:rsidRDefault="00B62635">
      <w:pPr>
        <w:autoSpaceDE w:val="0"/>
        <w:autoSpaceDN w:val="0"/>
        <w:adjustRightInd w:val="0"/>
        <w:spacing w:before="0" w:after="0"/>
        <w:ind w:firstLineChars="200" w:firstLine="480"/>
        <w:rPr>
          <w:rFonts w:ascii="宋体" w:hAnsi="宋体"/>
          <w:color w:val="000000"/>
          <w:sz w:val="24"/>
          <w:szCs w:val="24"/>
          <w:lang w:val="zh-CN"/>
        </w:rPr>
      </w:pPr>
      <w:r>
        <w:rPr>
          <w:rFonts w:ascii="宋体" w:hAnsi="宋体" w:hint="eastAsia"/>
          <w:color w:val="000000"/>
          <w:sz w:val="24"/>
          <w:szCs w:val="24"/>
          <w:lang w:val="zh-CN"/>
        </w:rPr>
        <w:t>无</w:t>
      </w:r>
    </w:p>
    <w:p w:rsidR="0066769D" w:rsidRDefault="00B62635">
      <w:pPr>
        <w:pStyle w:val="Section"/>
        <w:keepNext w:val="0"/>
        <w:keepLines w:val="0"/>
        <w:spacing w:before="200" w:after="0" w:line="240" w:lineRule="auto"/>
        <w:outlineLvl w:val="2"/>
        <w:rPr>
          <w:color w:val="000000"/>
          <w:szCs w:val="21"/>
        </w:rPr>
      </w:pPr>
      <w:r>
        <w:rPr>
          <w:b w:val="0"/>
          <w:color w:val="000000"/>
          <w:sz w:val="24"/>
        </w:rPr>
        <w:t>19</w:t>
      </w:r>
      <w:r>
        <w:rPr>
          <w:rFonts w:ascii="宋体" w:hAnsi="宋体" w:hint="eastAsia"/>
          <w:b w:val="0"/>
          <w:color w:val="000000"/>
          <w:sz w:val="24"/>
        </w:rPr>
        <w:t>、应付票据</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种类</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银行承兑汇票</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304,212,277.21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314,888,053.95</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304,212,277.21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314,888,053.95</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20</w:t>
      </w:r>
      <w:r>
        <w:rPr>
          <w:rFonts w:ascii="宋体" w:hAnsi="宋体" w:hint="eastAsia"/>
          <w:b w:val="0"/>
          <w:color w:val="000000"/>
          <w:sz w:val="24"/>
        </w:rPr>
        <w:t>、应付账款</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）应付账款列示</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工程款</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126,307,389.45</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54,498,302.36</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货款（含其他）</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1,815,534,673.41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2,174,506,944.09</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1,941,842,062.86</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2,229,005,246.45</w:t>
            </w:r>
          </w:p>
        </w:tc>
      </w:tr>
    </w:tbl>
    <w:p w:rsidR="0066769D" w:rsidRDefault="00B62635">
      <w:pPr>
        <w:autoSpaceDE w:val="0"/>
        <w:autoSpaceDN w:val="0"/>
        <w:adjustRightInd w:val="0"/>
        <w:snapToGrid w:val="0"/>
        <w:spacing w:before="0" w:after="0"/>
        <w:ind w:firstLineChars="200" w:firstLine="420"/>
        <w:rPr>
          <w:rFonts w:eastAsia="Times New Roman"/>
          <w:color w:val="000000"/>
          <w:sz w:val="21"/>
          <w:szCs w:val="24"/>
          <w:lang w:val="zh-CN"/>
        </w:rPr>
      </w:pPr>
      <w:r>
        <w:rPr>
          <w:rFonts w:ascii="宋体" w:hint="eastAsia"/>
          <w:color w:val="000000"/>
          <w:sz w:val="21"/>
          <w:szCs w:val="24"/>
          <w:lang w:val="zh-CN"/>
        </w:rPr>
        <w:t>注</w:t>
      </w:r>
      <w:r>
        <w:rPr>
          <w:rFonts w:eastAsia="Times New Roman"/>
          <w:color w:val="000000"/>
          <w:sz w:val="21"/>
          <w:szCs w:val="24"/>
          <w:lang w:val="zh-CN"/>
        </w:rPr>
        <w:t>1</w:t>
      </w:r>
      <w:r>
        <w:rPr>
          <w:rFonts w:ascii="宋体" w:hint="eastAsia"/>
          <w:color w:val="000000"/>
          <w:sz w:val="21"/>
          <w:szCs w:val="24"/>
          <w:lang w:val="zh-CN"/>
        </w:rPr>
        <w:t>：应付账款年末余额无账龄超过</w:t>
      </w:r>
      <w:r>
        <w:rPr>
          <w:rFonts w:eastAsia="Times New Roman"/>
          <w:color w:val="000000"/>
          <w:sz w:val="21"/>
          <w:szCs w:val="24"/>
          <w:lang w:val="zh-CN"/>
        </w:rPr>
        <w:t>1</w:t>
      </w:r>
      <w:r>
        <w:rPr>
          <w:rFonts w:ascii="宋体" w:hint="eastAsia"/>
          <w:color w:val="000000"/>
          <w:sz w:val="21"/>
          <w:szCs w:val="24"/>
          <w:lang w:val="zh-CN"/>
        </w:rPr>
        <w:t>年的重要应付账款。</w:t>
      </w:r>
    </w:p>
    <w:p w:rsidR="0066769D" w:rsidRDefault="00B62635">
      <w:pPr>
        <w:autoSpaceDE w:val="0"/>
        <w:autoSpaceDN w:val="0"/>
        <w:adjustRightInd w:val="0"/>
        <w:snapToGrid w:val="0"/>
        <w:spacing w:before="0" w:after="0"/>
        <w:ind w:firstLineChars="200" w:firstLine="420"/>
        <w:rPr>
          <w:rFonts w:eastAsia="Times New Roman"/>
          <w:color w:val="000000"/>
          <w:sz w:val="21"/>
          <w:szCs w:val="24"/>
          <w:lang w:val="zh-CN"/>
        </w:rPr>
      </w:pPr>
      <w:r>
        <w:rPr>
          <w:rFonts w:ascii="宋体" w:hint="eastAsia"/>
          <w:color w:val="000000"/>
          <w:sz w:val="21"/>
          <w:szCs w:val="24"/>
          <w:lang w:val="zh-CN"/>
        </w:rPr>
        <w:t>注</w:t>
      </w:r>
      <w:r>
        <w:rPr>
          <w:rFonts w:eastAsia="Times New Roman"/>
          <w:color w:val="000000"/>
          <w:sz w:val="21"/>
          <w:szCs w:val="24"/>
          <w:lang w:val="zh-CN"/>
        </w:rPr>
        <w:t>2</w:t>
      </w:r>
      <w:r>
        <w:rPr>
          <w:rFonts w:ascii="宋体" w:hint="eastAsia"/>
          <w:color w:val="000000"/>
          <w:sz w:val="21"/>
          <w:szCs w:val="24"/>
          <w:lang w:val="zh-CN"/>
        </w:rPr>
        <w:t>：应付账款期末余额中其他关联方的款项详见本财务报告十二、“关联方及关联交易”。</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21</w:t>
      </w:r>
      <w:r>
        <w:rPr>
          <w:rFonts w:ascii="宋体" w:hAnsi="宋体" w:hint="eastAsia"/>
          <w:b w:val="0"/>
          <w:color w:val="000000"/>
          <w:sz w:val="24"/>
        </w:rPr>
        <w:t>、预收款项</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）预收款项列示</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预收租金及其他款项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1,414,375.26</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2,910,027.91</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1,414,375.26</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2,910,027.91</w:t>
            </w:r>
          </w:p>
        </w:tc>
      </w:tr>
    </w:tbl>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22</w:t>
      </w:r>
      <w:r>
        <w:rPr>
          <w:rFonts w:ascii="宋体" w:hAnsi="宋体" w:hint="eastAsia"/>
          <w:b w:val="0"/>
          <w:color w:val="000000"/>
          <w:sz w:val="24"/>
        </w:rPr>
        <w:t>、合同负债</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1"/>
        <w:gridCol w:w="3191"/>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预收消费卡款及团购款</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1,947,939,612.02</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1,788,266,598.35</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1,947,939,612.02</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1,788,266,598.35</w:t>
            </w:r>
          </w:p>
        </w:tc>
      </w:tr>
    </w:tbl>
    <w:p w:rsidR="0066769D" w:rsidRDefault="00B62635">
      <w:pPr>
        <w:autoSpaceDE w:val="0"/>
        <w:autoSpaceDN w:val="0"/>
        <w:adjustRightInd w:val="0"/>
        <w:snapToGrid w:val="0"/>
        <w:spacing w:before="200" w:after="0"/>
        <w:rPr>
          <w:rFonts w:ascii="宋体"/>
          <w:color w:val="000000"/>
          <w:sz w:val="24"/>
          <w:szCs w:val="24"/>
          <w:lang w:val="zh-CN"/>
        </w:rPr>
      </w:pPr>
      <w:r>
        <w:rPr>
          <w:rFonts w:ascii="宋体" w:hint="eastAsia"/>
          <w:color w:val="000000"/>
          <w:sz w:val="24"/>
          <w:szCs w:val="24"/>
          <w:lang w:val="zh-CN"/>
        </w:rPr>
        <w:t>报告期内账面价值发生重大变动的金额和原因</w:t>
      </w:r>
    </w:p>
    <w:p w:rsidR="0066769D" w:rsidRDefault="00B62635">
      <w:pPr>
        <w:jc w:val="right"/>
        <w:rPr>
          <w:color w:val="000000"/>
          <w:szCs w:val="24"/>
        </w:rPr>
      </w:pPr>
      <w:r>
        <w:rPr>
          <w:rFonts w:hint="eastAsia"/>
          <w:color w:val="000000"/>
          <w:szCs w:val="24"/>
        </w:rPr>
        <w:t>单位：元</w:t>
      </w:r>
    </w:p>
    <w:tbl>
      <w:tblPr>
        <w:tblW w:w="9570" w:type="dxa"/>
        <w:jc w:val="center"/>
        <w:tblLayout w:type="fixed"/>
        <w:tblLook w:val="04A0"/>
      </w:tblPr>
      <w:tblGrid>
        <w:gridCol w:w="2385"/>
        <w:gridCol w:w="1779"/>
        <w:gridCol w:w="5406"/>
      </w:tblGrid>
      <w:tr w:rsidR="0066769D">
        <w:trPr>
          <w:jc w:val="center"/>
        </w:trPr>
        <w:tc>
          <w:tcPr>
            <w:tcW w:w="23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77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变动金额</w:t>
            </w:r>
          </w:p>
        </w:tc>
        <w:tc>
          <w:tcPr>
            <w:tcW w:w="540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变动原因</w:t>
            </w:r>
          </w:p>
        </w:tc>
      </w:tr>
      <w:tr w:rsidR="0066769D">
        <w:trPr>
          <w:jc w:val="center"/>
        </w:trPr>
        <w:tc>
          <w:tcPr>
            <w:tcW w:w="238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预收消费卡款及团购款</w:t>
            </w:r>
          </w:p>
        </w:tc>
        <w:tc>
          <w:tcPr>
            <w:tcW w:w="177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159,673,013.67</w:t>
            </w:r>
          </w:p>
        </w:tc>
        <w:tc>
          <w:tcPr>
            <w:tcW w:w="540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本期增加的是</w:t>
            </w:r>
            <w:r>
              <w:rPr>
                <w:color w:val="000000"/>
                <w:sz w:val="21"/>
                <w:szCs w:val="21"/>
              </w:rPr>
              <w:t>2021</w:t>
            </w:r>
            <w:r>
              <w:rPr>
                <w:rFonts w:hint="eastAsia"/>
                <w:color w:val="000000"/>
                <w:sz w:val="21"/>
                <w:szCs w:val="21"/>
              </w:rPr>
              <w:t>年</w:t>
            </w:r>
            <w:r>
              <w:rPr>
                <w:color w:val="000000"/>
                <w:sz w:val="21"/>
                <w:szCs w:val="21"/>
              </w:rPr>
              <w:t>1-6</w:t>
            </w:r>
            <w:r>
              <w:rPr>
                <w:rFonts w:hint="eastAsia"/>
                <w:color w:val="000000"/>
                <w:sz w:val="21"/>
                <w:szCs w:val="21"/>
              </w:rPr>
              <w:t>月内新增预收消费卡及团购款。</w:t>
            </w:r>
          </w:p>
        </w:tc>
      </w:tr>
      <w:tr w:rsidR="0066769D">
        <w:trPr>
          <w:jc w:val="center"/>
        </w:trPr>
        <w:tc>
          <w:tcPr>
            <w:tcW w:w="23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c>
          <w:tcPr>
            <w:tcW w:w="177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159,673,013.67</w:t>
            </w:r>
          </w:p>
        </w:tc>
        <w:tc>
          <w:tcPr>
            <w:tcW w:w="5406"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lastRenderedPageBreak/>
        <w:t>23</w:t>
      </w:r>
      <w:r>
        <w:rPr>
          <w:rFonts w:ascii="宋体" w:hAnsi="宋体" w:hint="eastAsia"/>
          <w:b w:val="0"/>
          <w:color w:val="000000"/>
          <w:sz w:val="24"/>
        </w:rPr>
        <w:t>、应付职工薪酬</w:t>
      </w:r>
    </w:p>
    <w:p w:rsidR="0066769D" w:rsidRDefault="00B62635">
      <w:pPr>
        <w:pStyle w:val="Section"/>
        <w:keepNext w:val="0"/>
        <w:keepLines w:val="0"/>
        <w:adjustRightInd w:val="0"/>
        <w:snapToGrid w:val="0"/>
        <w:spacing w:before="0" w:after="0" w:line="240" w:lineRule="auto"/>
        <w:outlineLvl w:val="2"/>
        <w:rPr>
          <w:rFonts w:ascii="宋体" w:hAnsi="宋体"/>
          <w:b w:val="0"/>
          <w:color w:val="000000"/>
          <w:szCs w:val="21"/>
        </w:rPr>
      </w:pPr>
      <w:r>
        <w:rPr>
          <w:rFonts w:ascii="宋体" w:hAnsi="宋体" w:hint="eastAsia"/>
          <w:b w:val="0"/>
          <w:color w:val="000000"/>
          <w:sz w:val="24"/>
        </w:rPr>
        <w:t>（</w:t>
      </w:r>
      <w:r>
        <w:rPr>
          <w:b w:val="0"/>
          <w:color w:val="000000"/>
          <w:sz w:val="24"/>
        </w:rPr>
        <w:t>1</w:t>
      </w:r>
      <w:r>
        <w:rPr>
          <w:rFonts w:ascii="宋体" w:hAnsi="宋体" w:hint="eastAsia"/>
          <w:b w:val="0"/>
          <w:color w:val="000000"/>
          <w:sz w:val="24"/>
        </w:rPr>
        <w:t>）应付职工薪酬列示</w:t>
      </w:r>
    </w:p>
    <w:p w:rsidR="0066769D" w:rsidRDefault="00B62635">
      <w:pPr>
        <w:jc w:val="right"/>
        <w:rPr>
          <w:color w:val="000000"/>
          <w:szCs w:val="24"/>
        </w:rPr>
      </w:pPr>
      <w:r>
        <w:rPr>
          <w:rFonts w:hint="eastAsia"/>
          <w:color w:val="000000"/>
          <w:szCs w:val="24"/>
        </w:rPr>
        <w:t>单位：元</w:t>
      </w:r>
    </w:p>
    <w:tbl>
      <w:tblPr>
        <w:tblW w:w="9579" w:type="dxa"/>
        <w:jc w:val="center"/>
        <w:tblLayout w:type="fixed"/>
        <w:tblLook w:val="04A0"/>
      </w:tblPr>
      <w:tblGrid>
        <w:gridCol w:w="2939"/>
        <w:gridCol w:w="1710"/>
        <w:gridCol w:w="1635"/>
        <w:gridCol w:w="1695"/>
        <w:gridCol w:w="1600"/>
      </w:tblGrid>
      <w:tr w:rsidR="0066769D">
        <w:trPr>
          <w:jc w:val="center"/>
        </w:trPr>
        <w:tc>
          <w:tcPr>
            <w:tcW w:w="293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本期增加</w:t>
            </w:r>
          </w:p>
        </w:tc>
        <w:tc>
          <w:tcPr>
            <w:tcW w:w="16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本期减少</w:t>
            </w:r>
          </w:p>
        </w:tc>
        <w:tc>
          <w:tcPr>
            <w:tcW w:w="16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293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一、短期薪酬</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52,496,955.09</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740,899,362.66</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742,611,433.70</w:t>
            </w:r>
          </w:p>
        </w:tc>
        <w:tc>
          <w:tcPr>
            <w:tcW w:w="1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50,784,884.05</w:t>
            </w:r>
          </w:p>
        </w:tc>
      </w:tr>
      <w:tr w:rsidR="0066769D">
        <w:trPr>
          <w:jc w:val="center"/>
        </w:trPr>
        <w:tc>
          <w:tcPr>
            <w:tcW w:w="293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二、离职后福利</w:t>
            </w:r>
            <w:r>
              <w:rPr>
                <w:color w:val="000000"/>
                <w:sz w:val="21"/>
                <w:szCs w:val="21"/>
              </w:rPr>
              <w:t>-</w:t>
            </w:r>
            <w:r>
              <w:rPr>
                <w:rFonts w:hint="eastAsia"/>
                <w:color w:val="000000"/>
                <w:sz w:val="21"/>
                <w:szCs w:val="21"/>
              </w:rPr>
              <w:t>设定提存计划</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84,697,471.02</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84,697,471.02</w:t>
            </w:r>
          </w:p>
        </w:tc>
        <w:tc>
          <w:tcPr>
            <w:tcW w:w="1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93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三、辞退福利</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1,452,126.41</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1,452,126.41</w:t>
            </w:r>
          </w:p>
        </w:tc>
        <w:tc>
          <w:tcPr>
            <w:tcW w:w="16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93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52,496,955.09</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827,048,960.09</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828,761,031.13</w:t>
            </w:r>
          </w:p>
        </w:tc>
        <w:tc>
          <w:tcPr>
            <w:tcW w:w="16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50,784,884.05</w:t>
            </w:r>
          </w:p>
        </w:tc>
      </w:tr>
    </w:tbl>
    <w:p w:rsidR="0066769D" w:rsidRDefault="00B62635">
      <w:pPr>
        <w:pStyle w:val="Section"/>
        <w:keepNext w:val="0"/>
        <w:keepLines w:val="0"/>
        <w:spacing w:before="100" w:after="0" w:line="240" w:lineRule="auto"/>
        <w:outlineLvl w:val="2"/>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）短期薪酬列示</w:t>
      </w:r>
    </w:p>
    <w:p w:rsidR="0066769D" w:rsidRDefault="00B62635">
      <w:pPr>
        <w:jc w:val="right"/>
        <w:rPr>
          <w:color w:val="000000"/>
          <w:szCs w:val="24"/>
        </w:rPr>
      </w:pPr>
      <w:r>
        <w:rPr>
          <w:rFonts w:hint="eastAsia"/>
          <w:color w:val="000000"/>
          <w:szCs w:val="24"/>
        </w:rPr>
        <w:t>单位：元</w:t>
      </w:r>
    </w:p>
    <w:tbl>
      <w:tblPr>
        <w:tblW w:w="9548" w:type="dxa"/>
        <w:jc w:val="center"/>
        <w:tblLayout w:type="fixed"/>
        <w:tblLook w:val="04A0"/>
      </w:tblPr>
      <w:tblGrid>
        <w:gridCol w:w="2923"/>
        <w:gridCol w:w="1710"/>
        <w:gridCol w:w="1635"/>
        <w:gridCol w:w="1725"/>
        <w:gridCol w:w="1555"/>
      </w:tblGrid>
      <w:tr w:rsidR="0066769D">
        <w:trPr>
          <w:jc w:val="center"/>
        </w:trPr>
        <w:tc>
          <w:tcPr>
            <w:tcW w:w="292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本期增加</w:t>
            </w:r>
          </w:p>
        </w:tc>
        <w:tc>
          <w:tcPr>
            <w:tcW w:w="17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本期减少</w:t>
            </w:r>
          </w:p>
        </w:tc>
        <w:tc>
          <w:tcPr>
            <w:tcW w:w="15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292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、工资、奖金、津贴和补贴</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49,654,159.24</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648,564,220.90</w:t>
            </w:r>
          </w:p>
        </w:tc>
        <w:tc>
          <w:tcPr>
            <w:tcW w:w="17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649,591,722.36</w:t>
            </w:r>
          </w:p>
        </w:tc>
        <w:tc>
          <w:tcPr>
            <w:tcW w:w="15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48,626,657.78</w:t>
            </w:r>
          </w:p>
        </w:tc>
      </w:tr>
      <w:tr w:rsidR="0066769D">
        <w:trPr>
          <w:jc w:val="center"/>
        </w:trPr>
        <w:tc>
          <w:tcPr>
            <w:tcW w:w="292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2</w:t>
            </w:r>
            <w:r>
              <w:rPr>
                <w:rFonts w:hint="eastAsia"/>
                <w:color w:val="000000"/>
                <w:sz w:val="21"/>
                <w:szCs w:val="21"/>
              </w:rPr>
              <w:t>、职工福利费</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11,168,318.75</w:t>
            </w:r>
          </w:p>
        </w:tc>
        <w:tc>
          <w:tcPr>
            <w:tcW w:w="17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11,168,318.75</w:t>
            </w:r>
          </w:p>
        </w:tc>
        <w:tc>
          <w:tcPr>
            <w:tcW w:w="1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92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3</w:t>
            </w:r>
            <w:r>
              <w:rPr>
                <w:rFonts w:hint="eastAsia"/>
                <w:color w:val="000000"/>
                <w:sz w:val="21"/>
                <w:szCs w:val="21"/>
              </w:rPr>
              <w:t>、社会保险费</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43,151,361.52</w:t>
            </w:r>
          </w:p>
        </w:tc>
        <w:tc>
          <w:tcPr>
            <w:tcW w:w="17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43,151,361.52</w:t>
            </w:r>
          </w:p>
        </w:tc>
        <w:tc>
          <w:tcPr>
            <w:tcW w:w="1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92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 xml:space="preserve">　　其中：医疗保险费</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41,798,008.95</w:t>
            </w:r>
          </w:p>
        </w:tc>
        <w:tc>
          <w:tcPr>
            <w:tcW w:w="17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41,798,008.95</w:t>
            </w:r>
          </w:p>
        </w:tc>
        <w:tc>
          <w:tcPr>
            <w:tcW w:w="1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92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 xml:space="preserve">　　　　　工伤保险费</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1,113,526.87</w:t>
            </w:r>
          </w:p>
        </w:tc>
        <w:tc>
          <w:tcPr>
            <w:tcW w:w="17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1,113,526.87</w:t>
            </w:r>
          </w:p>
        </w:tc>
        <w:tc>
          <w:tcPr>
            <w:tcW w:w="1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92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 xml:space="preserve">　　　　　生育保险费</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239,825.70</w:t>
            </w:r>
          </w:p>
        </w:tc>
        <w:tc>
          <w:tcPr>
            <w:tcW w:w="17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239,825.70</w:t>
            </w:r>
          </w:p>
        </w:tc>
        <w:tc>
          <w:tcPr>
            <w:tcW w:w="1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92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4</w:t>
            </w:r>
            <w:r>
              <w:rPr>
                <w:rFonts w:hint="eastAsia"/>
                <w:color w:val="000000"/>
                <w:sz w:val="21"/>
                <w:szCs w:val="21"/>
              </w:rPr>
              <w:t>、住房公积金</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35,751,630.12</w:t>
            </w:r>
          </w:p>
        </w:tc>
        <w:tc>
          <w:tcPr>
            <w:tcW w:w="17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35,751,630.12</w:t>
            </w:r>
          </w:p>
        </w:tc>
        <w:tc>
          <w:tcPr>
            <w:tcW w:w="1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92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5</w:t>
            </w:r>
            <w:r>
              <w:rPr>
                <w:rFonts w:hint="eastAsia"/>
                <w:color w:val="000000"/>
                <w:sz w:val="21"/>
                <w:szCs w:val="21"/>
              </w:rPr>
              <w:t>、工会经费和职工教育经费</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2,842,795.85</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2,263,831.37</w:t>
            </w:r>
          </w:p>
        </w:tc>
        <w:tc>
          <w:tcPr>
            <w:tcW w:w="17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2,948,400.95</w:t>
            </w:r>
          </w:p>
        </w:tc>
        <w:tc>
          <w:tcPr>
            <w:tcW w:w="15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2,158,226.27</w:t>
            </w:r>
          </w:p>
        </w:tc>
      </w:tr>
      <w:tr w:rsidR="0066769D">
        <w:trPr>
          <w:jc w:val="center"/>
        </w:trPr>
        <w:tc>
          <w:tcPr>
            <w:tcW w:w="292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71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52,496,955.09</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740,899,362.66</w:t>
            </w:r>
          </w:p>
        </w:tc>
        <w:tc>
          <w:tcPr>
            <w:tcW w:w="17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742,611,433.70</w:t>
            </w:r>
          </w:p>
        </w:tc>
        <w:tc>
          <w:tcPr>
            <w:tcW w:w="15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50,784,884.05</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rFonts w:ascii="宋体" w:hAnsi="宋体" w:hint="eastAsia"/>
          <w:b w:val="0"/>
          <w:color w:val="000000"/>
          <w:sz w:val="24"/>
        </w:rPr>
        <w:t>（</w:t>
      </w:r>
      <w:r>
        <w:rPr>
          <w:b w:val="0"/>
          <w:color w:val="000000"/>
          <w:sz w:val="24"/>
        </w:rPr>
        <w:t>3</w:t>
      </w:r>
      <w:r>
        <w:rPr>
          <w:rFonts w:ascii="宋体" w:hAnsi="宋体" w:hint="eastAsia"/>
          <w:b w:val="0"/>
          <w:color w:val="000000"/>
          <w:sz w:val="24"/>
        </w:rPr>
        <w:t>）设定提存计划列示</w:t>
      </w:r>
    </w:p>
    <w:p w:rsidR="0066769D" w:rsidRDefault="00B62635">
      <w:pPr>
        <w:jc w:val="right"/>
        <w:rPr>
          <w:color w:val="000000"/>
          <w:szCs w:val="24"/>
        </w:rPr>
      </w:pPr>
      <w:r>
        <w:rPr>
          <w:rFonts w:hint="eastAsia"/>
          <w:color w:val="000000"/>
          <w:szCs w:val="24"/>
        </w:rPr>
        <w:t>单位：元</w:t>
      </w:r>
    </w:p>
    <w:tbl>
      <w:tblPr>
        <w:tblW w:w="9570" w:type="dxa"/>
        <w:tblInd w:w="108" w:type="dxa"/>
        <w:tblLayout w:type="fixed"/>
        <w:tblLook w:val="04A0"/>
      </w:tblPr>
      <w:tblGrid>
        <w:gridCol w:w="1912"/>
        <w:gridCol w:w="1916"/>
        <w:gridCol w:w="1914"/>
        <w:gridCol w:w="1914"/>
        <w:gridCol w:w="1914"/>
      </w:tblGrid>
      <w:tr w:rsidR="0066769D">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、基本养老保险</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79,253,175.02</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79,253,175.02</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2</w:t>
            </w:r>
            <w:r>
              <w:rPr>
                <w:rFonts w:hint="eastAsia"/>
                <w:color w:val="000000"/>
                <w:sz w:val="21"/>
                <w:szCs w:val="21"/>
              </w:rPr>
              <w:t>、失业保险费</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5,444,296.00</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5,444,296.00</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84,697,471.02</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84,697,471.02</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bl>
    <w:p w:rsidR="0066769D" w:rsidRDefault="00B62635">
      <w:pPr>
        <w:autoSpaceDE w:val="0"/>
        <w:autoSpaceDN w:val="0"/>
        <w:adjustRightInd w:val="0"/>
        <w:snapToGrid w:val="0"/>
        <w:spacing w:before="0" w:after="0"/>
        <w:ind w:firstLineChars="200" w:firstLine="420"/>
        <w:rPr>
          <w:rFonts w:ascii="宋体" w:hAnsi="宋体"/>
          <w:color w:val="000000"/>
          <w:sz w:val="21"/>
          <w:szCs w:val="21"/>
          <w:lang w:val="zh-CN"/>
        </w:rPr>
      </w:pPr>
      <w:r>
        <w:rPr>
          <w:rFonts w:ascii="宋体" w:hAnsi="宋体" w:hint="eastAsia"/>
          <w:color w:val="000000"/>
          <w:sz w:val="21"/>
          <w:szCs w:val="21"/>
          <w:lang w:val="zh-CN"/>
        </w:rPr>
        <w:t>注：本公司按规定参加由政府机构设立的养老保险、失业保险计划，根据该等计划，本公司每月向该等计划缴存费用。除上述每月缴存费用外，本公司不再承担进一步支付义务。相应的支出于发生时计入当期损益或相关资产的成本。本公司本年度因解除劳动关系所提供辞退福利为</w:t>
      </w:r>
      <w:r>
        <w:rPr>
          <w:color w:val="000000"/>
          <w:sz w:val="21"/>
          <w:szCs w:val="21"/>
          <w:lang w:val="zh-CN"/>
        </w:rPr>
        <w:t>1</w:t>
      </w:r>
      <w:r>
        <w:rPr>
          <w:rFonts w:ascii="宋体" w:hAnsi="宋体"/>
          <w:color w:val="000000"/>
          <w:sz w:val="21"/>
          <w:szCs w:val="21"/>
          <w:lang w:val="zh-CN"/>
        </w:rPr>
        <w:t>,</w:t>
      </w:r>
      <w:r>
        <w:rPr>
          <w:color w:val="000000"/>
          <w:sz w:val="21"/>
          <w:szCs w:val="21"/>
          <w:lang w:val="zh-CN"/>
        </w:rPr>
        <w:t>452</w:t>
      </w:r>
      <w:r>
        <w:rPr>
          <w:rFonts w:ascii="宋体" w:hAnsi="宋体"/>
          <w:color w:val="000000"/>
          <w:sz w:val="21"/>
          <w:szCs w:val="21"/>
          <w:lang w:val="zh-CN"/>
        </w:rPr>
        <w:t>,</w:t>
      </w:r>
      <w:r>
        <w:rPr>
          <w:color w:val="000000"/>
          <w:sz w:val="21"/>
          <w:szCs w:val="21"/>
          <w:lang w:val="zh-CN"/>
        </w:rPr>
        <w:t>126</w:t>
      </w:r>
      <w:r>
        <w:rPr>
          <w:rFonts w:ascii="宋体" w:hAnsi="宋体"/>
          <w:color w:val="000000"/>
          <w:sz w:val="21"/>
          <w:szCs w:val="21"/>
          <w:lang w:val="zh-CN"/>
        </w:rPr>
        <w:t>.</w:t>
      </w:r>
      <w:r>
        <w:rPr>
          <w:color w:val="000000"/>
          <w:sz w:val="21"/>
          <w:szCs w:val="21"/>
          <w:lang w:val="zh-CN"/>
        </w:rPr>
        <w:t>41</w:t>
      </w:r>
      <w:r>
        <w:rPr>
          <w:rFonts w:ascii="宋体" w:hAnsi="宋体" w:hint="eastAsia"/>
          <w:color w:val="000000"/>
          <w:sz w:val="21"/>
          <w:szCs w:val="21"/>
          <w:lang w:val="zh-CN"/>
        </w:rPr>
        <w:t>元，期末无应付未付金额。</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24</w:t>
      </w:r>
      <w:r>
        <w:rPr>
          <w:rFonts w:ascii="宋体" w:hAnsi="宋体" w:hint="eastAsia"/>
          <w:b w:val="0"/>
          <w:color w:val="000000"/>
          <w:sz w:val="24"/>
        </w:rPr>
        <w:t>、应交税费</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增值税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22,671,059.64</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36,768,052.62</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消费税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818,143.57</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629,173.12</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lastRenderedPageBreak/>
              <w:t>企业所得税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3,925,602.31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41,754,741.84</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个人所得税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1,942,320.12</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2,097,665.96</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城市维护建设税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1,583,948.50</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2,865,272.60</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营业税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2,488,114.93</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2,488,114.93</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房产税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6,260,182.54</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6,114,179.08</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土地使用税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2,424,709.42</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2,346,060.70</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印花税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146,222.72</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836,927.12</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教育费附加</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691,486.92</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1,214,201.52</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价格调节基金</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0.00</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1,888.66</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城市堤防费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66,145.57</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66,203.56</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地方教育附加</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831,584.90</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1,016,452.31</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环境保护税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909.21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43,850,430.35</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98,198,934.02</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25</w:t>
      </w:r>
      <w:r>
        <w:rPr>
          <w:rFonts w:ascii="宋体" w:hAnsi="宋体" w:hint="eastAsia"/>
          <w:b w:val="0"/>
          <w:color w:val="000000"/>
          <w:sz w:val="24"/>
        </w:rPr>
        <w:t>、其他应付款</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应付股利</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903,803.18</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890,867.18</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其他应付款</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316,835,572.76</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366,657,960.06</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317,739,375.94</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367,548,827.24</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）应付股利</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普通股股利</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903,803.18</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890,867.18</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903,803.18</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890,867.18</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）其他应付款</w:t>
      </w:r>
    </w:p>
    <w:p w:rsidR="0066769D" w:rsidRDefault="00B62635">
      <w:pPr>
        <w:pStyle w:val="Section"/>
        <w:keepNext w:val="0"/>
        <w:keepLines w:val="0"/>
        <w:spacing w:before="0" w:after="0" w:line="240" w:lineRule="auto"/>
        <w:outlineLvl w:val="4"/>
        <w:rPr>
          <w:rFonts w:ascii="宋体" w:hAnsi="宋体"/>
          <w:b w:val="0"/>
          <w:color w:val="000000"/>
          <w:sz w:val="24"/>
        </w:rPr>
      </w:pPr>
      <w:r>
        <w:rPr>
          <w:rFonts w:ascii="宋体" w:hAnsi="宋体" w:hint="eastAsia"/>
          <w:b w:val="0"/>
          <w:color w:val="000000"/>
          <w:sz w:val="24"/>
        </w:rPr>
        <w:t>按款项性质列示其他应付款</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保证金</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106,176,789.21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121,842,319.47</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工程尾款</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4,830,462.46</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9,859,400.10</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对关联方往来</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1,500,000.00</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2,039,825.46</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资金往来</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w:t>
            </w:r>
            <w:r>
              <w:rPr>
                <w:rFonts w:hint="eastAsia"/>
                <w:color w:val="000000"/>
                <w:sz w:val="21"/>
                <w:szCs w:val="21"/>
              </w:rPr>
              <w:t>4</w:t>
            </w:r>
            <w:r>
              <w:rPr>
                <w:color w:val="000000"/>
                <w:sz w:val="21"/>
                <w:szCs w:val="21"/>
              </w:rPr>
              <w:t>,</w:t>
            </w:r>
            <w:r>
              <w:rPr>
                <w:rFonts w:hint="eastAsia"/>
                <w:color w:val="000000"/>
                <w:sz w:val="21"/>
                <w:szCs w:val="21"/>
              </w:rPr>
              <w:t>3</w:t>
            </w:r>
            <w:r>
              <w:rPr>
                <w:color w:val="000000"/>
                <w:sz w:val="21"/>
                <w:szCs w:val="21"/>
              </w:rPr>
              <w:t>28,321.09</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232,916,415.03</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316,835,572.76</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366,657,960.06</w:t>
            </w:r>
          </w:p>
        </w:tc>
      </w:tr>
    </w:tbl>
    <w:p w:rsidR="0066769D" w:rsidRDefault="00B62635">
      <w:pPr>
        <w:autoSpaceDE w:val="0"/>
        <w:autoSpaceDN w:val="0"/>
        <w:adjustRightInd w:val="0"/>
        <w:snapToGrid w:val="0"/>
        <w:spacing w:before="0" w:after="0"/>
        <w:ind w:firstLine="420"/>
        <w:rPr>
          <w:rFonts w:ascii="宋体"/>
          <w:color w:val="000000"/>
          <w:sz w:val="21"/>
          <w:szCs w:val="24"/>
          <w:lang w:val="zh-CN"/>
        </w:rPr>
      </w:pPr>
      <w:r>
        <w:rPr>
          <w:rFonts w:ascii="宋体" w:hint="eastAsia"/>
          <w:color w:val="000000"/>
          <w:sz w:val="21"/>
          <w:szCs w:val="24"/>
          <w:lang w:val="zh-CN"/>
        </w:rPr>
        <w:t>注</w:t>
      </w:r>
      <w:r>
        <w:rPr>
          <w:color w:val="000000"/>
          <w:sz w:val="21"/>
          <w:szCs w:val="24"/>
          <w:lang w:val="zh-CN"/>
        </w:rPr>
        <w:t>1</w:t>
      </w:r>
      <w:r>
        <w:rPr>
          <w:rFonts w:ascii="宋体" w:hint="eastAsia"/>
          <w:color w:val="000000"/>
          <w:sz w:val="21"/>
          <w:szCs w:val="24"/>
          <w:lang w:val="zh-CN"/>
        </w:rPr>
        <w:t>：截至报告期末本公司无账龄超过</w:t>
      </w:r>
      <w:r>
        <w:rPr>
          <w:color w:val="000000"/>
          <w:sz w:val="21"/>
          <w:szCs w:val="24"/>
          <w:lang w:val="zh-CN"/>
        </w:rPr>
        <w:t>1</w:t>
      </w:r>
      <w:r>
        <w:rPr>
          <w:rFonts w:ascii="宋体" w:hint="eastAsia"/>
          <w:color w:val="000000"/>
          <w:sz w:val="21"/>
          <w:szCs w:val="24"/>
          <w:lang w:val="zh-CN"/>
        </w:rPr>
        <w:t>年的重要其他应付款。</w:t>
      </w:r>
    </w:p>
    <w:p w:rsidR="0066769D" w:rsidRDefault="00B62635">
      <w:pPr>
        <w:autoSpaceDE w:val="0"/>
        <w:autoSpaceDN w:val="0"/>
        <w:adjustRightInd w:val="0"/>
        <w:snapToGrid w:val="0"/>
        <w:spacing w:before="0" w:after="0"/>
        <w:ind w:firstLine="420"/>
        <w:rPr>
          <w:rFonts w:ascii="宋体"/>
          <w:color w:val="000000"/>
          <w:sz w:val="21"/>
          <w:szCs w:val="24"/>
          <w:lang w:val="zh-CN"/>
        </w:rPr>
      </w:pPr>
      <w:r>
        <w:rPr>
          <w:rFonts w:ascii="宋体" w:hint="eastAsia"/>
          <w:color w:val="000000"/>
          <w:sz w:val="21"/>
          <w:szCs w:val="24"/>
          <w:lang w:val="zh-CN"/>
        </w:rPr>
        <w:lastRenderedPageBreak/>
        <w:t>注</w:t>
      </w:r>
      <w:r>
        <w:rPr>
          <w:color w:val="000000"/>
          <w:sz w:val="21"/>
          <w:szCs w:val="24"/>
          <w:lang w:val="zh-CN"/>
        </w:rPr>
        <w:t>2</w:t>
      </w:r>
      <w:r>
        <w:rPr>
          <w:rFonts w:ascii="宋体" w:hint="eastAsia"/>
          <w:color w:val="000000"/>
          <w:sz w:val="21"/>
          <w:szCs w:val="24"/>
          <w:lang w:val="zh-CN"/>
        </w:rPr>
        <w:t>：其他应付款期末余额中其他关联方的款项详见本财务报告十二、“关联方及关联交易”。</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26</w:t>
      </w:r>
      <w:r>
        <w:rPr>
          <w:rFonts w:ascii="宋体" w:hAnsi="宋体" w:hint="eastAsia"/>
          <w:b w:val="0"/>
          <w:color w:val="000000"/>
          <w:sz w:val="24"/>
        </w:rPr>
        <w:t>、一年内到期的非流动负债</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一年内到期的租赁负债</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489,306,335.48</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430,741,771.44</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489,306,335.48</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430,741,771.44</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27</w:t>
      </w:r>
      <w:r>
        <w:rPr>
          <w:rFonts w:ascii="宋体" w:hAnsi="宋体" w:hint="eastAsia"/>
          <w:b w:val="0"/>
          <w:color w:val="000000"/>
          <w:sz w:val="24"/>
        </w:rPr>
        <w:t>、其他流动负债</w:t>
      </w:r>
    </w:p>
    <w:p w:rsidR="0066769D" w:rsidRDefault="00B62635">
      <w:pPr>
        <w:jc w:val="right"/>
        <w:rPr>
          <w:color w:val="000000"/>
          <w:szCs w:val="24"/>
        </w:rPr>
      </w:pPr>
      <w:r>
        <w:rPr>
          <w:rFonts w:hint="eastAsia"/>
          <w:color w:val="000000"/>
          <w:szCs w:val="24"/>
        </w:rPr>
        <w:t>单位：元</w:t>
      </w:r>
    </w:p>
    <w:tbl>
      <w:tblPr>
        <w:tblW w:w="9569" w:type="dxa"/>
        <w:tblInd w:w="108" w:type="dxa"/>
        <w:tblLayout w:type="fixed"/>
        <w:tblLook w:val="04A0"/>
      </w:tblPr>
      <w:tblGrid>
        <w:gridCol w:w="3187"/>
        <w:gridCol w:w="3193"/>
        <w:gridCol w:w="3189"/>
      </w:tblGrid>
      <w:tr w:rsidR="0066769D">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待转销项税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204,752,689.11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190,143,912.90</w:t>
            </w:r>
          </w:p>
        </w:tc>
      </w:tr>
      <w:tr w:rsidR="0066769D">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204,752,689.11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190,143,912.90</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28</w:t>
      </w:r>
      <w:r>
        <w:rPr>
          <w:rFonts w:ascii="宋体" w:hAnsi="宋体" w:hint="eastAsia"/>
          <w:b w:val="0"/>
          <w:color w:val="000000"/>
          <w:sz w:val="24"/>
        </w:rPr>
        <w:t>、租赁负债</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9"/>
        <w:gridCol w:w="3190"/>
        <w:gridCol w:w="3190"/>
      </w:tblGrid>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租赁负债</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2,796,724,800.96</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2,841,515,103.35</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减：一年内到期的租赁负债</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489,306,335.48</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430,741,771.44</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2,307,418,465.48</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2,410,773,331.91</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29</w:t>
      </w:r>
      <w:r>
        <w:rPr>
          <w:rFonts w:ascii="宋体" w:hAnsi="宋体" w:hint="eastAsia"/>
          <w:b w:val="0"/>
          <w:color w:val="000000"/>
          <w:sz w:val="24"/>
        </w:rPr>
        <w:t>、递延收益</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w:t>
      </w:r>
      <w:r>
        <w:rPr>
          <w:color w:val="000000"/>
          <w:sz w:val="24"/>
          <w:szCs w:val="24"/>
        </w:rPr>
        <w:t>1</w:t>
      </w:r>
      <w:r>
        <w:rPr>
          <w:rFonts w:ascii="宋体" w:hAnsi="宋体" w:hint="eastAsia"/>
          <w:color w:val="000000"/>
          <w:sz w:val="24"/>
          <w:szCs w:val="24"/>
        </w:rPr>
        <w:t>）递延收益分类</w:t>
      </w:r>
    </w:p>
    <w:p w:rsidR="0066769D" w:rsidRDefault="00B62635">
      <w:pPr>
        <w:jc w:val="right"/>
        <w:rPr>
          <w:color w:val="000000"/>
          <w:szCs w:val="24"/>
        </w:rPr>
      </w:pPr>
      <w:r>
        <w:rPr>
          <w:rFonts w:hint="eastAsia"/>
          <w:color w:val="000000"/>
          <w:szCs w:val="24"/>
        </w:rPr>
        <w:t>单位：元</w:t>
      </w:r>
    </w:p>
    <w:tbl>
      <w:tblPr>
        <w:tblW w:w="9566" w:type="dxa"/>
        <w:jc w:val="center"/>
        <w:tblLayout w:type="fixed"/>
        <w:tblLook w:val="04A0"/>
      </w:tblPr>
      <w:tblGrid>
        <w:gridCol w:w="1594"/>
        <w:gridCol w:w="1596"/>
        <w:gridCol w:w="1594"/>
        <w:gridCol w:w="1594"/>
        <w:gridCol w:w="1594"/>
        <w:gridCol w:w="1594"/>
      </w:tblGrid>
      <w:tr w:rsidR="0066769D">
        <w:trPr>
          <w:jc w:val="center"/>
        </w:trPr>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本期增加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本期减少</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形成原因</w:t>
            </w:r>
          </w:p>
        </w:tc>
      </w:tr>
      <w:tr w:rsidR="0066769D">
        <w:trPr>
          <w:jc w:val="center"/>
        </w:trPr>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政府补助</w:t>
            </w:r>
          </w:p>
        </w:tc>
        <w:tc>
          <w:tcPr>
            <w:tcW w:w="15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6,831,366.97</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722,971.15</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6,108,395.82</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5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6,831,366.97</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722,971.15</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6,108,395.82</w:t>
            </w:r>
          </w:p>
        </w:tc>
        <w:tc>
          <w:tcPr>
            <w:tcW w:w="159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bl>
    <w:p w:rsidR="0066769D" w:rsidRDefault="00B62635">
      <w:pPr>
        <w:adjustRightInd w:val="0"/>
        <w:snapToGrid w:val="0"/>
        <w:spacing w:before="100" w:after="0"/>
        <w:jc w:val="left"/>
        <w:rPr>
          <w:rFonts w:ascii="宋体" w:hAnsi="宋体"/>
          <w:color w:val="000000"/>
          <w:sz w:val="24"/>
          <w:szCs w:val="24"/>
        </w:rPr>
      </w:pPr>
      <w:r>
        <w:rPr>
          <w:rFonts w:ascii="宋体" w:hAnsi="宋体" w:hint="eastAsia"/>
          <w:color w:val="000000"/>
          <w:sz w:val="24"/>
          <w:szCs w:val="24"/>
        </w:rPr>
        <w:t>（</w:t>
      </w:r>
      <w:r>
        <w:rPr>
          <w:color w:val="000000"/>
          <w:sz w:val="24"/>
          <w:szCs w:val="24"/>
        </w:rPr>
        <w:t>2</w:t>
      </w:r>
      <w:r>
        <w:rPr>
          <w:rFonts w:ascii="宋体" w:hAnsi="宋体" w:hint="eastAsia"/>
          <w:color w:val="000000"/>
          <w:sz w:val="24"/>
          <w:szCs w:val="24"/>
        </w:rPr>
        <w:t>）收到政府补助形成的递延收益</w:t>
      </w:r>
    </w:p>
    <w:p w:rsidR="0066769D" w:rsidRDefault="00B62635">
      <w:pPr>
        <w:jc w:val="right"/>
        <w:rPr>
          <w:color w:val="000000"/>
          <w:szCs w:val="24"/>
        </w:rPr>
      </w:pPr>
      <w:r>
        <w:rPr>
          <w:rFonts w:hint="eastAsia"/>
          <w:color w:val="000000"/>
          <w:szCs w:val="24"/>
        </w:rPr>
        <w:t>单位：元</w:t>
      </w:r>
    </w:p>
    <w:tbl>
      <w:tblPr>
        <w:tblW w:w="9552" w:type="dxa"/>
        <w:jc w:val="center"/>
        <w:tblLayout w:type="fixed"/>
        <w:tblCellMar>
          <w:left w:w="11" w:type="dxa"/>
          <w:right w:w="11" w:type="dxa"/>
        </w:tblCellMar>
        <w:tblLook w:val="04A0"/>
      </w:tblPr>
      <w:tblGrid>
        <w:gridCol w:w="2564"/>
        <w:gridCol w:w="1260"/>
        <w:gridCol w:w="1063"/>
        <w:gridCol w:w="1181"/>
        <w:gridCol w:w="1063"/>
        <w:gridCol w:w="1176"/>
        <w:gridCol w:w="1245"/>
      </w:tblGrid>
      <w:tr w:rsidR="0066769D">
        <w:trPr>
          <w:jc w:val="center"/>
        </w:trPr>
        <w:tc>
          <w:tcPr>
            <w:tcW w:w="256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负债项目</w:t>
            </w:r>
          </w:p>
        </w:tc>
        <w:tc>
          <w:tcPr>
            <w:tcW w:w="12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本期新增补助金额</w:t>
            </w:r>
          </w:p>
        </w:tc>
        <w:tc>
          <w:tcPr>
            <w:tcW w:w="118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本期计入其他收益金额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其他变动</w:t>
            </w:r>
          </w:p>
        </w:tc>
        <w:tc>
          <w:tcPr>
            <w:tcW w:w="117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12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与资产相关</w:t>
            </w:r>
            <w:r>
              <w:rPr>
                <w:color w:val="000000"/>
                <w:sz w:val="21"/>
                <w:szCs w:val="21"/>
              </w:rPr>
              <w:t>/</w:t>
            </w:r>
            <w:r>
              <w:rPr>
                <w:rFonts w:hint="eastAsia"/>
                <w:color w:val="000000"/>
                <w:sz w:val="21"/>
                <w:szCs w:val="21"/>
              </w:rPr>
              <w:t>与收益相关</w:t>
            </w:r>
          </w:p>
        </w:tc>
      </w:tr>
      <w:tr w:rsidR="0066769D">
        <w:trPr>
          <w:jc w:val="center"/>
        </w:trPr>
        <w:tc>
          <w:tcPr>
            <w:tcW w:w="256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 xml:space="preserve">1. </w:t>
            </w:r>
            <w:r>
              <w:rPr>
                <w:rFonts w:hint="eastAsia"/>
                <w:color w:val="000000"/>
                <w:sz w:val="21"/>
                <w:szCs w:val="21"/>
              </w:rPr>
              <w:t>物流配送中心</w:t>
            </w:r>
          </w:p>
        </w:tc>
        <w:tc>
          <w:tcPr>
            <w:tcW w:w="126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1,500,000.00</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200,000.00</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1,300,000.00</w:t>
            </w:r>
          </w:p>
        </w:tc>
        <w:tc>
          <w:tcPr>
            <w:tcW w:w="124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与资产相关</w:t>
            </w:r>
          </w:p>
        </w:tc>
      </w:tr>
      <w:tr w:rsidR="0066769D">
        <w:trPr>
          <w:jc w:val="center"/>
        </w:trPr>
        <w:tc>
          <w:tcPr>
            <w:tcW w:w="256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 xml:space="preserve">2. </w:t>
            </w:r>
            <w:r>
              <w:rPr>
                <w:rFonts w:hint="eastAsia"/>
                <w:color w:val="000000"/>
                <w:sz w:val="21"/>
                <w:szCs w:val="21"/>
              </w:rPr>
              <w:t>智能物流信息服务项目</w:t>
            </w:r>
          </w:p>
        </w:tc>
        <w:tc>
          <w:tcPr>
            <w:tcW w:w="126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2,193,333.33</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280,000.00</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1,913,333.33</w:t>
            </w:r>
          </w:p>
        </w:tc>
        <w:tc>
          <w:tcPr>
            <w:tcW w:w="124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与资产相关</w:t>
            </w:r>
          </w:p>
        </w:tc>
      </w:tr>
      <w:tr w:rsidR="0066769D">
        <w:trPr>
          <w:jc w:val="center"/>
        </w:trPr>
        <w:tc>
          <w:tcPr>
            <w:tcW w:w="256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3.</w:t>
            </w:r>
            <w:r>
              <w:rPr>
                <w:rFonts w:hint="eastAsia"/>
                <w:color w:val="000000"/>
                <w:sz w:val="21"/>
                <w:szCs w:val="21"/>
              </w:rPr>
              <w:t>钟祥购物中心电力专线</w:t>
            </w:r>
          </w:p>
        </w:tc>
        <w:tc>
          <w:tcPr>
            <w:tcW w:w="126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1,533,346.14</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94,846.15</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1,438,499.99</w:t>
            </w:r>
          </w:p>
        </w:tc>
        <w:tc>
          <w:tcPr>
            <w:tcW w:w="124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与资产相关</w:t>
            </w:r>
          </w:p>
        </w:tc>
      </w:tr>
      <w:tr w:rsidR="0066769D">
        <w:trPr>
          <w:jc w:val="center"/>
        </w:trPr>
        <w:tc>
          <w:tcPr>
            <w:tcW w:w="256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4.</w:t>
            </w:r>
            <w:r>
              <w:rPr>
                <w:rFonts w:hint="eastAsia"/>
                <w:color w:val="000000"/>
                <w:sz w:val="21"/>
                <w:szCs w:val="21"/>
              </w:rPr>
              <w:t>物流标准化项目</w:t>
            </w:r>
          </w:p>
        </w:tc>
        <w:tc>
          <w:tcPr>
            <w:tcW w:w="126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1,604,687.50</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148,125.00</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1,456,562.50</w:t>
            </w:r>
          </w:p>
        </w:tc>
        <w:tc>
          <w:tcPr>
            <w:tcW w:w="124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与资产相关</w:t>
            </w:r>
          </w:p>
        </w:tc>
      </w:tr>
      <w:tr w:rsidR="0066769D">
        <w:trPr>
          <w:jc w:val="center"/>
        </w:trPr>
        <w:tc>
          <w:tcPr>
            <w:tcW w:w="256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26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6,831,366.97</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722,971.15</w:t>
            </w:r>
          </w:p>
        </w:tc>
        <w:tc>
          <w:tcPr>
            <w:tcW w:w="106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6,108,395.82</w:t>
            </w:r>
          </w:p>
        </w:tc>
        <w:tc>
          <w:tcPr>
            <w:tcW w:w="124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bl>
    <w:p w:rsidR="0066769D" w:rsidRDefault="00B62635">
      <w:pPr>
        <w:autoSpaceDE w:val="0"/>
        <w:autoSpaceDN w:val="0"/>
        <w:adjustRightInd w:val="0"/>
        <w:snapToGrid w:val="0"/>
        <w:spacing w:before="0" w:after="0"/>
        <w:ind w:firstLineChars="200" w:firstLine="420"/>
        <w:rPr>
          <w:rFonts w:ascii="宋体" w:hAnsi="宋体"/>
          <w:color w:val="000000"/>
          <w:sz w:val="21"/>
          <w:szCs w:val="24"/>
          <w:lang w:val="zh-CN"/>
        </w:rPr>
      </w:pPr>
      <w:r>
        <w:rPr>
          <w:rFonts w:ascii="宋体" w:hAnsi="宋体" w:hint="eastAsia"/>
          <w:color w:val="000000"/>
          <w:sz w:val="21"/>
          <w:szCs w:val="24"/>
          <w:lang w:val="zh-CN"/>
        </w:rPr>
        <w:t>注</w:t>
      </w:r>
      <w:r>
        <w:rPr>
          <w:color w:val="000000"/>
          <w:sz w:val="21"/>
          <w:szCs w:val="24"/>
          <w:lang w:val="zh-CN"/>
        </w:rPr>
        <w:t>1</w:t>
      </w:r>
      <w:r>
        <w:rPr>
          <w:rFonts w:ascii="宋体" w:hAnsi="宋体" w:hint="eastAsia"/>
          <w:color w:val="000000"/>
          <w:sz w:val="21"/>
          <w:szCs w:val="24"/>
          <w:lang w:val="zh-CN"/>
        </w:rPr>
        <w:t>：</w:t>
      </w:r>
      <w:r>
        <w:rPr>
          <w:color w:val="000000"/>
          <w:sz w:val="21"/>
          <w:szCs w:val="24"/>
          <w:lang w:val="zh-CN"/>
        </w:rPr>
        <w:t>2012</w:t>
      </w:r>
      <w:r>
        <w:rPr>
          <w:rFonts w:ascii="宋体" w:hAnsi="宋体" w:hint="eastAsia"/>
          <w:color w:val="000000"/>
          <w:sz w:val="21"/>
          <w:szCs w:val="24"/>
          <w:lang w:val="zh-CN"/>
        </w:rPr>
        <w:t>年，本公司下属重庆中百仓储超市有限公司收到重庆市渝北区财政局拨付</w:t>
      </w:r>
      <w:r>
        <w:rPr>
          <w:color w:val="000000"/>
          <w:sz w:val="21"/>
          <w:szCs w:val="24"/>
          <w:lang w:val="zh-CN"/>
        </w:rPr>
        <w:t>2010</w:t>
      </w:r>
      <w:r>
        <w:rPr>
          <w:rFonts w:ascii="宋体" w:hAnsi="宋体" w:hint="eastAsia"/>
          <w:color w:val="000000"/>
          <w:sz w:val="21"/>
          <w:szCs w:val="24"/>
          <w:lang w:val="zh-CN"/>
        </w:rPr>
        <w:t>年重庆市第二批物流业调整和振兴项目资金</w:t>
      </w:r>
      <w:r>
        <w:rPr>
          <w:color w:val="000000"/>
          <w:sz w:val="21"/>
          <w:szCs w:val="24"/>
          <w:lang w:val="zh-CN"/>
        </w:rPr>
        <w:t>400</w:t>
      </w:r>
      <w:r>
        <w:rPr>
          <w:rFonts w:ascii="宋体" w:hAnsi="宋体"/>
          <w:color w:val="000000"/>
          <w:sz w:val="21"/>
          <w:szCs w:val="24"/>
          <w:lang w:val="zh-CN"/>
        </w:rPr>
        <w:t>.</w:t>
      </w:r>
      <w:r>
        <w:rPr>
          <w:color w:val="000000"/>
          <w:sz w:val="21"/>
          <w:szCs w:val="24"/>
          <w:lang w:val="zh-CN"/>
        </w:rPr>
        <w:t>00</w:t>
      </w:r>
      <w:r>
        <w:rPr>
          <w:rFonts w:ascii="宋体" w:hAnsi="宋体" w:hint="eastAsia"/>
          <w:color w:val="000000"/>
          <w:sz w:val="21"/>
          <w:szCs w:val="24"/>
          <w:lang w:val="zh-CN"/>
        </w:rPr>
        <w:t>万元，专项用于物流配送中心项目建设。该项目已于</w:t>
      </w:r>
      <w:r>
        <w:rPr>
          <w:color w:val="000000"/>
          <w:sz w:val="21"/>
          <w:szCs w:val="24"/>
          <w:lang w:val="zh-CN"/>
        </w:rPr>
        <w:t>2014</w:t>
      </w:r>
      <w:r>
        <w:rPr>
          <w:rFonts w:ascii="宋体" w:hAnsi="宋体" w:hint="eastAsia"/>
          <w:color w:val="000000"/>
          <w:sz w:val="21"/>
          <w:szCs w:val="24"/>
          <w:lang w:val="zh-CN"/>
        </w:rPr>
        <w:t>年</w:t>
      </w:r>
      <w:r>
        <w:rPr>
          <w:color w:val="000000"/>
          <w:sz w:val="21"/>
          <w:szCs w:val="24"/>
          <w:lang w:val="zh-CN"/>
        </w:rPr>
        <w:t>9</w:t>
      </w:r>
      <w:r>
        <w:rPr>
          <w:rFonts w:ascii="宋体" w:hAnsi="宋体" w:hint="eastAsia"/>
          <w:color w:val="000000"/>
          <w:sz w:val="21"/>
          <w:szCs w:val="24"/>
          <w:lang w:val="zh-CN"/>
        </w:rPr>
        <w:t>月完工验收，本公司收到该项政府补助当月计入递延收益，按照以下摊销方法按月结转其他收益补贴收入。</w:t>
      </w:r>
    </w:p>
    <w:p w:rsidR="0066769D" w:rsidRDefault="00B62635">
      <w:pPr>
        <w:autoSpaceDE w:val="0"/>
        <w:autoSpaceDN w:val="0"/>
        <w:adjustRightInd w:val="0"/>
        <w:snapToGrid w:val="0"/>
        <w:spacing w:before="100" w:after="0"/>
        <w:ind w:firstLineChars="200" w:firstLine="480"/>
        <w:rPr>
          <w:rFonts w:ascii="宋体"/>
          <w:color w:val="000000"/>
          <w:sz w:val="24"/>
          <w:szCs w:val="24"/>
          <w:lang w:val="zh-CN"/>
        </w:rPr>
      </w:pPr>
      <w:r>
        <w:rPr>
          <w:rFonts w:ascii="宋体" w:hint="eastAsia"/>
          <w:color w:val="000000"/>
          <w:sz w:val="24"/>
          <w:szCs w:val="24"/>
          <w:lang w:val="zh-CN"/>
        </w:rPr>
        <w:lastRenderedPageBreak/>
        <w:t>政府补助分摊方法如下：</w:t>
      </w:r>
    </w:p>
    <w:tbl>
      <w:tblPr>
        <w:tblW w:w="96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445"/>
        <w:gridCol w:w="2266"/>
        <w:gridCol w:w="2512"/>
        <w:gridCol w:w="2404"/>
      </w:tblGrid>
      <w:tr w:rsidR="0066769D">
        <w:trPr>
          <w:jc w:val="center"/>
        </w:trPr>
        <w:tc>
          <w:tcPr>
            <w:tcW w:w="2445"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与补助相关资产类别</w:t>
            </w:r>
          </w:p>
        </w:tc>
        <w:tc>
          <w:tcPr>
            <w:tcW w:w="2266"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确认递延收益金额</w:t>
            </w:r>
            <w:r>
              <w:rPr>
                <w:color w:val="000000"/>
                <w:sz w:val="21"/>
                <w:szCs w:val="21"/>
                <w:lang w:val="zh-CN"/>
              </w:rPr>
              <w:t>(</w:t>
            </w:r>
            <w:r>
              <w:rPr>
                <w:rFonts w:hint="eastAsia"/>
                <w:color w:val="000000"/>
                <w:sz w:val="21"/>
                <w:szCs w:val="21"/>
                <w:lang w:val="zh-CN"/>
              </w:rPr>
              <w:t>元</w:t>
            </w:r>
            <w:r>
              <w:rPr>
                <w:color w:val="000000"/>
                <w:sz w:val="21"/>
                <w:szCs w:val="21"/>
                <w:lang w:val="zh-CN"/>
              </w:rPr>
              <w:t>)</w:t>
            </w:r>
          </w:p>
        </w:tc>
        <w:tc>
          <w:tcPr>
            <w:tcW w:w="2512"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会计政策资产折旧年限</w:t>
            </w:r>
          </w:p>
        </w:tc>
        <w:tc>
          <w:tcPr>
            <w:tcW w:w="2404"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每年应分摊递延收益</w:t>
            </w:r>
            <w:r>
              <w:rPr>
                <w:color w:val="000000"/>
                <w:sz w:val="21"/>
                <w:szCs w:val="21"/>
                <w:lang w:val="zh-CN"/>
              </w:rPr>
              <w:t>(</w:t>
            </w:r>
            <w:r>
              <w:rPr>
                <w:rFonts w:hint="eastAsia"/>
                <w:color w:val="000000"/>
                <w:sz w:val="21"/>
                <w:szCs w:val="21"/>
                <w:lang w:val="zh-CN"/>
              </w:rPr>
              <w:t>元</w:t>
            </w:r>
            <w:r>
              <w:rPr>
                <w:color w:val="000000"/>
                <w:sz w:val="21"/>
                <w:szCs w:val="21"/>
                <w:lang w:val="zh-CN"/>
              </w:rPr>
              <w:t>)</w:t>
            </w:r>
          </w:p>
        </w:tc>
      </w:tr>
      <w:tr w:rsidR="0066769D">
        <w:trPr>
          <w:jc w:val="center"/>
        </w:trPr>
        <w:tc>
          <w:tcPr>
            <w:tcW w:w="2445" w:type="dxa"/>
          </w:tcPr>
          <w:p w:rsidR="0066769D" w:rsidRDefault="00B62635">
            <w:pPr>
              <w:adjustRightInd w:val="0"/>
              <w:snapToGrid w:val="0"/>
              <w:ind w:leftChars="100" w:left="180"/>
              <w:jc w:val="left"/>
              <w:rPr>
                <w:color w:val="000000"/>
                <w:sz w:val="21"/>
                <w:szCs w:val="21"/>
                <w:lang w:val="zh-CN"/>
              </w:rPr>
            </w:pPr>
            <w:r>
              <w:rPr>
                <w:rFonts w:hint="eastAsia"/>
                <w:color w:val="000000"/>
                <w:sz w:val="21"/>
                <w:szCs w:val="21"/>
                <w:lang w:val="zh-CN"/>
              </w:rPr>
              <w:t>固定资产</w:t>
            </w:r>
            <w:r>
              <w:rPr>
                <w:color w:val="000000"/>
                <w:sz w:val="21"/>
                <w:szCs w:val="21"/>
                <w:lang w:val="zh-CN"/>
              </w:rPr>
              <w:t>-</w:t>
            </w:r>
            <w:r>
              <w:rPr>
                <w:rFonts w:hint="eastAsia"/>
                <w:color w:val="000000"/>
                <w:sz w:val="21"/>
                <w:szCs w:val="21"/>
                <w:lang w:val="zh-CN"/>
              </w:rPr>
              <w:t>通用设备</w:t>
            </w:r>
          </w:p>
        </w:tc>
        <w:tc>
          <w:tcPr>
            <w:tcW w:w="2266" w:type="dxa"/>
          </w:tcPr>
          <w:p w:rsidR="0066769D" w:rsidRDefault="00B62635">
            <w:pPr>
              <w:adjustRightInd w:val="0"/>
              <w:snapToGrid w:val="0"/>
              <w:jc w:val="right"/>
              <w:rPr>
                <w:color w:val="000000"/>
                <w:sz w:val="21"/>
                <w:szCs w:val="21"/>
                <w:lang w:val="zh-CN"/>
              </w:rPr>
            </w:pPr>
            <w:r>
              <w:rPr>
                <w:color w:val="000000"/>
                <w:sz w:val="21"/>
                <w:szCs w:val="21"/>
                <w:lang w:val="zh-CN"/>
              </w:rPr>
              <w:t>4,000,000.00</w:t>
            </w:r>
          </w:p>
        </w:tc>
        <w:tc>
          <w:tcPr>
            <w:tcW w:w="2512" w:type="dxa"/>
          </w:tcPr>
          <w:p w:rsidR="0066769D" w:rsidRDefault="00B62635">
            <w:pPr>
              <w:adjustRightInd w:val="0"/>
              <w:snapToGrid w:val="0"/>
              <w:jc w:val="center"/>
              <w:rPr>
                <w:color w:val="000000"/>
                <w:sz w:val="21"/>
                <w:szCs w:val="21"/>
                <w:lang w:val="zh-CN"/>
              </w:rPr>
            </w:pPr>
            <w:r>
              <w:rPr>
                <w:color w:val="000000"/>
                <w:sz w:val="21"/>
                <w:szCs w:val="21"/>
                <w:lang w:val="zh-CN"/>
              </w:rPr>
              <w:t>10</w:t>
            </w:r>
          </w:p>
        </w:tc>
        <w:tc>
          <w:tcPr>
            <w:tcW w:w="2404" w:type="dxa"/>
          </w:tcPr>
          <w:p w:rsidR="0066769D" w:rsidRDefault="00B62635">
            <w:pPr>
              <w:adjustRightInd w:val="0"/>
              <w:snapToGrid w:val="0"/>
              <w:jc w:val="right"/>
              <w:rPr>
                <w:color w:val="000000"/>
                <w:sz w:val="21"/>
                <w:szCs w:val="21"/>
                <w:lang w:val="zh-CN"/>
              </w:rPr>
            </w:pPr>
            <w:r>
              <w:rPr>
                <w:color w:val="000000"/>
                <w:sz w:val="21"/>
                <w:szCs w:val="21"/>
                <w:lang w:val="zh-CN"/>
              </w:rPr>
              <w:t>400,000.00</w:t>
            </w:r>
          </w:p>
        </w:tc>
      </w:tr>
    </w:tbl>
    <w:p w:rsidR="0066769D" w:rsidRDefault="00B62635">
      <w:pPr>
        <w:autoSpaceDE w:val="0"/>
        <w:autoSpaceDN w:val="0"/>
        <w:adjustRightInd w:val="0"/>
        <w:snapToGrid w:val="0"/>
        <w:spacing w:before="0" w:after="0"/>
        <w:ind w:firstLineChars="200" w:firstLine="420"/>
        <w:rPr>
          <w:rFonts w:ascii="宋体" w:hAnsi="宋体"/>
          <w:color w:val="000000"/>
          <w:sz w:val="21"/>
          <w:szCs w:val="24"/>
          <w:lang w:val="zh-CN"/>
        </w:rPr>
      </w:pPr>
      <w:r>
        <w:rPr>
          <w:rFonts w:ascii="宋体" w:hAnsi="宋体" w:hint="eastAsia"/>
          <w:color w:val="000000"/>
          <w:sz w:val="21"/>
          <w:szCs w:val="24"/>
          <w:lang w:val="zh-CN"/>
        </w:rPr>
        <w:t>注</w:t>
      </w:r>
      <w:r>
        <w:rPr>
          <w:color w:val="000000"/>
          <w:sz w:val="21"/>
          <w:szCs w:val="24"/>
          <w:lang w:val="zh-CN"/>
        </w:rPr>
        <w:t>2</w:t>
      </w:r>
      <w:r>
        <w:rPr>
          <w:rFonts w:ascii="宋体" w:hAnsi="宋体" w:hint="eastAsia"/>
          <w:color w:val="000000"/>
          <w:sz w:val="21"/>
          <w:szCs w:val="24"/>
          <w:lang w:val="zh-CN"/>
        </w:rPr>
        <w:t>：</w:t>
      </w:r>
      <w:r>
        <w:rPr>
          <w:color w:val="000000"/>
          <w:sz w:val="21"/>
          <w:szCs w:val="24"/>
          <w:lang w:val="zh-CN"/>
        </w:rPr>
        <w:t>2013</w:t>
      </w:r>
      <w:r>
        <w:rPr>
          <w:rFonts w:ascii="宋体" w:hAnsi="宋体" w:hint="eastAsia"/>
          <w:color w:val="000000"/>
          <w:sz w:val="21"/>
          <w:szCs w:val="24"/>
          <w:lang w:val="zh-CN"/>
        </w:rPr>
        <w:t>年</w:t>
      </w:r>
      <w:r>
        <w:rPr>
          <w:rFonts w:ascii="宋体" w:hAnsi="宋体"/>
          <w:color w:val="000000"/>
          <w:sz w:val="21"/>
          <w:szCs w:val="24"/>
          <w:lang w:val="zh-CN"/>
        </w:rPr>
        <w:t>-</w:t>
      </w:r>
      <w:r>
        <w:rPr>
          <w:color w:val="000000"/>
          <w:sz w:val="21"/>
          <w:szCs w:val="24"/>
          <w:lang w:val="zh-CN"/>
        </w:rPr>
        <w:t>2015</w:t>
      </w:r>
      <w:r>
        <w:rPr>
          <w:rFonts w:ascii="宋体" w:hAnsi="宋体" w:hint="eastAsia"/>
          <w:color w:val="000000"/>
          <w:sz w:val="21"/>
          <w:szCs w:val="24"/>
          <w:lang w:val="zh-CN"/>
        </w:rPr>
        <w:t>年，本公司收到现代物流发展扶持资金</w:t>
      </w:r>
      <w:r>
        <w:rPr>
          <w:color w:val="000000"/>
          <w:sz w:val="21"/>
          <w:szCs w:val="24"/>
          <w:lang w:val="zh-CN"/>
        </w:rPr>
        <w:t>560</w:t>
      </w:r>
      <w:r>
        <w:rPr>
          <w:rFonts w:ascii="宋体" w:hAnsi="宋体"/>
          <w:color w:val="000000"/>
          <w:sz w:val="21"/>
          <w:szCs w:val="24"/>
          <w:lang w:val="zh-CN"/>
        </w:rPr>
        <w:t>.</w:t>
      </w:r>
      <w:r>
        <w:rPr>
          <w:color w:val="000000"/>
          <w:sz w:val="21"/>
          <w:szCs w:val="24"/>
          <w:lang w:val="zh-CN"/>
        </w:rPr>
        <w:t>00</w:t>
      </w:r>
      <w:r>
        <w:rPr>
          <w:rFonts w:ascii="宋体" w:hAnsi="宋体" w:hint="eastAsia"/>
          <w:color w:val="000000"/>
          <w:sz w:val="21"/>
          <w:szCs w:val="24"/>
          <w:lang w:val="zh-CN"/>
        </w:rPr>
        <w:t>万元，专用于武汉中百云电子商务有限公司智能物流信息服务项目商品</w:t>
      </w:r>
      <w:r>
        <w:rPr>
          <w:rFonts w:ascii="宋体" w:hAnsi="宋体"/>
          <w:color w:val="000000"/>
          <w:sz w:val="21"/>
          <w:szCs w:val="24"/>
          <w:lang w:val="zh-CN"/>
        </w:rPr>
        <w:t>RFID</w:t>
      </w:r>
      <w:r>
        <w:rPr>
          <w:rFonts w:ascii="宋体" w:hAnsi="宋体" w:hint="eastAsia"/>
          <w:color w:val="000000"/>
          <w:sz w:val="21"/>
          <w:szCs w:val="24"/>
          <w:lang w:val="zh-CN"/>
        </w:rPr>
        <w:t>应用系统及门店电子价签应用系统建设。该项目已于</w:t>
      </w:r>
      <w:r>
        <w:rPr>
          <w:color w:val="000000"/>
          <w:sz w:val="21"/>
          <w:szCs w:val="24"/>
          <w:lang w:val="zh-CN"/>
        </w:rPr>
        <w:t>2014</w:t>
      </w:r>
      <w:r>
        <w:rPr>
          <w:rFonts w:ascii="宋体" w:hAnsi="宋体" w:hint="eastAsia"/>
          <w:color w:val="000000"/>
          <w:sz w:val="21"/>
          <w:szCs w:val="24"/>
          <w:lang w:val="zh-CN"/>
        </w:rPr>
        <w:t>年</w:t>
      </w:r>
      <w:r>
        <w:rPr>
          <w:color w:val="000000"/>
          <w:sz w:val="21"/>
          <w:szCs w:val="24"/>
          <w:lang w:val="zh-CN"/>
        </w:rPr>
        <w:t>5</w:t>
      </w:r>
      <w:r>
        <w:rPr>
          <w:rFonts w:ascii="宋体" w:hAnsi="宋体" w:hint="eastAsia"/>
          <w:color w:val="000000"/>
          <w:sz w:val="21"/>
          <w:szCs w:val="24"/>
          <w:lang w:val="zh-CN"/>
        </w:rPr>
        <w:t>月完工验收，本公司收到该项政府补助当月计入递延收益，按照以下摊销方法按月结转其他收益补贴收入。</w:t>
      </w:r>
    </w:p>
    <w:p w:rsidR="0066769D" w:rsidRDefault="00B62635">
      <w:pPr>
        <w:autoSpaceDE w:val="0"/>
        <w:autoSpaceDN w:val="0"/>
        <w:adjustRightInd w:val="0"/>
        <w:snapToGrid w:val="0"/>
        <w:spacing w:before="100" w:after="0"/>
        <w:ind w:firstLineChars="200" w:firstLine="480"/>
        <w:rPr>
          <w:rFonts w:ascii="宋体"/>
          <w:color w:val="000000"/>
          <w:sz w:val="24"/>
          <w:szCs w:val="24"/>
          <w:lang w:val="zh-CN"/>
        </w:rPr>
      </w:pPr>
      <w:r>
        <w:rPr>
          <w:rFonts w:ascii="宋体" w:hint="eastAsia"/>
          <w:color w:val="000000"/>
          <w:sz w:val="24"/>
          <w:szCs w:val="24"/>
          <w:lang w:val="zh-CN"/>
        </w:rPr>
        <w:t>政府补助分摊方法如下：</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438"/>
        <w:gridCol w:w="2280"/>
        <w:gridCol w:w="2505"/>
        <w:gridCol w:w="2435"/>
      </w:tblGrid>
      <w:tr w:rsidR="0066769D">
        <w:trPr>
          <w:jc w:val="center"/>
        </w:trPr>
        <w:tc>
          <w:tcPr>
            <w:tcW w:w="2438"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与补助相关资产类别</w:t>
            </w:r>
          </w:p>
        </w:tc>
        <w:tc>
          <w:tcPr>
            <w:tcW w:w="2280"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确认递延收益金额</w:t>
            </w:r>
            <w:r>
              <w:rPr>
                <w:color w:val="000000"/>
                <w:sz w:val="21"/>
                <w:szCs w:val="21"/>
                <w:lang w:val="zh-CN"/>
              </w:rPr>
              <w:t>(</w:t>
            </w:r>
            <w:r>
              <w:rPr>
                <w:rFonts w:hint="eastAsia"/>
                <w:color w:val="000000"/>
                <w:sz w:val="21"/>
                <w:szCs w:val="21"/>
                <w:lang w:val="zh-CN"/>
              </w:rPr>
              <w:t>元</w:t>
            </w:r>
            <w:r>
              <w:rPr>
                <w:color w:val="000000"/>
                <w:sz w:val="21"/>
                <w:szCs w:val="21"/>
                <w:lang w:val="zh-CN"/>
              </w:rPr>
              <w:t>)</w:t>
            </w:r>
          </w:p>
        </w:tc>
        <w:tc>
          <w:tcPr>
            <w:tcW w:w="2505"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会计政策资产折旧年限</w:t>
            </w:r>
          </w:p>
        </w:tc>
        <w:tc>
          <w:tcPr>
            <w:tcW w:w="2435"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每年应分摊递延收益</w:t>
            </w:r>
            <w:r>
              <w:rPr>
                <w:color w:val="000000"/>
                <w:sz w:val="21"/>
                <w:szCs w:val="21"/>
                <w:lang w:val="zh-CN"/>
              </w:rPr>
              <w:t>(</w:t>
            </w:r>
            <w:r>
              <w:rPr>
                <w:rFonts w:hint="eastAsia"/>
                <w:color w:val="000000"/>
                <w:sz w:val="21"/>
                <w:szCs w:val="21"/>
                <w:lang w:val="zh-CN"/>
              </w:rPr>
              <w:t>元</w:t>
            </w:r>
            <w:r>
              <w:rPr>
                <w:color w:val="000000"/>
                <w:sz w:val="21"/>
                <w:szCs w:val="21"/>
                <w:lang w:val="zh-CN"/>
              </w:rPr>
              <w:t>)</w:t>
            </w:r>
          </w:p>
        </w:tc>
      </w:tr>
      <w:tr w:rsidR="0066769D">
        <w:trPr>
          <w:jc w:val="center"/>
        </w:trPr>
        <w:tc>
          <w:tcPr>
            <w:tcW w:w="2438" w:type="dxa"/>
          </w:tcPr>
          <w:p w:rsidR="0066769D" w:rsidRDefault="00B62635">
            <w:pPr>
              <w:jc w:val="center"/>
              <w:rPr>
                <w:color w:val="000000"/>
                <w:sz w:val="21"/>
                <w:szCs w:val="21"/>
                <w:lang w:val="zh-CN"/>
              </w:rPr>
            </w:pPr>
            <w:r>
              <w:rPr>
                <w:rFonts w:hint="eastAsia"/>
                <w:color w:val="000000"/>
                <w:sz w:val="21"/>
                <w:szCs w:val="21"/>
                <w:lang w:val="zh-CN"/>
              </w:rPr>
              <w:t>固定资产</w:t>
            </w:r>
            <w:r>
              <w:rPr>
                <w:color w:val="000000"/>
                <w:sz w:val="21"/>
                <w:szCs w:val="21"/>
                <w:lang w:val="zh-CN"/>
              </w:rPr>
              <w:t>-</w:t>
            </w:r>
            <w:r>
              <w:rPr>
                <w:rFonts w:hint="eastAsia"/>
                <w:color w:val="000000"/>
                <w:sz w:val="21"/>
                <w:szCs w:val="21"/>
                <w:lang w:val="zh-CN"/>
              </w:rPr>
              <w:t>通用设备</w:t>
            </w:r>
          </w:p>
        </w:tc>
        <w:tc>
          <w:tcPr>
            <w:tcW w:w="2280" w:type="dxa"/>
          </w:tcPr>
          <w:p w:rsidR="0066769D" w:rsidRDefault="00B62635">
            <w:pPr>
              <w:jc w:val="right"/>
              <w:rPr>
                <w:color w:val="000000"/>
                <w:sz w:val="21"/>
                <w:szCs w:val="21"/>
                <w:lang w:val="zh-CN"/>
              </w:rPr>
            </w:pPr>
            <w:r>
              <w:rPr>
                <w:color w:val="000000"/>
                <w:sz w:val="21"/>
                <w:szCs w:val="21"/>
                <w:lang w:val="zh-CN"/>
              </w:rPr>
              <w:t>5,600,000.00</w:t>
            </w:r>
          </w:p>
        </w:tc>
        <w:tc>
          <w:tcPr>
            <w:tcW w:w="2505" w:type="dxa"/>
          </w:tcPr>
          <w:p w:rsidR="0066769D" w:rsidRDefault="00B62635">
            <w:pPr>
              <w:jc w:val="center"/>
              <w:rPr>
                <w:color w:val="000000"/>
                <w:sz w:val="21"/>
                <w:szCs w:val="21"/>
                <w:lang w:val="zh-CN"/>
              </w:rPr>
            </w:pPr>
            <w:r>
              <w:rPr>
                <w:color w:val="000000"/>
                <w:sz w:val="21"/>
                <w:szCs w:val="21"/>
                <w:lang w:val="zh-CN"/>
              </w:rPr>
              <w:t>10</w:t>
            </w:r>
          </w:p>
        </w:tc>
        <w:tc>
          <w:tcPr>
            <w:tcW w:w="2435" w:type="dxa"/>
          </w:tcPr>
          <w:p w:rsidR="0066769D" w:rsidRDefault="00B62635">
            <w:pPr>
              <w:jc w:val="right"/>
              <w:rPr>
                <w:color w:val="000000"/>
                <w:sz w:val="21"/>
                <w:szCs w:val="21"/>
                <w:lang w:val="zh-CN"/>
              </w:rPr>
            </w:pPr>
            <w:r>
              <w:rPr>
                <w:color w:val="000000"/>
                <w:sz w:val="21"/>
                <w:szCs w:val="21"/>
                <w:lang w:val="zh-CN"/>
              </w:rPr>
              <w:t>560,000.00</w:t>
            </w:r>
          </w:p>
        </w:tc>
      </w:tr>
    </w:tbl>
    <w:p w:rsidR="0066769D" w:rsidRDefault="00B62635">
      <w:pPr>
        <w:autoSpaceDE w:val="0"/>
        <w:autoSpaceDN w:val="0"/>
        <w:adjustRightInd w:val="0"/>
        <w:snapToGrid w:val="0"/>
        <w:spacing w:before="0" w:after="0"/>
        <w:ind w:firstLineChars="200" w:firstLine="420"/>
        <w:rPr>
          <w:rFonts w:ascii="宋体" w:hAnsi="宋体"/>
          <w:color w:val="000000"/>
          <w:sz w:val="21"/>
          <w:szCs w:val="24"/>
          <w:lang w:val="zh-CN"/>
        </w:rPr>
      </w:pPr>
      <w:r>
        <w:rPr>
          <w:rFonts w:ascii="宋体" w:hAnsi="宋体" w:hint="eastAsia"/>
          <w:color w:val="000000"/>
          <w:sz w:val="21"/>
          <w:szCs w:val="24"/>
          <w:lang w:val="zh-CN"/>
        </w:rPr>
        <w:t>注</w:t>
      </w:r>
      <w:r>
        <w:rPr>
          <w:color w:val="000000"/>
          <w:sz w:val="21"/>
          <w:szCs w:val="24"/>
          <w:lang w:val="zh-CN"/>
        </w:rPr>
        <w:t>3</w:t>
      </w:r>
      <w:r>
        <w:rPr>
          <w:rFonts w:ascii="宋体" w:hAnsi="宋体" w:hint="eastAsia"/>
          <w:color w:val="000000"/>
          <w:sz w:val="21"/>
          <w:szCs w:val="24"/>
          <w:lang w:val="zh-CN"/>
        </w:rPr>
        <w:t>：</w:t>
      </w:r>
      <w:r>
        <w:rPr>
          <w:color w:val="000000"/>
          <w:sz w:val="21"/>
          <w:szCs w:val="24"/>
          <w:lang w:val="zh-CN"/>
        </w:rPr>
        <w:t>2016</w:t>
      </w:r>
      <w:r>
        <w:rPr>
          <w:rFonts w:ascii="宋体" w:hAnsi="宋体" w:hint="eastAsia"/>
          <w:color w:val="000000"/>
          <w:sz w:val="21"/>
          <w:szCs w:val="24"/>
          <w:lang w:val="zh-CN"/>
        </w:rPr>
        <w:t>年</w:t>
      </w:r>
      <w:r>
        <w:rPr>
          <w:color w:val="000000"/>
          <w:sz w:val="21"/>
          <w:szCs w:val="24"/>
          <w:lang w:val="zh-CN"/>
        </w:rPr>
        <w:t>2</w:t>
      </w:r>
      <w:r>
        <w:rPr>
          <w:rFonts w:ascii="宋体" w:hAnsi="宋体" w:hint="eastAsia"/>
          <w:color w:val="000000"/>
          <w:sz w:val="21"/>
          <w:szCs w:val="24"/>
          <w:lang w:val="zh-CN"/>
        </w:rPr>
        <w:t>月，本公司下属中百集团钟祥置业有限公司收到钟祥购物中心项目专线架设补贴</w:t>
      </w:r>
      <w:r>
        <w:rPr>
          <w:color w:val="000000"/>
          <w:sz w:val="21"/>
          <w:szCs w:val="24"/>
          <w:lang w:val="zh-CN"/>
        </w:rPr>
        <w:t>411</w:t>
      </w:r>
      <w:r>
        <w:rPr>
          <w:rFonts w:ascii="宋体" w:hAnsi="宋体"/>
          <w:color w:val="000000"/>
          <w:sz w:val="21"/>
          <w:szCs w:val="24"/>
          <w:lang w:val="zh-CN"/>
        </w:rPr>
        <w:t>.</w:t>
      </w:r>
      <w:r>
        <w:rPr>
          <w:color w:val="000000"/>
          <w:sz w:val="21"/>
          <w:szCs w:val="24"/>
          <w:lang w:val="zh-CN"/>
        </w:rPr>
        <w:t>00</w:t>
      </w:r>
      <w:r>
        <w:rPr>
          <w:rFonts w:ascii="宋体" w:hAnsi="宋体" w:hint="eastAsia"/>
          <w:color w:val="000000"/>
          <w:sz w:val="21"/>
          <w:szCs w:val="24"/>
          <w:lang w:val="zh-CN"/>
        </w:rPr>
        <w:t>万元，用于钟祥购物中心项目电力专线架设。该项目已于</w:t>
      </w:r>
      <w:r>
        <w:rPr>
          <w:color w:val="000000"/>
          <w:sz w:val="21"/>
          <w:szCs w:val="24"/>
          <w:lang w:val="zh-CN"/>
        </w:rPr>
        <w:t>2014</w:t>
      </w:r>
      <w:r>
        <w:rPr>
          <w:rFonts w:ascii="宋体" w:hAnsi="宋体" w:hint="eastAsia"/>
          <w:color w:val="000000"/>
          <w:sz w:val="21"/>
          <w:szCs w:val="24"/>
          <w:lang w:val="zh-CN"/>
        </w:rPr>
        <w:t>年完工，扣除占项目</w:t>
      </w:r>
      <w:r>
        <w:rPr>
          <w:color w:val="000000"/>
          <w:sz w:val="21"/>
          <w:szCs w:val="24"/>
          <w:lang w:val="zh-CN"/>
        </w:rPr>
        <w:t>40</w:t>
      </w:r>
      <w:r>
        <w:rPr>
          <w:rFonts w:ascii="宋体" w:hAnsi="宋体"/>
          <w:color w:val="000000"/>
          <w:sz w:val="21"/>
          <w:szCs w:val="24"/>
          <w:lang w:val="zh-CN"/>
        </w:rPr>
        <w:t>%</w:t>
      </w:r>
      <w:r>
        <w:rPr>
          <w:rFonts w:ascii="宋体" w:hAnsi="宋体" w:hint="eastAsia"/>
          <w:color w:val="000000"/>
          <w:sz w:val="21"/>
          <w:szCs w:val="24"/>
          <w:lang w:val="zh-CN"/>
        </w:rPr>
        <w:t>比例的商品房对应电力专线架设补贴金额</w:t>
      </w:r>
      <w:r>
        <w:rPr>
          <w:color w:val="000000"/>
          <w:sz w:val="21"/>
          <w:szCs w:val="24"/>
          <w:lang w:val="zh-CN"/>
        </w:rPr>
        <w:t>164</w:t>
      </w:r>
      <w:r>
        <w:rPr>
          <w:rFonts w:ascii="宋体" w:hAnsi="宋体"/>
          <w:color w:val="000000"/>
          <w:sz w:val="21"/>
          <w:szCs w:val="24"/>
          <w:lang w:val="zh-CN"/>
        </w:rPr>
        <w:t>.</w:t>
      </w:r>
      <w:r>
        <w:rPr>
          <w:color w:val="000000"/>
          <w:sz w:val="21"/>
          <w:szCs w:val="24"/>
          <w:lang w:val="zh-CN"/>
        </w:rPr>
        <w:t>40</w:t>
      </w:r>
      <w:r>
        <w:rPr>
          <w:rFonts w:ascii="宋体" w:hAnsi="宋体" w:hint="eastAsia"/>
          <w:color w:val="000000"/>
          <w:sz w:val="21"/>
          <w:szCs w:val="24"/>
          <w:lang w:val="zh-CN"/>
        </w:rPr>
        <w:t>万元，剩余部分</w:t>
      </w:r>
      <w:r>
        <w:rPr>
          <w:color w:val="000000"/>
          <w:sz w:val="21"/>
          <w:szCs w:val="24"/>
          <w:lang w:val="zh-CN"/>
        </w:rPr>
        <w:t>246</w:t>
      </w:r>
      <w:r>
        <w:rPr>
          <w:rFonts w:ascii="宋体" w:hAnsi="宋体"/>
          <w:color w:val="000000"/>
          <w:sz w:val="21"/>
          <w:szCs w:val="24"/>
          <w:lang w:val="zh-CN"/>
        </w:rPr>
        <w:t>.</w:t>
      </w:r>
      <w:r>
        <w:rPr>
          <w:color w:val="000000"/>
          <w:sz w:val="21"/>
          <w:szCs w:val="24"/>
          <w:lang w:val="zh-CN"/>
        </w:rPr>
        <w:t>60</w:t>
      </w:r>
      <w:r>
        <w:rPr>
          <w:rFonts w:ascii="宋体" w:hAnsi="宋体" w:hint="eastAsia"/>
          <w:color w:val="000000"/>
          <w:sz w:val="21"/>
          <w:szCs w:val="24"/>
          <w:lang w:val="zh-CN"/>
        </w:rPr>
        <w:t>万元在收到该项政府补助当月计入递延收益，按照以下摊销方法按月结转其他收益补贴收入。</w:t>
      </w:r>
    </w:p>
    <w:p w:rsidR="0066769D" w:rsidRDefault="00B62635">
      <w:pPr>
        <w:autoSpaceDE w:val="0"/>
        <w:autoSpaceDN w:val="0"/>
        <w:adjustRightInd w:val="0"/>
        <w:snapToGrid w:val="0"/>
        <w:spacing w:before="100" w:after="0"/>
        <w:ind w:firstLineChars="200" w:firstLine="480"/>
        <w:rPr>
          <w:rFonts w:ascii="宋体"/>
          <w:color w:val="000000"/>
          <w:sz w:val="24"/>
          <w:szCs w:val="24"/>
          <w:lang w:val="zh-CN"/>
        </w:rPr>
      </w:pPr>
      <w:r>
        <w:rPr>
          <w:rFonts w:ascii="宋体" w:hint="eastAsia"/>
          <w:color w:val="000000"/>
          <w:sz w:val="24"/>
          <w:szCs w:val="24"/>
          <w:lang w:val="zh-CN"/>
        </w:rPr>
        <w:t>政府补助分摊方法如下：</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455"/>
        <w:gridCol w:w="2233"/>
        <w:gridCol w:w="2552"/>
        <w:gridCol w:w="2418"/>
      </w:tblGrid>
      <w:tr w:rsidR="0066769D">
        <w:trPr>
          <w:jc w:val="center"/>
        </w:trPr>
        <w:tc>
          <w:tcPr>
            <w:tcW w:w="2455" w:type="dxa"/>
            <w:shd w:val="clear" w:color="auto" w:fill="D3D3D3"/>
          </w:tcPr>
          <w:p w:rsidR="0066769D" w:rsidRDefault="00B62635">
            <w:pPr>
              <w:jc w:val="center"/>
              <w:rPr>
                <w:rFonts w:ascii="宋体" w:hAnsi="宋体"/>
                <w:color w:val="000000"/>
                <w:sz w:val="21"/>
                <w:szCs w:val="21"/>
                <w:lang w:val="zh-CN"/>
              </w:rPr>
            </w:pPr>
            <w:r>
              <w:rPr>
                <w:rFonts w:ascii="宋体" w:hAnsi="宋体" w:hint="eastAsia"/>
                <w:color w:val="000000"/>
                <w:sz w:val="21"/>
                <w:szCs w:val="21"/>
                <w:lang w:val="zh-CN"/>
              </w:rPr>
              <w:t>与补助相关资产类别</w:t>
            </w:r>
          </w:p>
        </w:tc>
        <w:tc>
          <w:tcPr>
            <w:tcW w:w="2233" w:type="dxa"/>
            <w:shd w:val="clear" w:color="auto" w:fill="D3D3D3"/>
          </w:tcPr>
          <w:p w:rsidR="0066769D" w:rsidRDefault="00B62635">
            <w:pPr>
              <w:jc w:val="center"/>
              <w:rPr>
                <w:rFonts w:ascii="宋体" w:hAnsi="宋体"/>
                <w:color w:val="000000"/>
                <w:sz w:val="21"/>
                <w:szCs w:val="21"/>
                <w:lang w:val="zh-CN"/>
              </w:rPr>
            </w:pPr>
            <w:r>
              <w:rPr>
                <w:rFonts w:ascii="宋体" w:hAnsi="宋体" w:hint="eastAsia"/>
                <w:color w:val="000000"/>
                <w:sz w:val="21"/>
                <w:szCs w:val="21"/>
                <w:lang w:val="zh-CN"/>
              </w:rPr>
              <w:t>确认递延收益金额</w:t>
            </w:r>
            <w:r>
              <w:rPr>
                <w:rFonts w:ascii="宋体" w:hAnsi="宋体"/>
                <w:color w:val="000000"/>
                <w:sz w:val="21"/>
                <w:szCs w:val="21"/>
                <w:lang w:val="zh-CN"/>
              </w:rPr>
              <w:t>(</w:t>
            </w:r>
            <w:r>
              <w:rPr>
                <w:rFonts w:ascii="宋体" w:hAnsi="宋体" w:hint="eastAsia"/>
                <w:color w:val="000000"/>
                <w:sz w:val="21"/>
                <w:szCs w:val="21"/>
                <w:lang w:val="zh-CN"/>
              </w:rPr>
              <w:t>元</w:t>
            </w:r>
            <w:r>
              <w:rPr>
                <w:rFonts w:ascii="宋体" w:hAnsi="宋体"/>
                <w:color w:val="000000"/>
                <w:sz w:val="21"/>
                <w:szCs w:val="21"/>
                <w:lang w:val="zh-CN"/>
              </w:rPr>
              <w:t>)</w:t>
            </w:r>
          </w:p>
        </w:tc>
        <w:tc>
          <w:tcPr>
            <w:tcW w:w="2552" w:type="dxa"/>
            <w:shd w:val="clear" w:color="auto" w:fill="D3D3D3"/>
          </w:tcPr>
          <w:p w:rsidR="0066769D" w:rsidRDefault="00B62635">
            <w:pPr>
              <w:jc w:val="center"/>
              <w:rPr>
                <w:rFonts w:ascii="宋体" w:hAnsi="宋体"/>
                <w:color w:val="000000"/>
                <w:sz w:val="21"/>
                <w:szCs w:val="21"/>
                <w:lang w:val="zh-CN"/>
              </w:rPr>
            </w:pPr>
            <w:r>
              <w:rPr>
                <w:rFonts w:ascii="宋体" w:hAnsi="宋体" w:hint="eastAsia"/>
                <w:color w:val="000000"/>
                <w:sz w:val="21"/>
                <w:szCs w:val="21"/>
                <w:lang w:val="zh-CN"/>
              </w:rPr>
              <w:t>会计政策资产折旧年限</w:t>
            </w:r>
          </w:p>
        </w:tc>
        <w:tc>
          <w:tcPr>
            <w:tcW w:w="2418" w:type="dxa"/>
            <w:shd w:val="clear" w:color="auto" w:fill="D3D3D3"/>
          </w:tcPr>
          <w:p w:rsidR="0066769D" w:rsidRDefault="00B62635">
            <w:pPr>
              <w:jc w:val="center"/>
              <w:rPr>
                <w:rFonts w:ascii="宋体" w:hAnsi="宋体"/>
                <w:color w:val="000000"/>
                <w:sz w:val="21"/>
                <w:szCs w:val="21"/>
                <w:lang w:val="zh-CN"/>
              </w:rPr>
            </w:pPr>
            <w:r>
              <w:rPr>
                <w:rFonts w:ascii="宋体" w:hAnsi="宋体" w:hint="eastAsia"/>
                <w:color w:val="000000"/>
                <w:sz w:val="21"/>
                <w:szCs w:val="21"/>
                <w:lang w:val="zh-CN"/>
              </w:rPr>
              <w:t>每年应分摊递延收益</w:t>
            </w:r>
            <w:r>
              <w:rPr>
                <w:rFonts w:ascii="宋体" w:hAnsi="宋体"/>
                <w:color w:val="000000"/>
                <w:sz w:val="21"/>
                <w:szCs w:val="21"/>
                <w:lang w:val="zh-CN"/>
              </w:rPr>
              <w:t>(</w:t>
            </w:r>
            <w:r>
              <w:rPr>
                <w:rFonts w:ascii="宋体" w:hAnsi="宋体" w:hint="eastAsia"/>
                <w:color w:val="000000"/>
                <w:sz w:val="21"/>
                <w:szCs w:val="21"/>
                <w:lang w:val="zh-CN"/>
              </w:rPr>
              <w:t>元</w:t>
            </w:r>
            <w:r>
              <w:rPr>
                <w:rFonts w:ascii="宋体" w:hAnsi="宋体"/>
                <w:color w:val="000000"/>
                <w:sz w:val="21"/>
                <w:szCs w:val="21"/>
                <w:lang w:val="zh-CN"/>
              </w:rPr>
              <w:t>)</w:t>
            </w:r>
          </w:p>
        </w:tc>
      </w:tr>
      <w:tr w:rsidR="0066769D">
        <w:trPr>
          <w:jc w:val="center"/>
        </w:trPr>
        <w:tc>
          <w:tcPr>
            <w:tcW w:w="2455" w:type="dxa"/>
          </w:tcPr>
          <w:p w:rsidR="0066769D" w:rsidRDefault="00B62635">
            <w:pPr>
              <w:jc w:val="center"/>
              <w:rPr>
                <w:color w:val="000000"/>
                <w:sz w:val="21"/>
                <w:szCs w:val="21"/>
                <w:lang w:val="zh-CN"/>
              </w:rPr>
            </w:pPr>
            <w:r>
              <w:rPr>
                <w:rFonts w:ascii="宋体" w:hAnsi="宋体" w:hint="eastAsia"/>
                <w:color w:val="000000"/>
                <w:sz w:val="21"/>
                <w:szCs w:val="21"/>
                <w:lang w:val="zh-CN"/>
              </w:rPr>
              <w:t>固定资产</w:t>
            </w:r>
            <w:r>
              <w:rPr>
                <w:rFonts w:ascii="宋体" w:hAnsi="宋体"/>
                <w:color w:val="000000"/>
                <w:sz w:val="21"/>
                <w:szCs w:val="21"/>
                <w:lang w:val="zh-CN"/>
              </w:rPr>
              <w:t>-</w:t>
            </w:r>
            <w:r>
              <w:rPr>
                <w:rFonts w:ascii="宋体" w:hAnsi="宋体" w:hint="eastAsia"/>
                <w:color w:val="000000"/>
                <w:sz w:val="21"/>
                <w:szCs w:val="21"/>
                <w:lang w:val="zh-CN"/>
              </w:rPr>
              <w:t>专用设备</w:t>
            </w:r>
          </w:p>
        </w:tc>
        <w:tc>
          <w:tcPr>
            <w:tcW w:w="2233" w:type="dxa"/>
          </w:tcPr>
          <w:p w:rsidR="0066769D" w:rsidRDefault="00B62635">
            <w:pPr>
              <w:jc w:val="right"/>
              <w:rPr>
                <w:color w:val="000000"/>
                <w:sz w:val="21"/>
                <w:szCs w:val="21"/>
                <w:lang w:val="zh-CN"/>
              </w:rPr>
            </w:pPr>
            <w:r>
              <w:rPr>
                <w:color w:val="000000"/>
                <w:sz w:val="21"/>
                <w:szCs w:val="21"/>
                <w:lang w:val="zh-CN"/>
              </w:rPr>
              <w:t>2,466,000.00</w:t>
            </w:r>
          </w:p>
        </w:tc>
        <w:tc>
          <w:tcPr>
            <w:tcW w:w="2552" w:type="dxa"/>
          </w:tcPr>
          <w:p w:rsidR="0066769D" w:rsidRDefault="00B62635">
            <w:pPr>
              <w:jc w:val="center"/>
              <w:rPr>
                <w:color w:val="000000"/>
                <w:sz w:val="21"/>
                <w:szCs w:val="21"/>
                <w:lang w:val="zh-CN"/>
              </w:rPr>
            </w:pPr>
            <w:r>
              <w:rPr>
                <w:color w:val="000000"/>
                <w:sz w:val="21"/>
                <w:szCs w:val="21"/>
                <w:lang w:val="zh-CN"/>
              </w:rPr>
              <w:t>13</w:t>
            </w:r>
          </w:p>
        </w:tc>
        <w:tc>
          <w:tcPr>
            <w:tcW w:w="2418" w:type="dxa"/>
          </w:tcPr>
          <w:p w:rsidR="0066769D" w:rsidRDefault="00B62635">
            <w:pPr>
              <w:jc w:val="right"/>
              <w:rPr>
                <w:color w:val="000000"/>
                <w:sz w:val="21"/>
                <w:szCs w:val="21"/>
                <w:lang w:val="zh-CN"/>
              </w:rPr>
            </w:pPr>
            <w:r>
              <w:rPr>
                <w:color w:val="000000"/>
                <w:sz w:val="21"/>
                <w:szCs w:val="21"/>
                <w:lang w:val="zh-CN"/>
              </w:rPr>
              <w:t>189,692.30</w:t>
            </w:r>
          </w:p>
        </w:tc>
      </w:tr>
    </w:tbl>
    <w:p w:rsidR="0066769D" w:rsidRDefault="00B62635">
      <w:pPr>
        <w:autoSpaceDE w:val="0"/>
        <w:autoSpaceDN w:val="0"/>
        <w:adjustRightInd w:val="0"/>
        <w:snapToGrid w:val="0"/>
        <w:spacing w:before="0" w:after="0"/>
        <w:ind w:firstLineChars="200" w:firstLine="420"/>
        <w:rPr>
          <w:rFonts w:ascii="宋体" w:hAnsi="宋体"/>
          <w:color w:val="000000"/>
          <w:sz w:val="21"/>
          <w:szCs w:val="24"/>
          <w:lang w:val="zh-CN"/>
        </w:rPr>
      </w:pPr>
      <w:r>
        <w:rPr>
          <w:rFonts w:ascii="宋体" w:hAnsi="宋体" w:hint="eastAsia"/>
          <w:color w:val="000000"/>
          <w:sz w:val="21"/>
          <w:szCs w:val="24"/>
          <w:lang w:val="zh-CN"/>
        </w:rPr>
        <w:t>注</w:t>
      </w:r>
      <w:r>
        <w:rPr>
          <w:color w:val="000000"/>
          <w:sz w:val="21"/>
          <w:szCs w:val="24"/>
          <w:lang w:val="zh-CN"/>
        </w:rPr>
        <w:t>4</w:t>
      </w:r>
      <w:r>
        <w:rPr>
          <w:rFonts w:ascii="宋体" w:hAnsi="宋体" w:hint="eastAsia"/>
          <w:color w:val="000000"/>
          <w:sz w:val="21"/>
          <w:szCs w:val="24"/>
          <w:lang w:val="zh-CN"/>
        </w:rPr>
        <w:t>：</w:t>
      </w:r>
      <w:r>
        <w:rPr>
          <w:color w:val="000000"/>
          <w:sz w:val="21"/>
          <w:szCs w:val="24"/>
          <w:lang w:val="zh-CN"/>
        </w:rPr>
        <w:t>2018</w:t>
      </w:r>
      <w:r>
        <w:rPr>
          <w:rFonts w:ascii="宋体" w:hAnsi="宋体" w:hint="eastAsia"/>
          <w:color w:val="000000"/>
          <w:sz w:val="21"/>
          <w:szCs w:val="24"/>
          <w:lang w:val="zh-CN"/>
        </w:rPr>
        <w:t>年</w:t>
      </w:r>
      <w:r>
        <w:rPr>
          <w:color w:val="000000"/>
          <w:sz w:val="21"/>
          <w:szCs w:val="24"/>
          <w:lang w:val="zh-CN"/>
        </w:rPr>
        <w:t>6</w:t>
      </w:r>
      <w:r>
        <w:rPr>
          <w:rFonts w:ascii="宋体" w:hAnsi="宋体" w:hint="eastAsia"/>
          <w:color w:val="000000"/>
          <w:sz w:val="21"/>
          <w:szCs w:val="24"/>
          <w:lang w:val="zh-CN"/>
        </w:rPr>
        <w:t>月，本公司下属中百物流配送有限公司收到物流标准化试点项目专项补贴</w:t>
      </w:r>
      <w:r>
        <w:rPr>
          <w:color w:val="000000"/>
          <w:sz w:val="21"/>
          <w:szCs w:val="24"/>
          <w:lang w:val="zh-CN"/>
        </w:rPr>
        <w:t>237</w:t>
      </w:r>
      <w:r>
        <w:rPr>
          <w:rFonts w:ascii="宋体" w:hAnsi="宋体"/>
          <w:color w:val="000000"/>
          <w:sz w:val="21"/>
          <w:szCs w:val="24"/>
          <w:lang w:val="zh-CN"/>
        </w:rPr>
        <w:t>.</w:t>
      </w:r>
      <w:r>
        <w:rPr>
          <w:color w:val="000000"/>
          <w:sz w:val="21"/>
          <w:szCs w:val="24"/>
          <w:lang w:val="zh-CN"/>
        </w:rPr>
        <w:t>00</w:t>
      </w:r>
      <w:r>
        <w:rPr>
          <w:rFonts w:ascii="宋体" w:hAnsi="宋体" w:hint="eastAsia"/>
          <w:color w:val="000000"/>
          <w:sz w:val="21"/>
          <w:szCs w:val="24"/>
          <w:lang w:val="zh-CN"/>
        </w:rPr>
        <w:t>万元，专项用于物流配送中心项目建设。该项目已于</w:t>
      </w:r>
      <w:r>
        <w:rPr>
          <w:color w:val="000000"/>
          <w:sz w:val="21"/>
          <w:szCs w:val="24"/>
          <w:lang w:val="zh-CN"/>
        </w:rPr>
        <w:t>2016</w:t>
      </w:r>
      <w:r>
        <w:rPr>
          <w:rFonts w:ascii="宋体" w:hAnsi="宋体" w:hint="eastAsia"/>
          <w:color w:val="000000"/>
          <w:sz w:val="21"/>
          <w:szCs w:val="24"/>
          <w:lang w:val="zh-CN"/>
        </w:rPr>
        <w:t>年</w:t>
      </w:r>
      <w:r>
        <w:rPr>
          <w:color w:val="000000"/>
          <w:sz w:val="21"/>
          <w:szCs w:val="24"/>
          <w:lang w:val="zh-CN"/>
        </w:rPr>
        <w:t>7</w:t>
      </w:r>
      <w:r>
        <w:rPr>
          <w:rFonts w:ascii="宋体" w:hAnsi="宋体" w:hint="eastAsia"/>
          <w:color w:val="000000"/>
          <w:sz w:val="21"/>
          <w:szCs w:val="24"/>
          <w:lang w:val="zh-CN"/>
        </w:rPr>
        <w:t>月完工验收，本公司收到该项政府补助当月计入递延收益，按照以下摊销方法按月结转其他收益补贴收入。</w:t>
      </w:r>
    </w:p>
    <w:p w:rsidR="0066769D" w:rsidRDefault="00B62635">
      <w:pPr>
        <w:autoSpaceDE w:val="0"/>
        <w:autoSpaceDN w:val="0"/>
        <w:adjustRightInd w:val="0"/>
        <w:snapToGrid w:val="0"/>
        <w:spacing w:before="100" w:after="0"/>
        <w:ind w:firstLineChars="200" w:firstLine="480"/>
        <w:rPr>
          <w:rFonts w:ascii="宋体"/>
          <w:color w:val="000000"/>
          <w:sz w:val="24"/>
          <w:szCs w:val="24"/>
          <w:lang w:val="zh-CN"/>
        </w:rPr>
      </w:pPr>
      <w:r>
        <w:rPr>
          <w:rFonts w:ascii="宋体" w:hint="eastAsia"/>
          <w:color w:val="000000"/>
          <w:sz w:val="24"/>
          <w:szCs w:val="24"/>
          <w:lang w:val="zh-CN"/>
        </w:rPr>
        <w:t>政府补助分摊方法如下：</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455"/>
        <w:gridCol w:w="2233"/>
        <w:gridCol w:w="2552"/>
        <w:gridCol w:w="2418"/>
      </w:tblGrid>
      <w:tr w:rsidR="0066769D">
        <w:trPr>
          <w:jc w:val="center"/>
        </w:trPr>
        <w:tc>
          <w:tcPr>
            <w:tcW w:w="2455" w:type="dxa"/>
            <w:shd w:val="clear" w:color="auto" w:fill="D3D3D3"/>
          </w:tcPr>
          <w:p w:rsidR="0066769D" w:rsidRDefault="00B62635">
            <w:pPr>
              <w:autoSpaceDE w:val="0"/>
              <w:autoSpaceDN w:val="0"/>
              <w:adjustRightInd w:val="0"/>
              <w:spacing w:before="0" w:after="0" w:line="400" w:lineRule="exact"/>
              <w:ind w:firstLineChars="200" w:firstLine="420"/>
              <w:rPr>
                <w:rFonts w:ascii="宋体" w:hAnsi="宋体"/>
                <w:color w:val="000000"/>
                <w:sz w:val="21"/>
                <w:szCs w:val="21"/>
                <w:lang w:val="zh-CN"/>
              </w:rPr>
            </w:pPr>
            <w:r>
              <w:rPr>
                <w:rFonts w:ascii="宋体" w:hAnsi="宋体" w:hint="eastAsia"/>
                <w:color w:val="000000"/>
                <w:sz w:val="21"/>
                <w:szCs w:val="21"/>
                <w:lang w:val="zh-CN"/>
              </w:rPr>
              <w:t>与补助相关资产类别</w:t>
            </w:r>
          </w:p>
        </w:tc>
        <w:tc>
          <w:tcPr>
            <w:tcW w:w="2233" w:type="dxa"/>
            <w:shd w:val="clear" w:color="auto" w:fill="D3D3D3"/>
          </w:tcPr>
          <w:p w:rsidR="0066769D" w:rsidRDefault="00B62635">
            <w:pPr>
              <w:autoSpaceDE w:val="0"/>
              <w:autoSpaceDN w:val="0"/>
              <w:adjustRightInd w:val="0"/>
              <w:spacing w:before="0" w:after="0" w:line="400" w:lineRule="exact"/>
              <w:rPr>
                <w:rFonts w:ascii="宋体" w:hAnsi="宋体"/>
                <w:color w:val="000000"/>
                <w:sz w:val="21"/>
                <w:szCs w:val="21"/>
                <w:lang w:val="zh-CN"/>
              </w:rPr>
            </w:pPr>
            <w:r>
              <w:rPr>
                <w:rFonts w:ascii="宋体" w:hAnsi="宋体" w:hint="eastAsia"/>
                <w:color w:val="000000"/>
                <w:sz w:val="21"/>
                <w:szCs w:val="21"/>
                <w:lang w:val="zh-CN"/>
              </w:rPr>
              <w:t>确认递延收益金额</w:t>
            </w:r>
            <w:r>
              <w:rPr>
                <w:rFonts w:ascii="宋体" w:hAnsi="宋体"/>
                <w:color w:val="000000"/>
                <w:sz w:val="21"/>
                <w:szCs w:val="21"/>
                <w:lang w:val="zh-CN"/>
              </w:rPr>
              <w:t>(</w:t>
            </w:r>
            <w:r>
              <w:rPr>
                <w:rFonts w:ascii="宋体" w:hAnsi="宋体" w:hint="eastAsia"/>
                <w:color w:val="000000"/>
                <w:sz w:val="21"/>
                <w:szCs w:val="21"/>
                <w:lang w:val="zh-CN"/>
              </w:rPr>
              <w:t>元</w:t>
            </w:r>
            <w:r>
              <w:rPr>
                <w:rFonts w:ascii="宋体" w:hAnsi="宋体"/>
                <w:color w:val="000000"/>
                <w:sz w:val="21"/>
                <w:szCs w:val="21"/>
                <w:lang w:val="zh-CN"/>
              </w:rPr>
              <w:t>)</w:t>
            </w:r>
          </w:p>
        </w:tc>
        <w:tc>
          <w:tcPr>
            <w:tcW w:w="2552" w:type="dxa"/>
            <w:shd w:val="clear" w:color="auto" w:fill="D3D3D3"/>
          </w:tcPr>
          <w:p w:rsidR="0066769D" w:rsidRDefault="00B62635">
            <w:pPr>
              <w:autoSpaceDE w:val="0"/>
              <w:autoSpaceDN w:val="0"/>
              <w:adjustRightInd w:val="0"/>
              <w:spacing w:before="0" w:after="0" w:line="400" w:lineRule="exact"/>
              <w:ind w:firstLineChars="100" w:firstLine="210"/>
              <w:rPr>
                <w:rFonts w:ascii="宋体" w:hAnsi="宋体"/>
                <w:color w:val="000000"/>
                <w:sz w:val="21"/>
                <w:szCs w:val="21"/>
                <w:lang w:val="zh-CN"/>
              </w:rPr>
            </w:pPr>
            <w:r>
              <w:rPr>
                <w:rFonts w:ascii="宋体" w:hAnsi="宋体" w:hint="eastAsia"/>
                <w:color w:val="000000"/>
                <w:sz w:val="21"/>
                <w:szCs w:val="21"/>
                <w:lang w:val="zh-CN"/>
              </w:rPr>
              <w:t>会计政策资产折旧年限</w:t>
            </w:r>
          </w:p>
        </w:tc>
        <w:tc>
          <w:tcPr>
            <w:tcW w:w="2418" w:type="dxa"/>
            <w:shd w:val="clear" w:color="auto" w:fill="D3D3D3"/>
          </w:tcPr>
          <w:p w:rsidR="0066769D" w:rsidRDefault="00B62635">
            <w:pPr>
              <w:autoSpaceDE w:val="0"/>
              <w:autoSpaceDN w:val="0"/>
              <w:adjustRightInd w:val="0"/>
              <w:spacing w:before="0" w:after="0" w:line="400" w:lineRule="exact"/>
              <w:rPr>
                <w:rFonts w:ascii="宋体" w:hAnsi="宋体"/>
                <w:color w:val="000000"/>
                <w:sz w:val="21"/>
                <w:szCs w:val="21"/>
                <w:lang w:val="zh-CN"/>
              </w:rPr>
            </w:pPr>
            <w:r>
              <w:rPr>
                <w:rFonts w:ascii="宋体" w:hAnsi="宋体" w:hint="eastAsia"/>
                <w:color w:val="000000"/>
                <w:sz w:val="21"/>
                <w:szCs w:val="21"/>
                <w:lang w:val="zh-CN"/>
              </w:rPr>
              <w:t>每年应分摊递延收益</w:t>
            </w:r>
            <w:r>
              <w:rPr>
                <w:rFonts w:ascii="宋体" w:hAnsi="宋体"/>
                <w:color w:val="000000"/>
                <w:sz w:val="21"/>
                <w:szCs w:val="21"/>
                <w:lang w:val="zh-CN"/>
              </w:rPr>
              <w:t>(</w:t>
            </w:r>
            <w:r>
              <w:rPr>
                <w:rFonts w:ascii="宋体" w:hAnsi="宋体" w:hint="eastAsia"/>
                <w:color w:val="000000"/>
                <w:sz w:val="21"/>
                <w:szCs w:val="21"/>
                <w:lang w:val="zh-CN"/>
              </w:rPr>
              <w:t>元</w:t>
            </w:r>
            <w:r>
              <w:rPr>
                <w:rFonts w:ascii="宋体" w:hAnsi="宋体"/>
                <w:color w:val="000000"/>
                <w:sz w:val="21"/>
                <w:szCs w:val="21"/>
                <w:lang w:val="zh-CN"/>
              </w:rPr>
              <w:t>)</w:t>
            </w:r>
          </w:p>
        </w:tc>
      </w:tr>
      <w:tr w:rsidR="0066769D">
        <w:trPr>
          <w:jc w:val="center"/>
        </w:trPr>
        <w:tc>
          <w:tcPr>
            <w:tcW w:w="2455" w:type="dxa"/>
          </w:tcPr>
          <w:p w:rsidR="0066769D" w:rsidRDefault="00B62635">
            <w:pPr>
              <w:autoSpaceDE w:val="0"/>
              <w:autoSpaceDN w:val="0"/>
              <w:adjustRightInd w:val="0"/>
              <w:spacing w:before="0" w:after="0" w:line="400" w:lineRule="exact"/>
              <w:ind w:firstLineChars="200" w:firstLine="420"/>
              <w:rPr>
                <w:rFonts w:ascii="宋体" w:hAnsi="宋体"/>
                <w:color w:val="000000"/>
                <w:sz w:val="21"/>
                <w:szCs w:val="21"/>
                <w:lang w:val="zh-CN"/>
              </w:rPr>
            </w:pPr>
            <w:r>
              <w:rPr>
                <w:rFonts w:ascii="宋体" w:hAnsi="宋体" w:hint="eastAsia"/>
                <w:color w:val="000000"/>
                <w:sz w:val="21"/>
                <w:szCs w:val="21"/>
                <w:lang w:val="zh-CN"/>
              </w:rPr>
              <w:t>固定资产</w:t>
            </w:r>
            <w:r>
              <w:rPr>
                <w:rFonts w:ascii="宋体" w:hAnsi="宋体"/>
                <w:color w:val="000000"/>
                <w:sz w:val="21"/>
                <w:szCs w:val="21"/>
                <w:lang w:val="zh-CN"/>
              </w:rPr>
              <w:t>-</w:t>
            </w:r>
            <w:r>
              <w:rPr>
                <w:rFonts w:ascii="宋体" w:hAnsi="宋体" w:hint="eastAsia"/>
                <w:color w:val="000000"/>
                <w:sz w:val="21"/>
                <w:szCs w:val="21"/>
                <w:lang w:val="zh-CN"/>
              </w:rPr>
              <w:t>通用设备</w:t>
            </w:r>
          </w:p>
        </w:tc>
        <w:tc>
          <w:tcPr>
            <w:tcW w:w="2233" w:type="dxa"/>
          </w:tcPr>
          <w:p w:rsidR="0066769D" w:rsidRDefault="00B62635">
            <w:pPr>
              <w:autoSpaceDE w:val="0"/>
              <w:autoSpaceDN w:val="0"/>
              <w:adjustRightInd w:val="0"/>
              <w:spacing w:before="0" w:after="0" w:line="400" w:lineRule="exact"/>
              <w:ind w:firstLineChars="200" w:firstLine="420"/>
              <w:jc w:val="right"/>
              <w:rPr>
                <w:color w:val="000000"/>
                <w:sz w:val="21"/>
                <w:szCs w:val="21"/>
                <w:lang w:val="zh-CN"/>
              </w:rPr>
            </w:pPr>
            <w:r>
              <w:rPr>
                <w:color w:val="000000"/>
                <w:sz w:val="21"/>
                <w:szCs w:val="21"/>
                <w:lang w:val="zh-CN"/>
              </w:rPr>
              <w:t>2,370,000.00</w:t>
            </w:r>
          </w:p>
        </w:tc>
        <w:tc>
          <w:tcPr>
            <w:tcW w:w="2552" w:type="dxa"/>
          </w:tcPr>
          <w:p w:rsidR="0066769D" w:rsidRDefault="00B62635">
            <w:pPr>
              <w:autoSpaceDE w:val="0"/>
              <w:autoSpaceDN w:val="0"/>
              <w:adjustRightInd w:val="0"/>
              <w:spacing w:before="0" w:after="0" w:line="400" w:lineRule="exact"/>
              <w:jc w:val="center"/>
              <w:rPr>
                <w:color w:val="000000"/>
                <w:sz w:val="21"/>
                <w:szCs w:val="21"/>
                <w:lang w:val="zh-CN"/>
              </w:rPr>
            </w:pPr>
            <w:r>
              <w:rPr>
                <w:color w:val="000000"/>
                <w:sz w:val="21"/>
                <w:szCs w:val="21"/>
                <w:lang w:val="zh-CN"/>
              </w:rPr>
              <w:t>8</w:t>
            </w:r>
          </w:p>
        </w:tc>
        <w:tc>
          <w:tcPr>
            <w:tcW w:w="2418" w:type="dxa"/>
          </w:tcPr>
          <w:p w:rsidR="0066769D" w:rsidRDefault="00B62635">
            <w:pPr>
              <w:autoSpaceDE w:val="0"/>
              <w:autoSpaceDN w:val="0"/>
              <w:adjustRightInd w:val="0"/>
              <w:spacing w:before="0" w:after="0" w:line="400" w:lineRule="exact"/>
              <w:ind w:firstLineChars="200" w:firstLine="420"/>
              <w:jc w:val="right"/>
              <w:rPr>
                <w:color w:val="000000"/>
                <w:sz w:val="21"/>
                <w:szCs w:val="21"/>
                <w:lang w:val="zh-CN"/>
              </w:rPr>
            </w:pPr>
            <w:r>
              <w:rPr>
                <w:color w:val="000000"/>
                <w:sz w:val="21"/>
                <w:szCs w:val="21"/>
                <w:lang w:val="zh-CN"/>
              </w:rPr>
              <w:t>296,250.00</w:t>
            </w:r>
          </w:p>
        </w:tc>
      </w:tr>
    </w:tbl>
    <w:p w:rsidR="0066769D" w:rsidRDefault="00B62635">
      <w:pPr>
        <w:pStyle w:val="Section"/>
        <w:keepNext w:val="0"/>
        <w:keepLines w:val="0"/>
        <w:spacing w:before="200" w:after="0" w:line="240" w:lineRule="auto"/>
        <w:outlineLvl w:val="2"/>
        <w:rPr>
          <w:rFonts w:ascii="宋体" w:hAnsi="宋体"/>
          <w:b w:val="0"/>
          <w:color w:val="000000"/>
          <w:szCs w:val="21"/>
        </w:rPr>
      </w:pPr>
      <w:r>
        <w:rPr>
          <w:b w:val="0"/>
          <w:color w:val="000000"/>
          <w:sz w:val="24"/>
        </w:rPr>
        <w:t>30</w:t>
      </w:r>
      <w:r>
        <w:rPr>
          <w:rFonts w:ascii="宋体" w:hAnsi="宋体" w:hint="eastAsia"/>
          <w:b w:val="0"/>
          <w:color w:val="000000"/>
          <w:sz w:val="24"/>
        </w:rPr>
        <w:t>、股本</w:t>
      </w:r>
    </w:p>
    <w:p w:rsidR="0066769D" w:rsidRDefault="00B62635">
      <w:pPr>
        <w:jc w:val="right"/>
        <w:rPr>
          <w:color w:val="000000"/>
          <w:szCs w:val="24"/>
        </w:rPr>
      </w:pPr>
      <w:r>
        <w:rPr>
          <w:rFonts w:hint="eastAsia"/>
          <w:color w:val="000000"/>
          <w:szCs w:val="24"/>
        </w:rPr>
        <w:t>单位：元</w:t>
      </w:r>
    </w:p>
    <w:tbl>
      <w:tblPr>
        <w:tblW w:w="9605" w:type="dxa"/>
        <w:tblInd w:w="108" w:type="dxa"/>
        <w:tblLayout w:type="fixed"/>
        <w:tblLook w:val="04A0"/>
      </w:tblPr>
      <w:tblGrid>
        <w:gridCol w:w="1415"/>
        <w:gridCol w:w="1898"/>
        <w:gridCol w:w="1215"/>
        <w:gridCol w:w="690"/>
        <w:gridCol w:w="1410"/>
        <w:gridCol w:w="675"/>
        <w:gridCol w:w="690"/>
        <w:gridCol w:w="1612"/>
      </w:tblGrid>
      <w:tr w:rsidR="0066769D">
        <w:tc>
          <w:tcPr>
            <w:tcW w:w="14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18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468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本次变动增减（</w:t>
            </w:r>
            <w:r>
              <w:rPr>
                <w:color w:val="000000"/>
                <w:sz w:val="21"/>
                <w:szCs w:val="21"/>
              </w:rPr>
              <w:t>+</w:t>
            </w:r>
            <w:r>
              <w:rPr>
                <w:rFonts w:hint="eastAsia"/>
                <w:color w:val="000000"/>
                <w:sz w:val="21"/>
                <w:szCs w:val="21"/>
              </w:rPr>
              <w:t>、</w:t>
            </w:r>
            <w:r>
              <w:rPr>
                <w:color w:val="000000"/>
                <w:sz w:val="21"/>
                <w:szCs w:val="21"/>
              </w:rPr>
              <w:t>-</w:t>
            </w:r>
            <w:r>
              <w:rPr>
                <w:rFonts w:hint="eastAsia"/>
                <w:color w:val="000000"/>
                <w:sz w:val="21"/>
                <w:szCs w:val="21"/>
              </w:rPr>
              <w:t>）</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c>
          <w:tcPr>
            <w:tcW w:w="14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8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2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发行新股</w:t>
            </w:r>
          </w:p>
        </w:tc>
        <w:tc>
          <w:tcPr>
            <w:tcW w:w="6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送股</w:t>
            </w:r>
          </w:p>
        </w:tc>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公积金转股</w:t>
            </w:r>
          </w:p>
        </w:tc>
        <w:tc>
          <w:tcPr>
            <w:tcW w:w="6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其他</w:t>
            </w:r>
          </w:p>
        </w:tc>
        <w:tc>
          <w:tcPr>
            <w:tcW w:w="6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小计</w:t>
            </w:r>
          </w:p>
        </w:tc>
        <w:tc>
          <w:tcPr>
            <w:tcW w:w="1612"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r>
      <w:tr w:rsidR="0066769D">
        <w:tc>
          <w:tcPr>
            <w:tcW w:w="14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股份总数</w:t>
            </w:r>
          </w:p>
        </w:tc>
        <w:tc>
          <w:tcPr>
            <w:tcW w:w="18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681,021,500.00</w:t>
            </w:r>
          </w:p>
        </w:tc>
        <w:tc>
          <w:tcPr>
            <w:tcW w:w="121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1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681,021,500.00</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31</w:t>
      </w:r>
      <w:r>
        <w:rPr>
          <w:rFonts w:ascii="宋体" w:hAnsi="宋体" w:hint="eastAsia"/>
          <w:b w:val="0"/>
          <w:color w:val="000000"/>
          <w:sz w:val="24"/>
        </w:rPr>
        <w:t>、资本公积</w:t>
      </w:r>
    </w:p>
    <w:p w:rsidR="0066769D" w:rsidRDefault="00B62635">
      <w:pPr>
        <w:jc w:val="right"/>
        <w:rPr>
          <w:color w:val="000000"/>
          <w:szCs w:val="24"/>
        </w:rPr>
      </w:pPr>
      <w:r>
        <w:rPr>
          <w:rFonts w:hint="eastAsia"/>
          <w:color w:val="000000"/>
          <w:szCs w:val="24"/>
        </w:rPr>
        <w:t>单位：元</w:t>
      </w:r>
    </w:p>
    <w:tbl>
      <w:tblPr>
        <w:tblW w:w="9570" w:type="dxa"/>
        <w:jc w:val="center"/>
        <w:tblLayout w:type="fixed"/>
        <w:tblLook w:val="04A0"/>
      </w:tblPr>
      <w:tblGrid>
        <w:gridCol w:w="2394"/>
        <w:gridCol w:w="2040"/>
        <w:gridCol w:w="1650"/>
        <w:gridCol w:w="1755"/>
        <w:gridCol w:w="1731"/>
      </w:tblGrid>
      <w:tr w:rsidR="0066769D">
        <w:trPr>
          <w:jc w:val="center"/>
        </w:trPr>
        <w:tc>
          <w:tcPr>
            <w:tcW w:w="23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0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本期增加</w:t>
            </w:r>
          </w:p>
        </w:tc>
        <w:tc>
          <w:tcPr>
            <w:tcW w:w="17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本期减少</w:t>
            </w:r>
          </w:p>
        </w:tc>
        <w:tc>
          <w:tcPr>
            <w:tcW w:w="173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23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资本溢价（股本溢价）</w:t>
            </w:r>
          </w:p>
        </w:tc>
        <w:tc>
          <w:tcPr>
            <w:tcW w:w="20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1,091,721,636.79</w:t>
            </w:r>
          </w:p>
        </w:tc>
        <w:tc>
          <w:tcPr>
            <w:tcW w:w="16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84,436,339.87</w:t>
            </w:r>
          </w:p>
        </w:tc>
        <w:tc>
          <w:tcPr>
            <w:tcW w:w="173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1,007,285,296.92</w:t>
            </w:r>
          </w:p>
        </w:tc>
      </w:tr>
      <w:tr w:rsidR="0066769D">
        <w:trPr>
          <w:jc w:val="center"/>
        </w:trPr>
        <w:tc>
          <w:tcPr>
            <w:tcW w:w="23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其他资本公积</w:t>
            </w:r>
          </w:p>
        </w:tc>
        <w:tc>
          <w:tcPr>
            <w:tcW w:w="20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426,816.58</w:t>
            </w:r>
          </w:p>
        </w:tc>
        <w:tc>
          <w:tcPr>
            <w:tcW w:w="16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3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426,816.58</w:t>
            </w:r>
          </w:p>
        </w:tc>
      </w:tr>
      <w:tr w:rsidR="0066769D">
        <w:trPr>
          <w:jc w:val="center"/>
        </w:trPr>
        <w:tc>
          <w:tcPr>
            <w:tcW w:w="23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20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1,092,148,453.37</w:t>
            </w:r>
          </w:p>
        </w:tc>
        <w:tc>
          <w:tcPr>
            <w:tcW w:w="16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84,436,339.87</w:t>
            </w:r>
          </w:p>
        </w:tc>
        <w:tc>
          <w:tcPr>
            <w:tcW w:w="173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1,007,712,113.50</w:t>
            </w:r>
          </w:p>
        </w:tc>
      </w:tr>
    </w:tbl>
    <w:p w:rsidR="0066769D" w:rsidRDefault="00B62635">
      <w:pPr>
        <w:autoSpaceDE w:val="0"/>
        <w:autoSpaceDN w:val="0"/>
        <w:adjustRightInd w:val="0"/>
        <w:snapToGrid w:val="0"/>
        <w:spacing w:before="0" w:after="0"/>
        <w:ind w:firstLineChars="200" w:firstLine="420"/>
        <w:rPr>
          <w:rFonts w:ascii="宋体"/>
          <w:color w:val="000000"/>
          <w:sz w:val="21"/>
          <w:szCs w:val="24"/>
          <w:lang w:val="zh-CN"/>
        </w:rPr>
      </w:pPr>
      <w:r>
        <w:rPr>
          <w:rFonts w:ascii="宋体" w:hint="eastAsia"/>
          <w:color w:val="000000"/>
          <w:sz w:val="21"/>
          <w:szCs w:val="24"/>
        </w:rPr>
        <w:t>注：</w:t>
      </w:r>
      <w:r>
        <w:rPr>
          <w:color w:val="000000"/>
          <w:sz w:val="21"/>
          <w:szCs w:val="24"/>
        </w:rPr>
        <w:t>1</w:t>
      </w:r>
      <w:r>
        <w:rPr>
          <w:rFonts w:ascii="宋体" w:hint="eastAsia"/>
          <w:color w:val="000000"/>
          <w:sz w:val="21"/>
          <w:szCs w:val="24"/>
        </w:rPr>
        <w:t>：</w:t>
      </w:r>
      <w:r>
        <w:rPr>
          <w:rFonts w:ascii="宋体" w:hint="eastAsia"/>
          <w:color w:val="000000"/>
          <w:sz w:val="21"/>
          <w:szCs w:val="24"/>
          <w:lang w:val="zh-CN"/>
        </w:rPr>
        <w:t>本公司以自有资金</w:t>
      </w:r>
      <w:r>
        <w:rPr>
          <w:color w:val="000000"/>
          <w:sz w:val="21"/>
          <w:szCs w:val="24"/>
          <w:lang w:val="zh-CN"/>
        </w:rPr>
        <w:t>17</w:t>
      </w:r>
      <w:r>
        <w:rPr>
          <w:rFonts w:ascii="宋体"/>
          <w:color w:val="000000"/>
          <w:sz w:val="21"/>
          <w:szCs w:val="24"/>
          <w:lang w:val="zh-CN"/>
        </w:rPr>
        <w:t>,</w:t>
      </w:r>
      <w:r>
        <w:rPr>
          <w:color w:val="000000"/>
          <w:sz w:val="21"/>
          <w:szCs w:val="24"/>
          <w:lang w:val="zh-CN"/>
        </w:rPr>
        <w:t>131</w:t>
      </w:r>
      <w:r>
        <w:rPr>
          <w:rFonts w:ascii="宋体"/>
          <w:color w:val="000000"/>
          <w:sz w:val="21"/>
          <w:szCs w:val="24"/>
          <w:lang w:val="zh-CN"/>
        </w:rPr>
        <w:t>.</w:t>
      </w:r>
      <w:r>
        <w:rPr>
          <w:color w:val="000000"/>
          <w:sz w:val="21"/>
          <w:szCs w:val="24"/>
          <w:lang w:val="zh-CN"/>
        </w:rPr>
        <w:t>53</w:t>
      </w:r>
      <w:r>
        <w:rPr>
          <w:rFonts w:ascii="宋体" w:hint="eastAsia"/>
          <w:color w:val="000000"/>
          <w:sz w:val="21"/>
          <w:szCs w:val="24"/>
          <w:lang w:val="zh-CN"/>
        </w:rPr>
        <w:t>万元人民币受让武汉东湖百瑞股权投资基金合伙企业（有限合伙）所持有的中百生鲜</w:t>
      </w:r>
      <w:r>
        <w:rPr>
          <w:color w:val="000000"/>
          <w:sz w:val="21"/>
          <w:szCs w:val="24"/>
          <w:lang w:val="zh-CN"/>
        </w:rPr>
        <w:t>49</w:t>
      </w:r>
      <w:r>
        <w:rPr>
          <w:rFonts w:ascii="宋体"/>
          <w:color w:val="000000"/>
          <w:sz w:val="21"/>
          <w:szCs w:val="24"/>
          <w:lang w:val="zh-CN"/>
        </w:rPr>
        <w:t>%</w:t>
      </w:r>
      <w:r>
        <w:rPr>
          <w:rFonts w:ascii="宋体" w:hint="eastAsia"/>
          <w:color w:val="000000"/>
          <w:sz w:val="21"/>
          <w:szCs w:val="24"/>
          <w:lang w:val="zh-CN"/>
        </w:rPr>
        <w:t>股权，股权转让完成后，中百生鲜成为公司全资子公司。</w:t>
      </w:r>
    </w:p>
    <w:p w:rsidR="0066769D" w:rsidRDefault="00B62635">
      <w:pPr>
        <w:autoSpaceDE w:val="0"/>
        <w:autoSpaceDN w:val="0"/>
        <w:adjustRightInd w:val="0"/>
        <w:snapToGrid w:val="0"/>
        <w:spacing w:before="0" w:after="0"/>
        <w:ind w:firstLineChars="200" w:firstLine="420"/>
        <w:rPr>
          <w:rFonts w:ascii="宋体"/>
          <w:color w:val="000000"/>
          <w:sz w:val="21"/>
          <w:szCs w:val="24"/>
          <w:lang w:val="zh-CN"/>
        </w:rPr>
      </w:pPr>
      <w:r>
        <w:rPr>
          <w:color w:val="000000"/>
          <w:sz w:val="21"/>
          <w:szCs w:val="24"/>
        </w:rPr>
        <w:t>2</w:t>
      </w:r>
      <w:r>
        <w:rPr>
          <w:rFonts w:ascii="宋体" w:hint="eastAsia"/>
          <w:color w:val="000000"/>
          <w:sz w:val="21"/>
          <w:szCs w:val="24"/>
        </w:rPr>
        <w:t>：</w:t>
      </w:r>
      <w:r>
        <w:rPr>
          <w:rFonts w:ascii="宋体" w:hint="eastAsia"/>
          <w:color w:val="000000"/>
          <w:sz w:val="21"/>
          <w:szCs w:val="24"/>
          <w:lang w:val="zh-CN"/>
        </w:rPr>
        <w:t>本公司以自有资金</w:t>
      </w:r>
      <w:r>
        <w:rPr>
          <w:color w:val="000000"/>
          <w:sz w:val="21"/>
          <w:szCs w:val="24"/>
          <w:lang w:val="zh-CN"/>
        </w:rPr>
        <w:t>11</w:t>
      </w:r>
      <w:r>
        <w:rPr>
          <w:rFonts w:ascii="宋体"/>
          <w:color w:val="000000"/>
          <w:sz w:val="21"/>
          <w:szCs w:val="24"/>
          <w:lang w:val="zh-CN"/>
        </w:rPr>
        <w:t>,</w:t>
      </w:r>
      <w:r>
        <w:rPr>
          <w:color w:val="000000"/>
          <w:sz w:val="21"/>
          <w:szCs w:val="24"/>
          <w:lang w:val="zh-CN"/>
        </w:rPr>
        <w:t>057</w:t>
      </w:r>
      <w:r>
        <w:rPr>
          <w:rFonts w:ascii="宋体"/>
          <w:color w:val="000000"/>
          <w:sz w:val="21"/>
          <w:szCs w:val="24"/>
          <w:lang w:val="zh-CN"/>
        </w:rPr>
        <w:t>.</w:t>
      </w:r>
      <w:r>
        <w:rPr>
          <w:color w:val="000000"/>
          <w:sz w:val="21"/>
          <w:szCs w:val="24"/>
          <w:lang w:val="zh-CN"/>
        </w:rPr>
        <w:t>43</w:t>
      </w:r>
      <w:r>
        <w:rPr>
          <w:rFonts w:ascii="宋体" w:hint="eastAsia"/>
          <w:color w:val="000000"/>
          <w:sz w:val="21"/>
          <w:szCs w:val="24"/>
          <w:lang w:val="zh-CN"/>
        </w:rPr>
        <w:t>万元人民币受让武汉东湖百瑞股权投资基金合伙企业（有限合伙）所持有的中百便利店</w:t>
      </w:r>
      <w:r>
        <w:rPr>
          <w:color w:val="000000"/>
          <w:sz w:val="21"/>
          <w:szCs w:val="24"/>
          <w:lang w:val="zh-CN"/>
        </w:rPr>
        <w:t>29</w:t>
      </w:r>
      <w:r>
        <w:rPr>
          <w:rFonts w:ascii="宋体"/>
          <w:color w:val="000000"/>
          <w:sz w:val="21"/>
          <w:szCs w:val="24"/>
          <w:lang w:val="zh-CN"/>
        </w:rPr>
        <w:t>.</w:t>
      </w:r>
      <w:r>
        <w:rPr>
          <w:color w:val="000000"/>
          <w:sz w:val="21"/>
          <w:szCs w:val="24"/>
          <w:lang w:val="zh-CN"/>
        </w:rPr>
        <w:t>22</w:t>
      </w:r>
      <w:r>
        <w:rPr>
          <w:rFonts w:ascii="宋体"/>
          <w:color w:val="000000"/>
          <w:sz w:val="21"/>
          <w:szCs w:val="24"/>
          <w:lang w:val="zh-CN"/>
        </w:rPr>
        <w:t>%</w:t>
      </w:r>
      <w:r>
        <w:rPr>
          <w:rFonts w:ascii="宋体" w:hint="eastAsia"/>
          <w:color w:val="000000"/>
          <w:sz w:val="21"/>
          <w:szCs w:val="24"/>
          <w:lang w:val="zh-CN"/>
        </w:rPr>
        <w:t>股权，股权转让完成后，中百超市持有中百便利店股份变为</w:t>
      </w:r>
      <w:r>
        <w:rPr>
          <w:color w:val="000000"/>
          <w:sz w:val="21"/>
          <w:szCs w:val="24"/>
          <w:lang w:val="zh-CN"/>
        </w:rPr>
        <w:t>94</w:t>
      </w:r>
      <w:r>
        <w:rPr>
          <w:rFonts w:ascii="宋体"/>
          <w:color w:val="000000"/>
          <w:sz w:val="21"/>
          <w:szCs w:val="24"/>
          <w:lang w:val="zh-CN"/>
        </w:rPr>
        <w:t>.</w:t>
      </w:r>
      <w:r>
        <w:rPr>
          <w:color w:val="000000"/>
          <w:sz w:val="21"/>
          <w:szCs w:val="24"/>
          <w:lang w:val="zh-CN"/>
        </w:rPr>
        <w:t>97</w:t>
      </w:r>
      <w:r>
        <w:rPr>
          <w:rFonts w:ascii="宋体"/>
          <w:color w:val="000000"/>
          <w:sz w:val="21"/>
          <w:szCs w:val="24"/>
          <w:lang w:val="zh-CN"/>
        </w:rPr>
        <w:t>%</w:t>
      </w:r>
      <w:r>
        <w:rPr>
          <w:rFonts w:ascii="宋体" w:hint="eastAsia"/>
          <w:color w:val="000000"/>
          <w:sz w:val="21"/>
          <w:szCs w:val="24"/>
          <w:lang w:val="zh-CN"/>
        </w:rPr>
        <w:t>。</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lastRenderedPageBreak/>
        <w:t>32</w:t>
      </w:r>
      <w:r>
        <w:rPr>
          <w:rFonts w:ascii="宋体" w:hAnsi="宋体" w:hint="eastAsia"/>
          <w:b w:val="0"/>
          <w:color w:val="000000"/>
          <w:sz w:val="24"/>
        </w:rPr>
        <w:t>、库存股</w:t>
      </w:r>
    </w:p>
    <w:p w:rsidR="0066769D" w:rsidRDefault="00B62635">
      <w:pPr>
        <w:jc w:val="right"/>
        <w:rPr>
          <w:color w:val="000000"/>
          <w:szCs w:val="24"/>
        </w:rPr>
      </w:pPr>
      <w:r>
        <w:rPr>
          <w:rFonts w:hint="eastAsia"/>
          <w:color w:val="000000"/>
          <w:szCs w:val="24"/>
        </w:rPr>
        <w:t>单位：元</w:t>
      </w:r>
    </w:p>
    <w:tbl>
      <w:tblPr>
        <w:tblW w:w="9481" w:type="dxa"/>
        <w:jc w:val="center"/>
        <w:tblLayout w:type="fixed"/>
        <w:tblLook w:val="04A0"/>
      </w:tblPr>
      <w:tblGrid>
        <w:gridCol w:w="2904"/>
        <w:gridCol w:w="1916"/>
        <w:gridCol w:w="1352"/>
        <w:gridCol w:w="1395"/>
        <w:gridCol w:w="1914"/>
      </w:tblGrid>
      <w:tr w:rsidR="0066769D">
        <w:trPr>
          <w:jc w:val="center"/>
        </w:trPr>
        <w:tc>
          <w:tcPr>
            <w:tcW w:w="290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135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本期增加</w:t>
            </w:r>
          </w:p>
        </w:tc>
        <w:tc>
          <w:tcPr>
            <w:tcW w:w="13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290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为员工持股计划或者股权激励而收购的本公司股份</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170,072,653.04</w:t>
            </w:r>
          </w:p>
        </w:tc>
        <w:tc>
          <w:tcPr>
            <w:tcW w:w="1352"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170,072,653.04</w:t>
            </w:r>
          </w:p>
        </w:tc>
      </w:tr>
      <w:tr w:rsidR="0066769D">
        <w:trPr>
          <w:jc w:val="center"/>
        </w:trPr>
        <w:tc>
          <w:tcPr>
            <w:tcW w:w="290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170,072,653.04</w:t>
            </w:r>
          </w:p>
        </w:tc>
        <w:tc>
          <w:tcPr>
            <w:tcW w:w="1352"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170,072,653.04</w:t>
            </w:r>
          </w:p>
        </w:tc>
      </w:tr>
    </w:tbl>
    <w:p w:rsidR="0066769D" w:rsidRDefault="00B62635">
      <w:pPr>
        <w:autoSpaceDE w:val="0"/>
        <w:autoSpaceDN w:val="0"/>
        <w:adjustRightInd w:val="0"/>
        <w:snapToGrid w:val="0"/>
        <w:spacing w:before="0" w:after="0"/>
        <w:ind w:firstLine="420"/>
        <w:rPr>
          <w:rFonts w:eastAsia="Times New Roman"/>
          <w:b/>
          <w:color w:val="000000"/>
          <w:sz w:val="21"/>
          <w:szCs w:val="24"/>
          <w:lang w:val="zh-CN"/>
        </w:rPr>
      </w:pPr>
      <w:r>
        <w:rPr>
          <w:rFonts w:ascii="宋体" w:hAnsi="宋体" w:hint="eastAsia"/>
          <w:color w:val="000000"/>
          <w:sz w:val="21"/>
          <w:szCs w:val="24"/>
          <w:lang w:val="zh-CN"/>
        </w:rPr>
        <w:t>注：</w:t>
      </w:r>
      <w:r>
        <w:rPr>
          <w:color w:val="000000"/>
          <w:sz w:val="21"/>
          <w:szCs w:val="24"/>
          <w:lang w:val="zh-CN"/>
        </w:rPr>
        <w:t>2019</w:t>
      </w:r>
      <w:r>
        <w:rPr>
          <w:rFonts w:ascii="宋体" w:hAnsi="宋体" w:hint="eastAsia"/>
          <w:color w:val="000000"/>
          <w:sz w:val="21"/>
          <w:szCs w:val="24"/>
          <w:lang w:val="zh-CN"/>
        </w:rPr>
        <w:t>年</w:t>
      </w:r>
      <w:r>
        <w:rPr>
          <w:color w:val="000000"/>
          <w:sz w:val="21"/>
          <w:szCs w:val="24"/>
          <w:lang w:val="zh-CN"/>
        </w:rPr>
        <w:t>12</w:t>
      </w:r>
      <w:r>
        <w:rPr>
          <w:rFonts w:ascii="宋体" w:hAnsi="宋体" w:hint="eastAsia"/>
          <w:color w:val="000000"/>
          <w:sz w:val="21"/>
          <w:szCs w:val="24"/>
          <w:lang w:val="zh-CN"/>
        </w:rPr>
        <w:t>月</w:t>
      </w:r>
      <w:r>
        <w:rPr>
          <w:color w:val="000000"/>
          <w:sz w:val="21"/>
          <w:szCs w:val="24"/>
          <w:lang w:val="zh-CN"/>
        </w:rPr>
        <w:t>16</w:t>
      </w:r>
      <w:r>
        <w:rPr>
          <w:rFonts w:ascii="宋体" w:hAnsi="宋体" w:hint="eastAsia"/>
          <w:color w:val="000000"/>
          <w:sz w:val="21"/>
          <w:szCs w:val="24"/>
          <w:lang w:val="zh-CN"/>
        </w:rPr>
        <w:t>日，本公司第九届董事会第十九次会议决议通过《关于以集中竞价交易方式回购公司部分社会公众股份的方案》，回购的股份将全部用于股权激励或者员工持股计划。公司于</w:t>
      </w:r>
      <w:r>
        <w:rPr>
          <w:color w:val="000000"/>
          <w:sz w:val="21"/>
          <w:szCs w:val="24"/>
          <w:lang w:val="zh-CN"/>
        </w:rPr>
        <w:t>2019</w:t>
      </w:r>
      <w:r>
        <w:rPr>
          <w:rFonts w:ascii="宋体" w:hAnsi="宋体" w:hint="eastAsia"/>
          <w:color w:val="000000"/>
          <w:sz w:val="21"/>
          <w:szCs w:val="24"/>
          <w:lang w:val="zh-CN"/>
        </w:rPr>
        <w:t>年</w:t>
      </w:r>
      <w:r>
        <w:rPr>
          <w:color w:val="000000"/>
          <w:sz w:val="21"/>
          <w:szCs w:val="24"/>
          <w:lang w:val="zh-CN"/>
        </w:rPr>
        <w:t>12</w:t>
      </w:r>
      <w:r>
        <w:rPr>
          <w:rFonts w:ascii="宋体" w:hAnsi="宋体" w:hint="eastAsia"/>
          <w:color w:val="000000"/>
          <w:sz w:val="21"/>
          <w:szCs w:val="24"/>
          <w:lang w:val="zh-CN"/>
        </w:rPr>
        <w:t>月</w:t>
      </w:r>
      <w:r>
        <w:rPr>
          <w:color w:val="000000"/>
          <w:sz w:val="21"/>
          <w:szCs w:val="24"/>
          <w:lang w:val="zh-CN"/>
        </w:rPr>
        <w:t>27</w:t>
      </w:r>
      <w:r>
        <w:rPr>
          <w:rFonts w:ascii="宋体" w:hAnsi="宋体" w:hint="eastAsia"/>
          <w:color w:val="000000"/>
          <w:sz w:val="21"/>
          <w:szCs w:val="24"/>
          <w:lang w:val="zh-CN"/>
        </w:rPr>
        <w:t>日首次通过回购专用证券账户以集中竞价交易方式实施了本次回购方案，</w:t>
      </w:r>
      <w:r>
        <w:rPr>
          <w:color w:val="000000"/>
          <w:sz w:val="21"/>
          <w:szCs w:val="24"/>
          <w:lang w:val="zh-CN"/>
        </w:rPr>
        <w:t>2020</w:t>
      </w:r>
      <w:r>
        <w:rPr>
          <w:rFonts w:ascii="宋体" w:hAnsi="宋体" w:hint="eastAsia"/>
          <w:color w:val="000000"/>
          <w:sz w:val="21"/>
          <w:szCs w:val="24"/>
          <w:lang w:val="zh-CN"/>
        </w:rPr>
        <w:t>年</w:t>
      </w:r>
      <w:r>
        <w:rPr>
          <w:color w:val="000000"/>
          <w:sz w:val="21"/>
          <w:szCs w:val="24"/>
          <w:lang w:val="zh-CN"/>
        </w:rPr>
        <w:t>4</w:t>
      </w:r>
      <w:r>
        <w:rPr>
          <w:rFonts w:ascii="宋体" w:hAnsi="宋体" w:hint="eastAsia"/>
          <w:color w:val="000000"/>
          <w:sz w:val="21"/>
          <w:szCs w:val="24"/>
          <w:lang w:val="zh-CN"/>
        </w:rPr>
        <w:t>月</w:t>
      </w:r>
      <w:r>
        <w:rPr>
          <w:color w:val="000000"/>
          <w:sz w:val="21"/>
          <w:szCs w:val="24"/>
          <w:lang w:val="zh-CN"/>
        </w:rPr>
        <w:t>27</w:t>
      </w:r>
      <w:r>
        <w:rPr>
          <w:rFonts w:ascii="宋体" w:hAnsi="宋体" w:hint="eastAsia"/>
          <w:color w:val="000000"/>
          <w:sz w:val="21"/>
          <w:szCs w:val="24"/>
          <w:lang w:val="zh-CN"/>
        </w:rPr>
        <w:t>日，公司董事会审议通过了《关于终止回购公司股份的议案》。截止</w:t>
      </w:r>
      <w:r>
        <w:rPr>
          <w:color w:val="000000"/>
          <w:sz w:val="21"/>
          <w:szCs w:val="24"/>
          <w:lang w:val="zh-CN"/>
        </w:rPr>
        <w:t>202</w:t>
      </w:r>
      <w:r>
        <w:rPr>
          <w:rFonts w:hint="eastAsia"/>
          <w:color w:val="000000"/>
          <w:sz w:val="21"/>
          <w:szCs w:val="24"/>
        </w:rPr>
        <w:t>1</w:t>
      </w:r>
      <w:r>
        <w:rPr>
          <w:rFonts w:ascii="宋体" w:hAnsi="宋体" w:hint="eastAsia"/>
          <w:color w:val="000000"/>
          <w:sz w:val="21"/>
          <w:szCs w:val="24"/>
          <w:lang w:val="zh-CN"/>
        </w:rPr>
        <w:t>年</w:t>
      </w:r>
      <w:r>
        <w:rPr>
          <w:rFonts w:hint="eastAsia"/>
          <w:color w:val="000000"/>
          <w:sz w:val="21"/>
          <w:szCs w:val="24"/>
        </w:rPr>
        <w:t>6</w:t>
      </w:r>
      <w:r>
        <w:rPr>
          <w:rFonts w:ascii="宋体" w:hAnsi="宋体" w:hint="eastAsia"/>
          <w:color w:val="000000"/>
          <w:sz w:val="21"/>
          <w:szCs w:val="24"/>
          <w:lang w:val="zh-CN"/>
        </w:rPr>
        <w:t>月</w:t>
      </w:r>
      <w:r>
        <w:rPr>
          <w:color w:val="000000"/>
          <w:sz w:val="21"/>
          <w:szCs w:val="24"/>
          <w:lang w:val="zh-CN"/>
        </w:rPr>
        <w:t>3</w:t>
      </w:r>
      <w:r>
        <w:rPr>
          <w:rFonts w:hint="eastAsia"/>
          <w:color w:val="000000"/>
          <w:sz w:val="21"/>
          <w:szCs w:val="24"/>
        </w:rPr>
        <w:t>0</w:t>
      </w:r>
      <w:r>
        <w:rPr>
          <w:rFonts w:ascii="宋体" w:hAnsi="宋体" w:hint="eastAsia"/>
          <w:color w:val="000000"/>
          <w:sz w:val="21"/>
          <w:szCs w:val="24"/>
          <w:lang w:val="zh-CN"/>
        </w:rPr>
        <w:t>日，公司通过股票回购专用证券账户以集中竞价交易方式回购公司股份数量为</w:t>
      </w:r>
      <w:r>
        <w:rPr>
          <w:color w:val="000000"/>
          <w:sz w:val="21"/>
          <w:szCs w:val="24"/>
          <w:lang w:val="zh-CN"/>
        </w:rPr>
        <w:t>24</w:t>
      </w:r>
      <w:r>
        <w:rPr>
          <w:rFonts w:ascii="宋体" w:hAnsi="宋体"/>
          <w:color w:val="000000"/>
          <w:sz w:val="21"/>
          <w:szCs w:val="24"/>
          <w:lang w:val="zh-CN"/>
        </w:rPr>
        <w:t>,</w:t>
      </w:r>
      <w:r>
        <w:rPr>
          <w:color w:val="000000"/>
          <w:sz w:val="21"/>
          <w:szCs w:val="24"/>
          <w:lang w:val="zh-CN"/>
        </w:rPr>
        <w:t>992</w:t>
      </w:r>
      <w:r>
        <w:rPr>
          <w:rFonts w:ascii="宋体" w:hAnsi="宋体"/>
          <w:color w:val="000000"/>
          <w:sz w:val="21"/>
          <w:szCs w:val="24"/>
          <w:lang w:val="zh-CN"/>
        </w:rPr>
        <w:t>,</w:t>
      </w:r>
      <w:r>
        <w:rPr>
          <w:color w:val="000000"/>
          <w:sz w:val="21"/>
          <w:szCs w:val="24"/>
          <w:lang w:val="zh-CN"/>
        </w:rPr>
        <w:t>014</w:t>
      </w:r>
      <w:r>
        <w:rPr>
          <w:rFonts w:ascii="宋体" w:hAnsi="宋体"/>
          <w:color w:val="000000"/>
          <w:sz w:val="21"/>
          <w:szCs w:val="24"/>
          <w:lang w:val="zh-CN"/>
        </w:rPr>
        <w:t>.</w:t>
      </w:r>
      <w:r>
        <w:rPr>
          <w:color w:val="000000"/>
          <w:sz w:val="21"/>
          <w:szCs w:val="24"/>
          <w:lang w:val="zh-CN"/>
        </w:rPr>
        <w:t>00</w:t>
      </w:r>
      <w:r>
        <w:rPr>
          <w:rFonts w:ascii="宋体" w:hAnsi="宋体" w:hint="eastAsia"/>
          <w:color w:val="000000"/>
          <w:sz w:val="21"/>
          <w:szCs w:val="24"/>
          <w:lang w:val="zh-CN"/>
        </w:rPr>
        <w:t>股，约占公司目前总股本的比例为</w:t>
      </w:r>
      <w:r>
        <w:rPr>
          <w:color w:val="000000"/>
          <w:sz w:val="21"/>
          <w:szCs w:val="24"/>
          <w:lang w:val="zh-CN"/>
        </w:rPr>
        <w:t>3</w:t>
      </w:r>
      <w:r>
        <w:rPr>
          <w:rFonts w:ascii="宋体" w:hAnsi="宋体"/>
          <w:color w:val="000000"/>
          <w:sz w:val="21"/>
          <w:szCs w:val="24"/>
          <w:lang w:val="zh-CN"/>
        </w:rPr>
        <w:t>.</w:t>
      </w:r>
      <w:r>
        <w:rPr>
          <w:color w:val="000000"/>
          <w:sz w:val="21"/>
          <w:szCs w:val="24"/>
          <w:lang w:val="zh-CN"/>
        </w:rPr>
        <w:t>67</w:t>
      </w:r>
      <w:r>
        <w:rPr>
          <w:rFonts w:ascii="宋体" w:hAnsi="宋体"/>
          <w:color w:val="000000"/>
          <w:sz w:val="21"/>
          <w:szCs w:val="24"/>
          <w:lang w:val="zh-CN"/>
        </w:rPr>
        <w:t>%</w:t>
      </w:r>
      <w:r>
        <w:rPr>
          <w:rFonts w:ascii="宋体" w:hAnsi="宋体" w:hint="eastAsia"/>
          <w:color w:val="000000"/>
          <w:sz w:val="21"/>
          <w:szCs w:val="24"/>
          <w:lang w:val="zh-CN"/>
        </w:rPr>
        <w:t>，成交总金额为</w:t>
      </w:r>
      <w:r>
        <w:rPr>
          <w:color w:val="000000"/>
          <w:sz w:val="21"/>
          <w:szCs w:val="24"/>
          <w:lang w:val="zh-CN"/>
        </w:rPr>
        <w:t>170</w:t>
      </w:r>
      <w:r>
        <w:rPr>
          <w:rFonts w:ascii="宋体" w:hAnsi="宋体"/>
          <w:color w:val="000000"/>
          <w:sz w:val="21"/>
          <w:szCs w:val="24"/>
          <w:lang w:val="zh-CN"/>
        </w:rPr>
        <w:t>,</w:t>
      </w:r>
      <w:r>
        <w:rPr>
          <w:color w:val="000000"/>
          <w:sz w:val="21"/>
          <w:szCs w:val="24"/>
          <w:lang w:val="zh-CN"/>
        </w:rPr>
        <w:t>072</w:t>
      </w:r>
      <w:r>
        <w:rPr>
          <w:rFonts w:ascii="宋体" w:hAnsi="宋体"/>
          <w:color w:val="000000"/>
          <w:sz w:val="21"/>
          <w:szCs w:val="24"/>
          <w:lang w:val="zh-CN"/>
        </w:rPr>
        <w:t>,</w:t>
      </w:r>
      <w:r>
        <w:rPr>
          <w:color w:val="000000"/>
          <w:sz w:val="21"/>
          <w:szCs w:val="24"/>
          <w:lang w:val="zh-CN"/>
        </w:rPr>
        <w:t>653</w:t>
      </w:r>
      <w:r>
        <w:rPr>
          <w:rFonts w:ascii="宋体" w:hAnsi="宋体"/>
          <w:color w:val="000000"/>
          <w:sz w:val="21"/>
          <w:szCs w:val="24"/>
          <w:lang w:val="zh-CN"/>
        </w:rPr>
        <w:t>.</w:t>
      </w:r>
      <w:r>
        <w:rPr>
          <w:color w:val="000000"/>
          <w:sz w:val="21"/>
          <w:szCs w:val="24"/>
          <w:lang w:val="zh-CN"/>
        </w:rPr>
        <w:t>04</w:t>
      </w:r>
      <w:r>
        <w:rPr>
          <w:rFonts w:ascii="宋体" w:hAnsi="宋体" w:hint="eastAsia"/>
          <w:color w:val="000000"/>
          <w:sz w:val="21"/>
          <w:szCs w:val="24"/>
          <w:lang w:val="zh-CN"/>
        </w:rPr>
        <w:t>元。</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33</w:t>
      </w:r>
      <w:r>
        <w:rPr>
          <w:rFonts w:ascii="宋体" w:hAnsi="宋体" w:hint="eastAsia"/>
          <w:b w:val="0"/>
          <w:color w:val="000000"/>
          <w:sz w:val="24"/>
        </w:rPr>
        <w:t>、其他综合收益</w:t>
      </w:r>
    </w:p>
    <w:p w:rsidR="0066769D" w:rsidRDefault="00B62635">
      <w:pPr>
        <w:jc w:val="right"/>
        <w:rPr>
          <w:color w:val="000000"/>
          <w:szCs w:val="24"/>
        </w:rPr>
      </w:pPr>
      <w:r>
        <w:rPr>
          <w:rFonts w:hint="eastAsia"/>
          <w:color w:val="000000"/>
          <w:szCs w:val="24"/>
        </w:rPr>
        <w:t>单位：元</w:t>
      </w:r>
    </w:p>
    <w:tbl>
      <w:tblPr>
        <w:tblW w:w="9658" w:type="dxa"/>
        <w:jc w:val="center"/>
        <w:tblLayout w:type="fixed"/>
        <w:tblCellMar>
          <w:left w:w="11" w:type="dxa"/>
          <w:right w:w="11" w:type="dxa"/>
        </w:tblCellMar>
        <w:tblLook w:val="04A0"/>
      </w:tblPr>
      <w:tblGrid>
        <w:gridCol w:w="1973"/>
        <w:gridCol w:w="1047"/>
        <w:gridCol w:w="852"/>
        <w:gridCol w:w="1131"/>
        <w:gridCol w:w="1560"/>
        <w:gridCol w:w="570"/>
        <w:gridCol w:w="675"/>
        <w:gridCol w:w="810"/>
        <w:gridCol w:w="1040"/>
      </w:tblGrid>
      <w:tr w:rsidR="0066769D">
        <w:trPr>
          <w:jc w:val="center"/>
        </w:trPr>
        <w:tc>
          <w:tcPr>
            <w:tcW w:w="197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5598"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1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0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85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本期所得税前发生额</w:t>
            </w:r>
          </w:p>
        </w:tc>
        <w:tc>
          <w:tcPr>
            <w:tcW w:w="113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减：前期计入其他综合收益当期转入损益</w:t>
            </w:r>
          </w:p>
        </w:tc>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减：前期计入其他综合收益当期转入留存收益</w:t>
            </w:r>
          </w:p>
        </w:tc>
        <w:tc>
          <w:tcPr>
            <w:tcW w:w="5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减：所得税费用</w:t>
            </w:r>
          </w:p>
        </w:tc>
        <w:tc>
          <w:tcPr>
            <w:tcW w:w="6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税后归属于母公司</w:t>
            </w: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税后归属于少数股东</w:t>
            </w:r>
          </w:p>
        </w:tc>
        <w:tc>
          <w:tcPr>
            <w:tcW w:w="104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r>
      <w:tr w:rsidR="0066769D">
        <w:trPr>
          <w:jc w:val="center"/>
        </w:trPr>
        <w:tc>
          <w:tcPr>
            <w:tcW w:w="197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一、不能重分类进损益的其他综合收益</w:t>
            </w:r>
          </w:p>
        </w:tc>
        <w:tc>
          <w:tcPr>
            <w:tcW w:w="104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-137,775.00</w:t>
            </w:r>
          </w:p>
        </w:tc>
        <w:tc>
          <w:tcPr>
            <w:tcW w:w="852"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5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-137,775.00</w:t>
            </w:r>
          </w:p>
        </w:tc>
      </w:tr>
      <w:tr w:rsidR="0066769D">
        <w:trPr>
          <w:jc w:val="center"/>
        </w:trPr>
        <w:tc>
          <w:tcPr>
            <w:tcW w:w="197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 xml:space="preserve">　　　其他权益工具投资公允价值变动</w:t>
            </w:r>
          </w:p>
        </w:tc>
        <w:tc>
          <w:tcPr>
            <w:tcW w:w="104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-137,775.00</w:t>
            </w:r>
          </w:p>
        </w:tc>
        <w:tc>
          <w:tcPr>
            <w:tcW w:w="852"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5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-137,775.00</w:t>
            </w:r>
          </w:p>
        </w:tc>
      </w:tr>
      <w:tr w:rsidR="0066769D">
        <w:trPr>
          <w:jc w:val="center"/>
        </w:trPr>
        <w:tc>
          <w:tcPr>
            <w:tcW w:w="19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其他综合收益合计</w:t>
            </w:r>
          </w:p>
        </w:tc>
        <w:tc>
          <w:tcPr>
            <w:tcW w:w="104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-137,775.00</w:t>
            </w:r>
          </w:p>
        </w:tc>
        <w:tc>
          <w:tcPr>
            <w:tcW w:w="852"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5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-137,775.00</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34</w:t>
      </w:r>
      <w:r>
        <w:rPr>
          <w:rFonts w:ascii="宋体" w:hAnsi="宋体" w:hint="eastAsia"/>
          <w:b w:val="0"/>
          <w:color w:val="000000"/>
          <w:sz w:val="24"/>
        </w:rPr>
        <w:t>、盈余公积</w:t>
      </w:r>
    </w:p>
    <w:p w:rsidR="0066769D" w:rsidRDefault="00B62635">
      <w:pPr>
        <w:jc w:val="right"/>
        <w:rPr>
          <w:color w:val="000000"/>
          <w:szCs w:val="24"/>
        </w:rPr>
      </w:pPr>
      <w:r>
        <w:rPr>
          <w:rFonts w:hint="eastAsia"/>
          <w:color w:val="000000"/>
          <w:szCs w:val="24"/>
        </w:rPr>
        <w:t>单位：元</w:t>
      </w:r>
    </w:p>
    <w:tbl>
      <w:tblPr>
        <w:tblW w:w="9570" w:type="dxa"/>
        <w:jc w:val="center"/>
        <w:tblLayout w:type="fixed"/>
        <w:tblLook w:val="04A0"/>
      </w:tblPr>
      <w:tblGrid>
        <w:gridCol w:w="1912"/>
        <w:gridCol w:w="1916"/>
        <w:gridCol w:w="1914"/>
        <w:gridCol w:w="1914"/>
        <w:gridCol w:w="1914"/>
      </w:tblGrid>
      <w:tr w:rsidR="0066769D">
        <w:trPr>
          <w:jc w:val="center"/>
        </w:trPr>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法定盈余公积</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214,464,884.02</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214,464,884.02</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任意盈余公积</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227,796,342.59</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227,796,342.59</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442,261,226.61</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442,261,226.61</w:t>
            </w:r>
          </w:p>
        </w:tc>
      </w:tr>
    </w:tbl>
    <w:p w:rsidR="0066769D" w:rsidRDefault="00B62635">
      <w:pPr>
        <w:autoSpaceDE w:val="0"/>
        <w:autoSpaceDN w:val="0"/>
        <w:adjustRightInd w:val="0"/>
        <w:snapToGrid w:val="0"/>
        <w:spacing w:before="0" w:after="0"/>
        <w:ind w:firstLine="420"/>
        <w:jc w:val="left"/>
        <w:rPr>
          <w:rFonts w:ascii="宋体"/>
          <w:color w:val="000000"/>
          <w:sz w:val="21"/>
          <w:szCs w:val="24"/>
          <w:lang w:val="zh-CN"/>
        </w:rPr>
      </w:pPr>
      <w:r>
        <w:rPr>
          <w:rFonts w:ascii="宋体" w:hint="eastAsia"/>
          <w:color w:val="000000"/>
          <w:sz w:val="21"/>
          <w:szCs w:val="24"/>
          <w:lang w:val="zh-CN"/>
        </w:rPr>
        <w:t>注：根据《公司法》、公司章程的规定，本公司按净利润的</w:t>
      </w:r>
      <w:r>
        <w:rPr>
          <w:color w:val="000000"/>
          <w:sz w:val="21"/>
          <w:szCs w:val="24"/>
          <w:lang w:val="zh-CN"/>
        </w:rPr>
        <w:t>10</w:t>
      </w:r>
      <w:r>
        <w:rPr>
          <w:rFonts w:ascii="宋体"/>
          <w:color w:val="000000"/>
          <w:sz w:val="21"/>
          <w:szCs w:val="24"/>
          <w:lang w:val="zh-CN"/>
        </w:rPr>
        <w:t>%</w:t>
      </w:r>
      <w:r>
        <w:rPr>
          <w:rFonts w:ascii="宋体" w:hint="eastAsia"/>
          <w:color w:val="000000"/>
          <w:sz w:val="21"/>
          <w:szCs w:val="24"/>
          <w:lang w:val="zh-CN"/>
        </w:rPr>
        <w:t>提取法定盈余公积。法定盈余公积累计额达到本公司注册资本</w:t>
      </w:r>
      <w:r>
        <w:rPr>
          <w:color w:val="000000"/>
          <w:sz w:val="21"/>
          <w:szCs w:val="24"/>
          <w:lang w:val="zh-CN"/>
        </w:rPr>
        <w:t>50</w:t>
      </w:r>
      <w:r>
        <w:rPr>
          <w:rFonts w:ascii="宋体"/>
          <w:color w:val="000000"/>
          <w:sz w:val="21"/>
          <w:szCs w:val="24"/>
          <w:lang w:val="zh-CN"/>
        </w:rPr>
        <w:t>%</w:t>
      </w:r>
      <w:r>
        <w:rPr>
          <w:rFonts w:ascii="宋体" w:hint="eastAsia"/>
          <w:color w:val="000000"/>
          <w:sz w:val="21"/>
          <w:szCs w:val="24"/>
          <w:lang w:val="zh-CN"/>
        </w:rPr>
        <w:t>以上的，不再提取。</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35</w:t>
      </w:r>
      <w:r>
        <w:rPr>
          <w:rFonts w:ascii="宋体" w:hAnsi="宋体" w:hint="eastAsia"/>
          <w:b w:val="0"/>
          <w:color w:val="000000"/>
          <w:sz w:val="24"/>
        </w:rPr>
        <w:t>、未分配利润</w:t>
      </w:r>
    </w:p>
    <w:p w:rsidR="0066769D" w:rsidRDefault="00B62635">
      <w:pPr>
        <w:jc w:val="right"/>
        <w:rPr>
          <w:color w:val="000000"/>
          <w:szCs w:val="24"/>
        </w:rPr>
      </w:pPr>
      <w:r>
        <w:rPr>
          <w:rFonts w:hint="eastAsia"/>
          <w:color w:val="000000"/>
          <w:szCs w:val="24"/>
        </w:rPr>
        <w:t>单位：元</w:t>
      </w:r>
    </w:p>
    <w:tbl>
      <w:tblPr>
        <w:tblW w:w="9567" w:type="dxa"/>
        <w:jc w:val="center"/>
        <w:tblLayout w:type="fixed"/>
        <w:tblLook w:val="04A0"/>
      </w:tblPr>
      <w:tblGrid>
        <w:gridCol w:w="4253"/>
        <w:gridCol w:w="2715"/>
        <w:gridCol w:w="2599"/>
      </w:tblGrid>
      <w:tr w:rsidR="0066769D">
        <w:trPr>
          <w:jc w:val="center"/>
        </w:trPr>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7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w:t>
            </w:r>
          </w:p>
        </w:tc>
        <w:tc>
          <w:tcPr>
            <w:tcW w:w="259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w:t>
            </w:r>
          </w:p>
        </w:tc>
      </w:tr>
      <w:tr w:rsidR="0066769D">
        <w:trPr>
          <w:jc w:val="center"/>
        </w:trPr>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调整前上期末未分配利润</w:t>
            </w:r>
          </w:p>
        </w:tc>
        <w:tc>
          <w:tcPr>
            <w:tcW w:w="27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1,171,006,056.40</w:t>
            </w:r>
          </w:p>
        </w:tc>
        <w:tc>
          <w:tcPr>
            <w:tcW w:w="259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1,178,393,206.08</w:t>
            </w:r>
          </w:p>
        </w:tc>
      </w:tr>
      <w:tr w:rsidR="0066769D">
        <w:trPr>
          <w:jc w:val="center"/>
        </w:trPr>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调整期初未分配利润合计数（调增</w:t>
            </w:r>
            <w:r>
              <w:rPr>
                <w:color w:val="000000"/>
                <w:sz w:val="21"/>
                <w:szCs w:val="21"/>
              </w:rPr>
              <w:t>+</w:t>
            </w:r>
            <w:r>
              <w:rPr>
                <w:rFonts w:hint="eastAsia"/>
                <w:color w:val="000000"/>
                <w:sz w:val="21"/>
                <w:szCs w:val="21"/>
              </w:rPr>
              <w:t>，调减</w:t>
            </w:r>
            <w:r>
              <w:rPr>
                <w:color w:val="000000"/>
                <w:sz w:val="21"/>
                <w:szCs w:val="21"/>
              </w:rPr>
              <w:t>-</w:t>
            </w:r>
            <w:r>
              <w:rPr>
                <w:rFonts w:hint="eastAsia"/>
                <w:color w:val="000000"/>
                <w:sz w:val="21"/>
                <w:szCs w:val="21"/>
              </w:rPr>
              <w:t>）</w:t>
            </w:r>
          </w:p>
        </w:tc>
        <w:tc>
          <w:tcPr>
            <w:tcW w:w="271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59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调整后期初未分配利润</w:t>
            </w:r>
          </w:p>
        </w:tc>
        <w:tc>
          <w:tcPr>
            <w:tcW w:w="27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1,171,006,056.40</w:t>
            </w:r>
          </w:p>
        </w:tc>
        <w:tc>
          <w:tcPr>
            <w:tcW w:w="259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1,178,393,206.08</w:t>
            </w:r>
          </w:p>
        </w:tc>
      </w:tr>
      <w:tr w:rsidR="0066769D">
        <w:trPr>
          <w:jc w:val="center"/>
        </w:trPr>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加：本期归属于母公司所有者的净利润</w:t>
            </w:r>
          </w:p>
        </w:tc>
        <w:tc>
          <w:tcPr>
            <w:tcW w:w="27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7,721,313.81</w:t>
            </w:r>
          </w:p>
        </w:tc>
        <w:tc>
          <w:tcPr>
            <w:tcW w:w="259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-72,573,063.03</w:t>
            </w:r>
          </w:p>
        </w:tc>
      </w:tr>
      <w:tr w:rsidR="0066769D">
        <w:trPr>
          <w:jc w:val="center"/>
        </w:trPr>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减：应付普通股股利</w:t>
            </w:r>
          </w:p>
        </w:tc>
        <w:tc>
          <w:tcPr>
            <w:tcW w:w="27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32,801,474.30</w:t>
            </w:r>
          </w:p>
        </w:tc>
        <w:tc>
          <w:tcPr>
            <w:tcW w:w="259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期末未分配利润</w:t>
            </w:r>
          </w:p>
        </w:tc>
        <w:tc>
          <w:tcPr>
            <w:tcW w:w="27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1,145,925,895.91</w:t>
            </w:r>
          </w:p>
        </w:tc>
        <w:tc>
          <w:tcPr>
            <w:tcW w:w="259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1,105,820,143.05</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36</w:t>
      </w:r>
      <w:r>
        <w:rPr>
          <w:rFonts w:ascii="宋体" w:hAnsi="宋体" w:hint="eastAsia"/>
          <w:b w:val="0"/>
          <w:color w:val="000000"/>
          <w:sz w:val="24"/>
        </w:rPr>
        <w:t>、营业收入和营业成本</w:t>
      </w:r>
    </w:p>
    <w:p w:rsidR="0066769D" w:rsidRDefault="00B62635">
      <w:pPr>
        <w:jc w:val="right"/>
        <w:rPr>
          <w:color w:val="000000"/>
          <w:szCs w:val="24"/>
        </w:rPr>
      </w:pPr>
      <w:r>
        <w:rPr>
          <w:rFonts w:hint="eastAsia"/>
          <w:color w:val="000000"/>
          <w:szCs w:val="24"/>
        </w:rPr>
        <w:t>单位：元</w:t>
      </w:r>
    </w:p>
    <w:tbl>
      <w:tblPr>
        <w:tblW w:w="9570" w:type="dxa"/>
        <w:jc w:val="center"/>
        <w:tblLayout w:type="fixed"/>
        <w:tblLook w:val="04A0"/>
      </w:tblPr>
      <w:tblGrid>
        <w:gridCol w:w="1912"/>
        <w:gridCol w:w="1916"/>
        <w:gridCol w:w="1914"/>
        <w:gridCol w:w="1914"/>
        <w:gridCol w:w="1914"/>
      </w:tblGrid>
      <w:tr w:rsidR="0066769D">
        <w:trPr>
          <w:jc w:val="center"/>
        </w:trPr>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收入</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成本</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收入</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成本</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主营业务</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5,724,335,603.63</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4,682,716,219.99</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6,681,754,714.11</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5,398,716,254.02</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其他业务</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610,090,333.84</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64,918,385.26</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387,596,541.34</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9,966,217.03</w:t>
            </w:r>
          </w:p>
        </w:tc>
      </w:tr>
      <w:tr w:rsidR="0066769D">
        <w:trPr>
          <w:jc w:val="center"/>
        </w:trPr>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6,334,425,937.47</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4,747,634,605.25</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7,069,351,255.45</w:t>
            </w:r>
          </w:p>
        </w:tc>
        <w:tc>
          <w:tcPr>
            <w:tcW w:w="191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5,408,682,471.05</w:t>
            </w:r>
          </w:p>
        </w:tc>
      </w:tr>
    </w:tbl>
    <w:p w:rsidR="0066769D" w:rsidRDefault="00B62635">
      <w:pPr>
        <w:adjustRightInd w:val="0"/>
        <w:snapToGrid w:val="0"/>
        <w:spacing w:before="200" w:after="0"/>
        <w:jc w:val="left"/>
        <w:rPr>
          <w:color w:val="000000"/>
          <w:sz w:val="24"/>
          <w:szCs w:val="24"/>
        </w:rPr>
      </w:pPr>
      <w:r>
        <w:rPr>
          <w:rFonts w:hint="eastAsia"/>
          <w:color w:val="000000"/>
          <w:sz w:val="24"/>
          <w:szCs w:val="24"/>
        </w:rPr>
        <w:t>收入相关信息：</w:t>
      </w:r>
    </w:p>
    <w:p w:rsidR="0066769D" w:rsidRDefault="00B62635">
      <w:pPr>
        <w:jc w:val="right"/>
        <w:rPr>
          <w:color w:val="000000"/>
          <w:szCs w:val="24"/>
        </w:rPr>
      </w:pPr>
      <w:r>
        <w:rPr>
          <w:rFonts w:hint="eastAsia"/>
          <w:color w:val="000000"/>
          <w:szCs w:val="24"/>
        </w:rPr>
        <w:t>单位：元</w:t>
      </w:r>
    </w:p>
    <w:tbl>
      <w:tblPr>
        <w:tblW w:w="9536" w:type="dxa"/>
        <w:jc w:val="center"/>
        <w:tblLayout w:type="fixed"/>
        <w:tblCellMar>
          <w:left w:w="34" w:type="dxa"/>
          <w:right w:w="34" w:type="dxa"/>
        </w:tblCellMar>
        <w:tblLook w:val="04A0"/>
      </w:tblPr>
      <w:tblGrid>
        <w:gridCol w:w="1895"/>
        <w:gridCol w:w="1695"/>
        <w:gridCol w:w="1425"/>
        <w:gridCol w:w="1425"/>
        <w:gridCol w:w="1461"/>
        <w:gridCol w:w="1635"/>
      </w:tblGrid>
      <w:tr w:rsidR="0066769D">
        <w:trPr>
          <w:jc w:val="center"/>
        </w:trPr>
        <w:tc>
          <w:tcPr>
            <w:tcW w:w="18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合同分类</w:t>
            </w:r>
          </w:p>
        </w:tc>
        <w:tc>
          <w:tcPr>
            <w:tcW w:w="16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超市</w:t>
            </w:r>
          </w:p>
        </w:tc>
        <w:tc>
          <w:tcPr>
            <w:tcW w:w="14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百货</w:t>
            </w:r>
          </w:p>
        </w:tc>
        <w:tc>
          <w:tcPr>
            <w:tcW w:w="14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其他</w:t>
            </w:r>
          </w:p>
        </w:tc>
        <w:tc>
          <w:tcPr>
            <w:tcW w:w="146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抵消</w:t>
            </w:r>
          </w:p>
        </w:tc>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r>
      <w:tr w:rsidR="0066769D">
        <w:trPr>
          <w:jc w:val="center"/>
        </w:trPr>
        <w:tc>
          <w:tcPr>
            <w:tcW w:w="18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 xml:space="preserve">　其中：</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r>
      <w:tr w:rsidR="0066769D">
        <w:trPr>
          <w:jc w:val="center"/>
        </w:trPr>
        <w:tc>
          <w:tcPr>
            <w:tcW w:w="18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商品销售收入</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5,582,788,482.52</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46,135,312.85</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407,531,702.15</w:t>
            </w: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-312,119,893.89</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5,724,335,603.63</w:t>
            </w:r>
          </w:p>
        </w:tc>
      </w:tr>
      <w:tr w:rsidR="0066769D">
        <w:trPr>
          <w:jc w:val="center"/>
        </w:trPr>
        <w:tc>
          <w:tcPr>
            <w:tcW w:w="18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其他收入</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533,064,406.08</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82,399,527.35</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38,101,552.36</w:t>
            </w: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-43,475,151.95</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610,090,333.84</w:t>
            </w:r>
          </w:p>
        </w:tc>
      </w:tr>
      <w:tr w:rsidR="0066769D">
        <w:trPr>
          <w:jc w:val="center"/>
        </w:trPr>
        <w:tc>
          <w:tcPr>
            <w:tcW w:w="18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 xml:space="preserve">　其中：</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r>
      <w:tr w:rsidR="0066769D">
        <w:trPr>
          <w:jc w:val="center"/>
        </w:trPr>
        <w:tc>
          <w:tcPr>
            <w:tcW w:w="18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湖北地区</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5,914,888,223.30</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128,534,840.20</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445,633,254.51</w:t>
            </w: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-355,595,045.84</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6,133,461,272.17</w:t>
            </w:r>
          </w:p>
        </w:tc>
      </w:tr>
      <w:tr w:rsidR="0066769D">
        <w:trPr>
          <w:jc w:val="center"/>
        </w:trPr>
        <w:tc>
          <w:tcPr>
            <w:tcW w:w="18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重庆地区</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113,477,363.94</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113,477,363.94</w:t>
            </w:r>
          </w:p>
        </w:tc>
      </w:tr>
      <w:tr w:rsidR="0066769D">
        <w:trPr>
          <w:jc w:val="center"/>
        </w:trPr>
        <w:tc>
          <w:tcPr>
            <w:tcW w:w="18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湖南地区</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87,487,301.36</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87,487,301.36</w:t>
            </w:r>
          </w:p>
        </w:tc>
      </w:tr>
      <w:tr w:rsidR="0066769D">
        <w:trPr>
          <w:jc w:val="center"/>
        </w:trPr>
        <w:tc>
          <w:tcPr>
            <w:tcW w:w="18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6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6,115,852,888.60</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128,534,840.20</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445,633,254.51</w:t>
            </w: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-355,595,045.84</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6,334,425,937.47</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37</w:t>
      </w:r>
      <w:r>
        <w:rPr>
          <w:rFonts w:ascii="宋体" w:hAnsi="宋体" w:hint="eastAsia"/>
          <w:b w:val="0"/>
          <w:color w:val="000000"/>
          <w:sz w:val="24"/>
        </w:rPr>
        <w:t>、税金及附加</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消费税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5,611,204.92</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1,645,883.52</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城市维护建设税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8,975,028.08</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6,534,476.45</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教育费附加</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3,941,121.36</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2,665,390.79</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房产税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12,778,406.66</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9,790,346.70</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土地使用税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2,376,806.64</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1,757,976.46</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车船使用税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37,062.55</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28,293.06</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印花税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2,549,216.85</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1,657,916.93</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地方教育发展费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2,607,181.01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1,354,047.51</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环境保护税</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17,583.65</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17,570.21</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lastRenderedPageBreak/>
              <w:t>残保金</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38,000.00</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38,931,611.72</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25,451,901.63</w:t>
            </w:r>
          </w:p>
        </w:tc>
      </w:tr>
    </w:tbl>
    <w:p w:rsidR="0066769D" w:rsidRDefault="00B62635">
      <w:pPr>
        <w:autoSpaceDE w:val="0"/>
        <w:autoSpaceDN w:val="0"/>
        <w:adjustRightInd w:val="0"/>
        <w:snapToGrid w:val="0"/>
        <w:spacing w:before="0" w:after="0"/>
        <w:ind w:firstLineChars="200" w:firstLine="420"/>
        <w:rPr>
          <w:rFonts w:ascii="宋体"/>
          <w:color w:val="000000"/>
          <w:sz w:val="21"/>
          <w:szCs w:val="24"/>
          <w:lang w:val="zh-CN"/>
        </w:rPr>
      </w:pPr>
      <w:r>
        <w:rPr>
          <w:rFonts w:ascii="宋体" w:hint="eastAsia"/>
          <w:color w:val="000000"/>
          <w:sz w:val="21"/>
          <w:szCs w:val="24"/>
          <w:lang w:val="zh-CN"/>
        </w:rPr>
        <w:t>注：各项税金及附加的计缴标准详见本财务报告六、“税项”。</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38</w:t>
      </w:r>
      <w:r>
        <w:rPr>
          <w:rFonts w:ascii="宋体" w:hAnsi="宋体" w:hint="eastAsia"/>
          <w:b w:val="0"/>
          <w:color w:val="000000"/>
          <w:sz w:val="24"/>
        </w:rPr>
        <w:t>、销售费用</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9"/>
        <w:gridCol w:w="3190"/>
        <w:gridCol w:w="3190"/>
      </w:tblGrid>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职工薪酬</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630,362,891.64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810,873,063.26</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租赁费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229,576,106.60</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261,066,212.61</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水电费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91,582,549.32</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87,614,196.15</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折旧费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64,519,827.83</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76,692,825.55</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长期待摊费用摊销</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61,182,949.09</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58,999,375.25</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保洁费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33,457,485.94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47,987,700.56</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宣传费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74,012,751.37</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49,546,593.36</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广告费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578,573.18</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385,151.59</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差旅费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2,723,971.01</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1,513,505.63</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存储及包装费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25,339,915.26</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57,497,937.23</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51,732,289.85</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59,141,312.19</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1,265,069,311.09</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1,511,317,873.38</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39</w:t>
      </w:r>
      <w:r>
        <w:rPr>
          <w:rFonts w:ascii="宋体" w:hAnsi="宋体" w:hint="eastAsia"/>
          <w:b w:val="0"/>
          <w:color w:val="000000"/>
          <w:sz w:val="24"/>
        </w:rPr>
        <w:t>、管理费用</w:t>
      </w:r>
    </w:p>
    <w:p w:rsidR="0066769D" w:rsidRDefault="00B62635">
      <w:pPr>
        <w:jc w:val="right"/>
        <w:rPr>
          <w:color w:val="000000"/>
          <w:szCs w:val="24"/>
        </w:rPr>
      </w:pPr>
      <w:r>
        <w:rPr>
          <w:rFonts w:hint="eastAsia"/>
          <w:color w:val="000000"/>
          <w:szCs w:val="24"/>
        </w:rPr>
        <w:t>单位：元</w:t>
      </w:r>
    </w:p>
    <w:tbl>
      <w:tblPr>
        <w:tblW w:w="9569" w:type="dxa"/>
        <w:tblInd w:w="108" w:type="dxa"/>
        <w:tblLayout w:type="fixed"/>
        <w:tblLook w:val="04A0"/>
      </w:tblPr>
      <w:tblGrid>
        <w:gridCol w:w="3189"/>
        <w:gridCol w:w="3190"/>
        <w:gridCol w:w="3190"/>
      </w:tblGrid>
      <w:tr w:rsidR="0066769D">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职工薪酬</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126,491,897.26</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138,563,851.05</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修理费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24,362,060.11</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14,690,274.92</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折旧费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18,957,615.91</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20,554,199.97</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邮电费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4,262,128.62</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4,502,400.19</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印刷费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775,100.27</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590,927.66</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零星购置费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1,315,699.64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851,286.78</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低值易耗品摊销</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1,298,241.07</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913,864.53</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误餐费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445,550.94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3,807,226.53</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业务招待费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724,069.52</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396,914.31</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水电费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7,359,593.16</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5,199,295.48</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租赁费</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3,526,209.04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5,275,649.76</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无形资产摊销</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5,213,287.51</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5,662,846.80</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长期待摊费用摊销</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3,404,502.12</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3,947,941.66</w:t>
            </w:r>
          </w:p>
        </w:tc>
      </w:tr>
      <w:tr w:rsidR="0066769D">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lastRenderedPageBreak/>
              <w:t>其他</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32,505,813.62</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34,151,502.46</w:t>
            </w:r>
          </w:p>
        </w:tc>
      </w:tr>
      <w:tr w:rsidR="0066769D">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230,641,768.79</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239,108,182.10</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40</w:t>
      </w:r>
      <w:r>
        <w:rPr>
          <w:rFonts w:ascii="宋体" w:hAnsi="宋体" w:hint="eastAsia"/>
          <w:b w:val="0"/>
          <w:color w:val="000000"/>
          <w:sz w:val="24"/>
        </w:rPr>
        <w:t>、研发费用</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9"/>
        <w:gridCol w:w="3190"/>
        <w:gridCol w:w="3190"/>
      </w:tblGrid>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薪酬费用</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3,814,880.20</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571,868.23</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1,794,088.52</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4,533.21</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5,608,968.72</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576,401.44</w:t>
            </w:r>
          </w:p>
        </w:tc>
      </w:tr>
    </w:tbl>
    <w:p w:rsidR="0066769D" w:rsidRDefault="00B62635">
      <w:pPr>
        <w:autoSpaceDE w:val="0"/>
        <w:autoSpaceDN w:val="0"/>
        <w:adjustRightInd w:val="0"/>
        <w:snapToGrid w:val="0"/>
        <w:spacing w:before="0" w:after="0"/>
        <w:ind w:firstLineChars="200" w:firstLine="420"/>
        <w:rPr>
          <w:rFonts w:ascii="宋体"/>
          <w:color w:val="000000"/>
          <w:sz w:val="21"/>
          <w:szCs w:val="24"/>
          <w:lang w:val="zh-CN"/>
        </w:rPr>
      </w:pPr>
      <w:r>
        <w:rPr>
          <w:rFonts w:ascii="宋体" w:hint="eastAsia"/>
          <w:color w:val="000000"/>
          <w:sz w:val="21"/>
          <w:szCs w:val="24"/>
          <w:lang w:val="zh-CN"/>
        </w:rPr>
        <w:t>注：本期研发费用主要是本公司子公司中百集团武汉生鲜食品加工配送有限公司及其下属公司的中式速冻工艺研发和新产品研发以及中百新晨公司研发支出。</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41</w:t>
      </w:r>
      <w:r>
        <w:rPr>
          <w:rFonts w:ascii="宋体" w:hAnsi="宋体" w:hint="eastAsia"/>
          <w:b w:val="0"/>
          <w:color w:val="000000"/>
          <w:sz w:val="24"/>
        </w:rPr>
        <w:t>、财务费用</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9"/>
        <w:gridCol w:w="3190"/>
        <w:gridCol w:w="3190"/>
      </w:tblGrid>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利息费用</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12,089,796.47</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13,990,052.58</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利息收入</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9,643,496.44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17,856,485.74</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10,161,454.55</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22,099,202.83</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使用权融资费用</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37,284,967.59</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49,892,722.17</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18,232,769.67</w:t>
            </w:r>
          </w:p>
        </w:tc>
      </w:tr>
    </w:tbl>
    <w:p w:rsidR="0066769D" w:rsidRDefault="00B62635">
      <w:pPr>
        <w:autoSpaceDE w:val="0"/>
        <w:autoSpaceDN w:val="0"/>
        <w:adjustRightInd w:val="0"/>
        <w:snapToGrid w:val="0"/>
        <w:spacing w:before="0" w:after="0"/>
        <w:ind w:firstLineChars="200" w:firstLine="420"/>
        <w:jc w:val="left"/>
        <w:rPr>
          <w:rFonts w:ascii="宋体"/>
          <w:color w:val="000000"/>
          <w:sz w:val="21"/>
          <w:szCs w:val="24"/>
          <w:lang w:val="zh-CN"/>
        </w:rPr>
      </w:pPr>
      <w:r>
        <w:rPr>
          <w:rFonts w:ascii="宋体" w:hint="eastAsia"/>
          <w:color w:val="000000"/>
          <w:sz w:val="21"/>
          <w:szCs w:val="24"/>
          <w:lang w:val="zh-CN"/>
        </w:rPr>
        <w:t>注：本期财务费用主要是本公司根据新租赁准则增加使用权资产融资费用</w:t>
      </w:r>
      <w:r>
        <w:rPr>
          <w:color w:val="000000"/>
          <w:sz w:val="21"/>
          <w:szCs w:val="24"/>
          <w:lang w:val="zh-CN"/>
        </w:rPr>
        <w:t>3728</w:t>
      </w:r>
      <w:r>
        <w:rPr>
          <w:rFonts w:ascii="宋体"/>
          <w:color w:val="000000"/>
          <w:sz w:val="21"/>
          <w:szCs w:val="24"/>
          <w:lang w:val="zh-CN"/>
        </w:rPr>
        <w:t>.</w:t>
      </w:r>
      <w:r>
        <w:rPr>
          <w:color w:val="000000"/>
          <w:sz w:val="21"/>
          <w:szCs w:val="24"/>
          <w:lang w:val="zh-CN"/>
        </w:rPr>
        <w:t>50</w:t>
      </w:r>
      <w:r>
        <w:rPr>
          <w:rFonts w:ascii="宋体" w:hint="eastAsia"/>
          <w:color w:val="000000"/>
          <w:sz w:val="21"/>
          <w:szCs w:val="24"/>
          <w:lang w:val="zh-CN"/>
        </w:rPr>
        <w:t>万元。</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42</w:t>
      </w:r>
      <w:r>
        <w:rPr>
          <w:rFonts w:ascii="宋体" w:hAnsi="宋体" w:hint="eastAsia"/>
          <w:b w:val="0"/>
          <w:color w:val="000000"/>
          <w:sz w:val="24"/>
        </w:rPr>
        <w:t>、其他收益</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9"/>
        <w:gridCol w:w="3190"/>
        <w:gridCol w:w="3190"/>
      </w:tblGrid>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产生其他收益的来源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政府补助</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49,489,309.08</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93,310,154.85</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个税手续费返还</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76,620.64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163,074.85</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增值税加计抵减</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419,099.60</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274,496.06</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49,985,029.32</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93,747,725.76</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43</w:t>
      </w:r>
      <w:r>
        <w:rPr>
          <w:rFonts w:ascii="宋体" w:hAnsi="宋体" w:hint="eastAsia"/>
          <w:b w:val="0"/>
          <w:color w:val="000000"/>
          <w:sz w:val="24"/>
        </w:rPr>
        <w:t>、投资收益</w:t>
      </w:r>
    </w:p>
    <w:p w:rsidR="0066769D" w:rsidRDefault="00B62635">
      <w:pPr>
        <w:jc w:val="right"/>
        <w:rPr>
          <w:color w:val="000000"/>
          <w:szCs w:val="24"/>
        </w:rPr>
      </w:pPr>
      <w:r>
        <w:rPr>
          <w:rFonts w:hint="eastAsia"/>
          <w:color w:val="000000"/>
          <w:szCs w:val="24"/>
        </w:rPr>
        <w:t>单位：元</w:t>
      </w:r>
    </w:p>
    <w:tbl>
      <w:tblPr>
        <w:tblW w:w="9568" w:type="dxa"/>
        <w:jc w:val="center"/>
        <w:tblLayout w:type="fixed"/>
        <w:tblLook w:val="04A0"/>
      </w:tblPr>
      <w:tblGrid>
        <w:gridCol w:w="3460"/>
        <w:gridCol w:w="3190"/>
        <w:gridCol w:w="2918"/>
      </w:tblGrid>
      <w:tr w:rsidR="0066769D">
        <w:trPr>
          <w:jc w:val="center"/>
        </w:trPr>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46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权益法核算的长期股权投资收益</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-15,073,100.24</w:t>
            </w:r>
          </w:p>
        </w:tc>
        <w:tc>
          <w:tcPr>
            <w:tcW w:w="291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-5,738,961.00</w:t>
            </w:r>
          </w:p>
        </w:tc>
      </w:tr>
      <w:tr w:rsidR="0066769D">
        <w:trPr>
          <w:jc w:val="center"/>
        </w:trPr>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-15,073,100.24</w:t>
            </w:r>
          </w:p>
        </w:tc>
        <w:tc>
          <w:tcPr>
            <w:tcW w:w="291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-5,738,961.00</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44</w:t>
      </w:r>
      <w:r>
        <w:rPr>
          <w:rFonts w:ascii="宋体" w:hAnsi="宋体" w:hint="eastAsia"/>
          <w:b w:val="0"/>
          <w:color w:val="000000"/>
          <w:sz w:val="24"/>
        </w:rPr>
        <w:t>、信用减值损失</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9"/>
        <w:gridCol w:w="3190"/>
        <w:gridCol w:w="3190"/>
      </w:tblGrid>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lastRenderedPageBreak/>
              <w:t>其他应收款坏账损失</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-54,876.54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-594,665.83</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应收账款减值损失</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-2,771,799.69</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-2,298,948.00</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-2,826,676.23</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-2,893,613.83</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45</w:t>
      </w:r>
      <w:r>
        <w:rPr>
          <w:rFonts w:ascii="宋体" w:hAnsi="宋体" w:hint="eastAsia"/>
          <w:b w:val="0"/>
          <w:color w:val="000000"/>
          <w:sz w:val="24"/>
        </w:rPr>
        <w:t>、资产处置收益</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9"/>
        <w:gridCol w:w="3190"/>
        <w:gridCol w:w="3190"/>
      </w:tblGrid>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资产处置收益的来源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处置非流动资产的利得（损失</w:t>
            </w:r>
            <w:r>
              <w:rPr>
                <w:color w:val="000000"/>
                <w:sz w:val="21"/>
                <w:szCs w:val="21"/>
              </w:rPr>
              <w:t>"-"</w:t>
            </w:r>
            <w:r>
              <w:rPr>
                <w:rFonts w:hint="eastAsia"/>
                <w:color w:val="000000"/>
                <w:sz w:val="21"/>
                <w:szCs w:val="21"/>
              </w:rPr>
              <w:t>）</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74,914.14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-8,389.60</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74,914.14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-8,389.60</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46</w:t>
      </w:r>
      <w:r>
        <w:rPr>
          <w:rFonts w:ascii="宋体" w:hAnsi="宋体" w:hint="eastAsia"/>
          <w:b w:val="0"/>
          <w:color w:val="000000"/>
          <w:sz w:val="24"/>
        </w:rPr>
        <w:t>、营业外收入</w:t>
      </w:r>
    </w:p>
    <w:p w:rsidR="0066769D" w:rsidRDefault="00B62635">
      <w:pPr>
        <w:jc w:val="right"/>
        <w:rPr>
          <w:color w:val="000000"/>
          <w:szCs w:val="24"/>
        </w:rPr>
      </w:pPr>
      <w:r>
        <w:rPr>
          <w:rFonts w:hint="eastAsia"/>
          <w:color w:val="000000"/>
          <w:szCs w:val="24"/>
        </w:rPr>
        <w:t>单位：元</w:t>
      </w:r>
    </w:p>
    <w:tbl>
      <w:tblPr>
        <w:tblW w:w="9568" w:type="dxa"/>
        <w:jc w:val="center"/>
        <w:tblLayout w:type="fixed"/>
        <w:tblLook w:val="04A0"/>
      </w:tblPr>
      <w:tblGrid>
        <w:gridCol w:w="2588"/>
        <w:gridCol w:w="1935"/>
        <w:gridCol w:w="1965"/>
        <w:gridCol w:w="3080"/>
      </w:tblGrid>
      <w:tr w:rsidR="0066769D">
        <w:trPr>
          <w:jc w:val="center"/>
        </w:trPr>
        <w:tc>
          <w:tcPr>
            <w:tcW w:w="258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19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计入当期非经常性损益的金额</w:t>
            </w:r>
          </w:p>
        </w:tc>
      </w:tr>
      <w:tr w:rsidR="0066769D">
        <w:trPr>
          <w:jc w:val="center"/>
        </w:trPr>
        <w:tc>
          <w:tcPr>
            <w:tcW w:w="258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非流动资产报废利得合计</w:t>
            </w:r>
          </w:p>
        </w:tc>
        <w:tc>
          <w:tcPr>
            <w:tcW w:w="19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3,388.35</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8,201.20</w:t>
            </w:r>
          </w:p>
        </w:tc>
        <w:tc>
          <w:tcPr>
            <w:tcW w:w="30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3,388.35</w:t>
            </w:r>
          </w:p>
        </w:tc>
      </w:tr>
      <w:tr w:rsidR="0066769D">
        <w:trPr>
          <w:jc w:val="center"/>
        </w:trPr>
        <w:tc>
          <w:tcPr>
            <w:tcW w:w="258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w:t>
            </w:r>
          </w:p>
        </w:tc>
        <w:tc>
          <w:tcPr>
            <w:tcW w:w="19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596,132.24</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721,838.99</w:t>
            </w:r>
          </w:p>
        </w:tc>
        <w:tc>
          <w:tcPr>
            <w:tcW w:w="30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596,132.24</w:t>
            </w:r>
          </w:p>
        </w:tc>
      </w:tr>
      <w:tr w:rsidR="0066769D">
        <w:trPr>
          <w:jc w:val="center"/>
        </w:trPr>
        <w:tc>
          <w:tcPr>
            <w:tcW w:w="258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9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599,520.59</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730,040.19</w:t>
            </w:r>
          </w:p>
        </w:tc>
        <w:tc>
          <w:tcPr>
            <w:tcW w:w="30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599,520.59</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47</w:t>
      </w:r>
      <w:r>
        <w:rPr>
          <w:rFonts w:ascii="宋体" w:hAnsi="宋体" w:hint="eastAsia"/>
          <w:b w:val="0"/>
          <w:color w:val="000000"/>
          <w:sz w:val="24"/>
        </w:rPr>
        <w:t>、营业外支出</w:t>
      </w:r>
    </w:p>
    <w:p w:rsidR="0066769D" w:rsidRDefault="00B62635">
      <w:pPr>
        <w:jc w:val="right"/>
        <w:rPr>
          <w:color w:val="000000"/>
          <w:szCs w:val="24"/>
        </w:rPr>
      </w:pPr>
      <w:r>
        <w:rPr>
          <w:rFonts w:hint="eastAsia"/>
          <w:color w:val="000000"/>
          <w:szCs w:val="24"/>
        </w:rPr>
        <w:t>单位：元</w:t>
      </w:r>
    </w:p>
    <w:tbl>
      <w:tblPr>
        <w:tblW w:w="9507" w:type="dxa"/>
        <w:jc w:val="center"/>
        <w:tblLayout w:type="fixed"/>
        <w:tblLook w:val="04A0"/>
      </w:tblPr>
      <w:tblGrid>
        <w:gridCol w:w="2588"/>
        <w:gridCol w:w="1920"/>
        <w:gridCol w:w="1935"/>
        <w:gridCol w:w="3064"/>
      </w:tblGrid>
      <w:tr w:rsidR="0066769D">
        <w:trPr>
          <w:jc w:val="center"/>
        </w:trPr>
        <w:tc>
          <w:tcPr>
            <w:tcW w:w="258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9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19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c>
          <w:tcPr>
            <w:tcW w:w="306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计入当期非经常性损益的金额</w:t>
            </w:r>
          </w:p>
        </w:tc>
      </w:tr>
      <w:tr w:rsidR="0066769D">
        <w:trPr>
          <w:jc w:val="center"/>
        </w:trPr>
        <w:tc>
          <w:tcPr>
            <w:tcW w:w="258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非流动资产报废损失合计</w:t>
            </w:r>
          </w:p>
        </w:tc>
        <w:tc>
          <w:tcPr>
            <w:tcW w:w="19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3,076,707.20</w:t>
            </w:r>
          </w:p>
        </w:tc>
        <w:tc>
          <w:tcPr>
            <w:tcW w:w="19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2,396,142.69</w:t>
            </w:r>
          </w:p>
        </w:tc>
        <w:tc>
          <w:tcPr>
            <w:tcW w:w="306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3,076,707.20</w:t>
            </w:r>
          </w:p>
        </w:tc>
      </w:tr>
      <w:tr w:rsidR="0066769D">
        <w:trPr>
          <w:jc w:val="center"/>
        </w:trPr>
        <w:tc>
          <w:tcPr>
            <w:tcW w:w="258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仓储关店赔偿及损失</w:t>
            </w:r>
          </w:p>
        </w:tc>
        <w:tc>
          <w:tcPr>
            <w:tcW w:w="19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6,167,172.00</w:t>
            </w:r>
          </w:p>
        </w:tc>
        <w:tc>
          <w:tcPr>
            <w:tcW w:w="306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58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w:t>
            </w:r>
          </w:p>
        </w:tc>
        <w:tc>
          <w:tcPr>
            <w:tcW w:w="19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810,579.18</w:t>
            </w:r>
          </w:p>
        </w:tc>
        <w:tc>
          <w:tcPr>
            <w:tcW w:w="19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572,089.02</w:t>
            </w:r>
          </w:p>
        </w:tc>
        <w:tc>
          <w:tcPr>
            <w:tcW w:w="306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810,579.18</w:t>
            </w:r>
          </w:p>
        </w:tc>
      </w:tr>
      <w:tr w:rsidR="0066769D">
        <w:trPr>
          <w:jc w:val="center"/>
        </w:trPr>
        <w:tc>
          <w:tcPr>
            <w:tcW w:w="258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9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3,887,286.38</w:t>
            </w:r>
          </w:p>
        </w:tc>
        <w:tc>
          <w:tcPr>
            <w:tcW w:w="19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9,135,403.71</w:t>
            </w:r>
          </w:p>
        </w:tc>
        <w:tc>
          <w:tcPr>
            <w:tcW w:w="306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3,887,286.38</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48</w:t>
      </w:r>
      <w:r>
        <w:rPr>
          <w:rFonts w:ascii="宋体" w:hAnsi="宋体" w:hint="eastAsia"/>
          <w:b w:val="0"/>
          <w:color w:val="000000"/>
          <w:sz w:val="24"/>
        </w:rPr>
        <w:t>、所得税费用</w:t>
      </w:r>
    </w:p>
    <w:p w:rsidR="0066769D" w:rsidRDefault="00B62635">
      <w:pPr>
        <w:pStyle w:val="Section"/>
        <w:keepNext w:val="0"/>
        <w:keepLines w:val="0"/>
        <w:adjustRightInd w:val="0"/>
        <w:snapToGrid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）所得税费用表</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当期所得税费用</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12,453,764.64</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7,446,349.04</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递延所得税费用</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123,966.79</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12,577,731.43</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7,446,349.04</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）会计利润与所得税费用调整过程</w:t>
      </w:r>
    </w:p>
    <w:p w:rsidR="0066769D" w:rsidRDefault="00B62635">
      <w:pPr>
        <w:jc w:val="right"/>
        <w:rPr>
          <w:color w:val="000000"/>
          <w:szCs w:val="24"/>
        </w:rPr>
      </w:pPr>
      <w:r>
        <w:rPr>
          <w:rFonts w:hint="eastAsia"/>
          <w:color w:val="000000"/>
          <w:szCs w:val="24"/>
        </w:rPr>
        <w:t>单位：元</w:t>
      </w:r>
    </w:p>
    <w:tbl>
      <w:tblPr>
        <w:tblW w:w="9524" w:type="dxa"/>
        <w:jc w:val="center"/>
        <w:tblLayout w:type="fixed"/>
        <w:tblLook w:val="04A0"/>
      </w:tblPr>
      <w:tblGrid>
        <w:gridCol w:w="6524"/>
        <w:gridCol w:w="3000"/>
      </w:tblGrid>
      <w:tr w:rsidR="0066769D">
        <w:trPr>
          <w:jc w:val="center"/>
        </w:trPr>
        <w:tc>
          <w:tcPr>
            <w:tcW w:w="65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0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r>
      <w:tr w:rsidR="0066769D">
        <w:trPr>
          <w:jc w:val="center"/>
        </w:trPr>
        <w:tc>
          <w:tcPr>
            <w:tcW w:w="652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利润总额</w:t>
            </w:r>
          </w:p>
        </w:tc>
        <w:tc>
          <w:tcPr>
            <w:tcW w:w="30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25,519,350.93</w:t>
            </w:r>
          </w:p>
        </w:tc>
      </w:tr>
      <w:tr w:rsidR="0066769D">
        <w:trPr>
          <w:jc w:val="center"/>
        </w:trPr>
        <w:tc>
          <w:tcPr>
            <w:tcW w:w="652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按法定</w:t>
            </w:r>
            <w:r>
              <w:rPr>
                <w:color w:val="000000"/>
                <w:sz w:val="21"/>
                <w:szCs w:val="21"/>
              </w:rPr>
              <w:t>/</w:t>
            </w:r>
            <w:r>
              <w:rPr>
                <w:rFonts w:hint="eastAsia"/>
                <w:color w:val="000000"/>
                <w:sz w:val="21"/>
                <w:szCs w:val="21"/>
              </w:rPr>
              <w:t>适用税率计算的所得税费用</w:t>
            </w:r>
          </w:p>
        </w:tc>
        <w:tc>
          <w:tcPr>
            <w:tcW w:w="30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12,577,731.43</w:t>
            </w:r>
          </w:p>
        </w:tc>
      </w:tr>
      <w:tr w:rsidR="0066769D">
        <w:trPr>
          <w:jc w:val="center"/>
        </w:trPr>
        <w:tc>
          <w:tcPr>
            <w:tcW w:w="652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lastRenderedPageBreak/>
              <w:t>子公司适用不同税率的影响</w:t>
            </w:r>
          </w:p>
        </w:tc>
        <w:tc>
          <w:tcPr>
            <w:tcW w:w="30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652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调整以前期间所得税的影响</w:t>
            </w:r>
          </w:p>
        </w:tc>
        <w:tc>
          <w:tcPr>
            <w:tcW w:w="30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652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非应税收入的影响</w:t>
            </w:r>
          </w:p>
        </w:tc>
        <w:tc>
          <w:tcPr>
            <w:tcW w:w="30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652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不可抵扣的成本、费用和损失的影响</w:t>
            </w:r>
          </w:p>
        </w:tc>
        <w:tc>
          <w:tcPr>
            <w:tcW w:w="30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652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使用前期未确认递延所得税资产的可抵扣亏损的影响</w:t>
            </w:r>
          </w:p>
        </w:tc>
        <w:tc>
          <w:tcPr>
            <w:tcW w:w="30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652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本期未确认递延所得税资产的可抵扣暂时性差异或可抵扣</w:t>
            </w:r>
          </w:p>
        </w:tc>
        <w:tc>
          <w:tcPr>
            <w:tcW w:w="30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652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亏损的影响</w:t>
            </w:r>
          </w:p>
        </w:tc>
        <w:tc>
          <w:tcPr>
            <w:tcW w:w="30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652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所得税费用</w:t>
            </w:r>
          </w:p>
        </w:tc>
        <w:tc>
          <w:tcPr>
            <w:tcW w:w="30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12,577,731.43</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49</w:t>
      </w:r>
      <w:r>
        <w:rPr>
          <w:rFonts w:ascii="宋体" w:hAnsi="宋体" w:hint="eastAsia"/>
          <w:b w:val="0"/>
          <w:color w:val="000000"/>
          <w:sz w:val="24"/>
        </w:rPr>
        <w:t>、现金流量表项目</w:t>
      </w:r>
    </w:p>
    <w:p w:rsidR="0066769D" w:rsidRDefault="00B62635">
      <w:pPr>
        <w:pStyle w:val="Section"/>
        <w:keepNext w:val="0"/>
        <w:keepLines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）收到的其他与经营活动有关的现金</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政府补助及个税手续费返还</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48,8</w:t>
            </w:r>
            <w:r>
              <w:rPr>
                <w:rFonts w:hint="eastAsia"/>
                <w:color w:val="000000"/>
                <w:sz w:val="21"/>
                <w:szCs w:val="21"/>
              </w:rPr>
              <w:t>42</w:t>
            </w:r>
            <w:r>
              <w:rPr>
                <w:color w:val="000000"/>
                <w:sz w:val="21"/>
                <w:szCs w:val="21"/>
              </w:rPr>
              <w:t>,</w:t>
            </w:r>
            <w:r>
              <w:rPr>
                <w:rFonts w:hint="eastAsia"/>
                <w:color w:val="000000"/>
                <w:sz w:val="21"/>
                <w:szCs w:val="21"/>
              </w:rPr>
              <w:t>958.57</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92,587,183.70</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利息收入</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9,643,496.44</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17,856,485.74</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w:t>
            </w:r>
            <w:r>
              <w:rPr>
                <w:rFonts w:hint="eastAsia"/>
                <w:color w:val="000000"/>
                <w:sz w:val="21"/>
                <w:szCs w:val="21"/>
              </w:rPr>
              <w:t>55</w:t>
            </w:r>
            <w:r>
              <w:rPr>
                <w:color w:val="000000"/>
                <w:sz w:val="21"/>
                <w:szCs w:val="21"/>
              </w:rPr>
              <w:t>,</w:t>
            </w:r>
            <w:r>
              <w:rPr>
                <w:rFonts w:hint="eastAsia"/>
                <w:color w:val="000000"/>
                <w:sz w:val="21"/>
                <w:szCs w:val="21"/>
              </w:rPr>
              <w:t>649.04</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530,040.19</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59,542,104.05</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110,973,709.63</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）支付的其他与经营活动有关的现金</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7"/>
        <w:gridCol w:w="3193"/>
        <w:gridCol w:w="3189"/>
      </w:tblGrid>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租赁费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66,092,243.41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266,341,862.37</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水电天然气费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111,196,425.63</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92,813,491.63</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运输包装费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59,425,947.07</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57,497,937.23</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宣传广告费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74,591,324.55</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49,931,744.95</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邮电费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4,262,128.62</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4,502,400.19</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修理费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24,362,060.11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14,690,274.92</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办公印刷费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1,078,257.71</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865,965.97</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保洁费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46,945,818.98</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47,987,700.56</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差旅招待费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3,448,040.53</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1,910,419.94</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零星购置费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4,741,135.79</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6,943,713.91</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手续费</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10,161,454.55</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22,099,202.83</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49,176,343.15</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37,317,517.25</w:t>
            </w:r>
          </w:p>
        </w:tc>
      </w:tr>
      <w:tr w:rsidR="0066769D">
        <w:trPr>
          <w:jc w:val="center"/>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455,481,180.10</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602,902,231.75</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3</w:t>
      </w:r>
      <w:r>
        <w:rPr>
          <w:rFonts w:ascii="宋体" w:hAnsi="宋体" w:hint="eastAsia"/>
          <w:b w:val="0"/>
          <w:color w:val="000000"/>
          <w:sz w:val="24"/>
        </w:rPr>
        <w:t>）收到的其他与筹资活动有关的现金</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399"/>
        <w:gridCol w:w="2981"/>
        <w:gridCol w:w="3189"/>
      </w:tblGrid>
      <w:tr w:rsidR="0066769D">
        <w:trPr>
          <w:jc w:val="center"/>
        </w:trPr>
        <w:tc>
          <w:tcPr>
            <w:tcW w:w="339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lastRenderedPageBreak/>
              <w:t>项目</w:t>
            </w:r>
          </w:p>
        </w:tc>
        <w:tc>
          <w:tcPr>
            <w:tcW w:w="298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39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银行承兑汇票保证金（三个月以上）</w:t>
            </w:r>
          </w:p>
        </w:tc>
        <w:tc>
          <w:tcPr>
            <w:tcW w:w="298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31,365,484.29</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39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298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31,365,484.29</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rFonts w:hint="eastAsia"/>
          <w:b w:val="0"/>
          <w:color w:val="000000"/>
          <w:sz w:val="24"/>
        </w:rPr>
        <w:t>4</w:t>
      </w:r>
      <w:r>
        <w:rPr>
          <w:rFonts w:ascii="宋体" w:hAnsi="宋体" w:hint="eastAsia"/>
          <w:b w:val="0"/>
          <w:color w:val="000000"/>
          <w:sz w:val="24"/>
        </w:rPr>
        <w:t>）支付的其他与筹资活动有关的现金</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384"/>
        <w:gridCol w:w="2996"/>
        <w:gridCol w:w="3189"/>
      </w:tblGrid>
      <w:tr w:rsidR="0066769D">
        <w:trPr>
          <w:jc w:val="center"/>
        </w:trPr>
        <w:tc>
          <w:tcPr>
            <w:tcW w:w="33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299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38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库存股回购</w:t>
            </w:r>
          </w:p>
        </w:tc>
        <w:tc>
          <w:tcPr>
            <w:tcW w:w="299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160,227,345.79</w:t>
            </w:r>
          </w:p>
        </w:tc>
      </w:tr>
      <w:tr w:rsidR="0066769D">
        <w:trPr>
          <w:jc w:val="center"/>
        </w:trPr>
        <w:tc>
          <w:tcPr>
            <w:tcW w:w="338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租赁负债</w:t>
            </w:r>
          </w:p>
        </w:tc>
        <w:tc>
          <w:tcPr>
            <w:tcW w:w="29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189,435,179.44</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38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银行承兑汇票保证金（三个月以上）</w:t>
            </w:r>
          </w:p>
        </w:tc>
        <w:tc>
          <w:tcPr>
            <w:tcW w:w="29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13,085,662.58</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38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回购少数股东股权</w:t>
            </w:r>
          </w:p>
        </w:tc>
        <w:tc>
          <w:tcPr>
            <w:tcW w:w="29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281,889,600.00</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3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299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484,410,442.02</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160,227,345.79</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50</w:t>
      </w:r>
      <w:r>
        <w:rPr>
          <w:rFonts w:ascii="宋体" w:hAnsi="宋体" w:hint="eastAsia"/>
          <w:b w:val="0"/>
          <w:color w:val="000000"/>
          <w:sz w:val="24"/>
        </w:rPr>
        <w:t>、现金流量表补充资料</w:t>
      </w:r>
    </w:p>
    <w:p w:rsidR="0066769D" w:rsidRDefault="00B62635">
      <w:pPr>
        <w:pStyle w:val="Section"/>
        <w:keepNext w:val="0"/>
        <w:keepLines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）现金流量表补充资料</w:t>
      </w:r>
    </w:p>
    <w:p w:rsidR="0066769D" w:rsidRDefault="00B62635">
      <w:pPr>
        <w:jc w:val="right"/>
        <w:rPr>
          <w:color w:val="000000"/>
          <w:szCs w:val="24"/>
        </w:rPr>
      </w:pPr>
      <w:r>
        <w:rPr>
          <w:rFonts w:hint="eastAsia"/>
          <w:color w:val="000000"/>
          <w:szCs w:val="24"/>
        </w:rPr>
        <w:t>单位：元</w:t>
      </w:r>
    </w:p>
    <w:tbl>
      <w:tblPr>
        <w:tblW w:w="9582" w:type="dxa"/>
        <w:jc w:val="center"/>
        <w:tblLayout w:type="fixed"/>
        <w:tblLook w:val="04A0"/>
      </w:tblPr>
      <w:tblGrid>
        <w:gridCol w:w="5790"/>
        <w:gridCol w:w="1965"/>
        <w:gridCol w:w="1827"/>
      </w:tblGrid>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补充资料</w:t>
            </w:r>
          </w:p>
        </w:tc>
        <w:tc>
          <w:tcPr>
            <w:tcW w:w="19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本期金额</w:t>
            </w:r>
          </w:p>
        </w:tc>
        <w:tc>
          <w:tcPr>
            <w:tcW w:w="182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上期金额</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．将净利润调节为经营活动现金流量：</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净利润</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12,941,619.50</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-64,763,295.05</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加：信用减值损失</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2,826,676.23</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2,893,613.83</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固定资产折旧、油气资产折耗、生产性生物资产折旧</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128,791,601.68</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127,728,152.38</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使用权资产折旧</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194,939,635.47</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无形资产摊销</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5,768,432.52</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5,768,432.52</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长期待摊费用摊销</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65,339,285.03</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63,616,050.48</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处置固定资产、无形资产和其他长期资产的损失（收益以“－”号填列）</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-74,914.14</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8,389.60</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固定资产报废损失（收益以“－”号填列）</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3,073,318.85</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2,396,331.09</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公允价值变动损失（收益以“－”号填列）</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财务费用（收益以“－”号填列）</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49,374,764.06</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13,990,052.58</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投资损失（收益以“－”号填列）</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15,073,100.24</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5,738,961.00</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递延所得税资产减少（增加以“－”号填列）</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123,966.79</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-117,286.53</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递延所得税负债增加（减少以“－”号填列）</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存货的减少（增加以“－”号填列）</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324,849,360.11</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236,352,780.93</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经营性应收项目的减少（增加以“－”号填列）</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w:t>
            </w:r>
            <w:r>
              <w:rPr>
                <w:rFonts w:hint="eastAsia"/>
                <w:color w:val="000000"/>
                <w:sz w:val="21"/>
                <w:szCs w:val="21"/>
              </w:rPr>
              <w:t>0</w:t>
            </w:r>
            <w:r>
              <w:rPr>
                <w:color w:val="000000"/>
                <w:sz w:val="21"/>
                <w:szCs w:val="21"/>
              </w:rPr>
              <w:t>,</w:t>
            </w:r>
            <w:r>
              <w:rPr>
                <w:rFonts w:hint="eastAsia"/>
                <w:color w:val="000000"/>
                <w:sz w:val="21"/>
                <w:szCs w:val="21"/>
              </w:rPr>
              <w:t>715</w:t>
            </w:r>
            <w:r>
              <w:rPr>
                <w:color w:val="000000"/>
                <w:sz w:val="21"/>
                <w:szCs w:val="21"/>
              </w:rPr>
              <w:t>,</w:t>
            </w:r>
            <w:r>
              <w:rPr>
                <w:rFonts w:hint="eastAsia"/>
                <w:color w:val="000000"/>
                <w:sz w:val="21"/>
                <w:szCs w:val="21"/>
              </w:rPr>
              <w:t>801.37</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-34,577,836.73</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经营性应付项目的增加（减少以“－”号填列）</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-221,297,289.10</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59,505,148.67</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其他</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 xml:space="preserve">　　　　经营活动产生的现金流量净额</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531,013,755.87</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412,752,267.11</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2</w:t>
            </w:r>
            <w:r>
              <w:rPr>
                <w:rFonts w:hint="eastAsia"/>
                <w:color w:val="000000"/>
                <w:sz w:val="21"/>
                <w:szCs w:val="21"/>
              </w:rPr>
              <w:t>．不涉及现金收支的重大投资和筹资活动：</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债务转为资本</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一年内到期的可转换公司债券</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融资租入固定资产</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3</w:t>
            </w:r>
            <w:r>
              <w:rPr>
                <w:rFonts w:hint="eastAsia"/>
                <w:color w:val="000000"/>
                <w:sz w:val="21"/>
                <w:szCs w:val="21"/>
              </w:rPr>
              <w:t>．现金及现金等价物净变动情况：</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现金的期末余额</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1,547,115,071.84</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1,460,758,032.18</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减：现金的期初余额</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1,333,415,644.65</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998,185,104.21</w:t>
            </w: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加：现金等价物的期末余额</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减：现金等价物的期初余额</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57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现金及现金等价物净增加额</w:t>
            </w:r>
          </w:p>
        </w:tc>
        <w:tc>
          <w:tcPr>
            <w:tcW w:w="19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213,699,427.19</w:t>
            </w:r>
          </w:p>
        </w:tc>
        <w:tc>
          <w:tcPr>
            <w:tcW w:w="18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462,572,927.97</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）现金和现金等价物的构成</w:t>
      </w:r>
    </w:p>
    <w:p w:rsidR="0066769D" w:rsidRDefault="00B62635">
      <w:pPr>
        <w:jc w:val="right"/>
        <w:rPr>
          <w:color w:val="000000"/>
          <w:szCs w:val="24"/>
        </w:rPr>
      </w:pPr>
      <w:r>
        <w:rPr>
          <w:rFonts w:hint="eastAsia"/>
          <w:color w:val="000000"/>
          <w:szCs w:val="24"/>
        </w:rPr>
        <w:t>单位：元</w:t>
      </w:r>
    </w:p>
    <w:tbl>
      <w:tblPr>
        <w:tblW w:w="9650" w:type="dxa"/>
        <w:jc w:val="center"/>
        <w:tblLayout w:type="fixed"/>
        <w:tblLook w:val="04A0"/>
      </w:tblPr>
      <w:tblGrid>
        <w:gridCol w:w="5839"/>
        <w:gridCol w:w="1950"/>
        <w:gridCol w:w="1861"/>
      </w:tblGrid>
      <w:tr w:rsidR="0066769D">
        <w:trPr>
          <w:jc w:val="center"/>
        </w:trPr>
        <w:tc>
          <w:tcPr>
            <w:tcW w:w="583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9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186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583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一、现金</w:t>
            </w:r>
          </w:p>
        </w:tc>
        <w:tc>
          <w:tcPr>
            <w:tcW w:w="19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1,547,115,071.84</w:t>
            </w:r>
          </w:p>
        </w:tc>
        <w:tc>
          <w:tcPr>
            <w:tcW w:w="18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1,333,415,644.65</w:t>
            </w:r>
          </w:p>
        </w:tc>
      </w:tr>
      <w:tr w:rsidR="0066769D">
        <w:trPr>
          <w:jc w:val="center"/>
        </w:trPr>
        <w:tc>
          <w:tcPr>
            <w:tcW w:w="583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其中：库存现金</w:t>
            </w:r>
          </w:p>
        </w:tc>
        <w:tc>
          <w:tcPr>
            <w:tcW w:w="19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191,012.77</w:t>
            </w:r>
          </w:p>
        </w:tc>
        <w:tc>
          <w:tcPr>
            <w:tcW w:w="18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36,401,525.33</w:t>
            </w:r>
          </w:p>
        </w:tc>
      </w:tr>
      <w:tr w:rsidR="0066769D">
        <w:trPr>
          <w:jc w:val="center"/>
        </w:trPr>
        <w:tc>
          <w:tcPr>
            <w:tcW w:w="583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可随时用于支付的银行存款</w:t>
            </w:r>
          </w:p>
        </w:tc>
        <w:tc>
          <w:tcPr>
            <w:tcW w:w="19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1,013,934,845.34</w:t>
            </w:r>
          </w:p>
        </w:tc>
        <w:tc>
          <w:tcPr>
            <w:tcW w:w="18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1,210,555,298.32</w:t>
            </w:r>
          </w:p>
        </w:tc>
      </w:tr>
      <w:tr w:rsidR="0066769D">
        <w:trPr>
          <w:jc w:val="center"/>
        </w:trPr>
        <w:tc>
          <w:tcPr>
            <w:tcW w:w="583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 xml:space="preserve">　　　可随时用于支付的其他货币资金</w:t>
            </w:r>
          </w:p>
        </w:tc>
        <w:tc>
          <w:tcPr>
            <w:tcW w:w="19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532,989,213.73</w:t>
            </w:r>
          </w:p>
        </w:tc>
        <w:tc>
          <w:tcPr>
            <w:tcW w:w="18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86,458,821.00</w:t>
            </w:r>
          </w:p>
        </w:tc>
      </w:tr>
      <w:tr w:rsidR="0066769D">
        <w:trPr>
          <w:jc w:val="center"/>
        </w:trPr>
        <w:tc>
          <w:tcPr>
            <w:tcW w:w="583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三、期末现金及现金等价物余额</w:t>
            </w:r>
          </w:p>
        </w:tc>
        <w:tc>
          <w:tcPr>
            <w:tcW w:w="19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1,547,115,071.84</w:t>
            </w:r>
          </w:p>
        </w:tc>
        <w:tc>
          <w:tcPr>
            <w:tcW w:w="18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1,333,415,644.65</w:t>
            </w:r>
          </w:p>
        </w:tc>
      </w:tr>
      <w:tr w:rsidR="0066769D">
        <w:trPr>
          <w:jc w:val="center"/>
        </w:trPr>
        <w:tc>
          <w:tcPr>
            <w:tcW w:w="583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其中：母公司或集团内子公司使用受限制的现金和现金等价物</w:t>
            </w:r>
          </w:p>
        </w:tc>
        <w:tc>
          <w:tcPr>
            <w:tcW w:w="19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17,335,565.14</w:t>
            </w:r>
          </w:p>
        </w:tc>
        <w:tc>
          <w:tcPr>
            <w:tcW w:w="18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31,365,484.29</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51</w:t>
      </w:r>
      <w:r>
        <w:rPr>
          <w:rFonts w:ascii="宋体" w:hAnsi="宋体" w:hint="eastAsia"/>
          <w:b w:val="0"/>
          <w:color w:val="000000"/>
          <w:sz w:val="24"/>
        </w:rPr>
        <w:t>、所有权或使用权受到限制的资产</w:t>
      </w:r>
    </w:p>
    <w:p w:rsidR="0066769D" w:rsidRDefault="00B62635">
      <w:pPr>
        <w:jc w:val="right"/>
        <w:rPr>
          <w:color w:val="000000"/>
          <w:szCs w:val="24"/>
        </w:rPr>
      </w:pPr>
      <w:r>
        <w:rPr>
          <w:rFonts w:hint="eastAsia"/>
          <w:color w:val="000000"/>
          <w:szCs w:val="24"/>
        </w:rPr>
        <w:t>单位：元</w:t>
      </w:r>
    </w:p>
    <w:tbl>
      <w:tblPr>
        <w:tblW w:w="9568" w:type="dxa"/>
        <w:jc w:val="center"/>
        <w:tblLayout w:type="fixed"/>
        <w:tblLook w:val="04A0"/>
      </w:tblPr>
      <w:tblGrid>
        <w:gridCol w:w="3327"/>
        <w:gridCol w:w="3057"/>
        <w:gridCol w:w="3184"/>
      </w:tblGrid>
      <w:tr w:rsidR="0066769D">
        <w:trPr>
          <w:jc w:val="center"/>
        </w:trPr>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期末账面价值</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受限原因</w:t>
            </w:r>
          </w:p>
        </w:tc>
      </w:tr>
      <w:tr w:rsidR="0066769D">
        <w:trPr>
          <w:jc w:val="center"/>
        </w:trPr>
        <w:tc>
          <w:tcPr>
            <w:tcW w:w="332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货币资金</w:t>
            </w:r>
          </w:p>
        </w:tc>
        <w:tc>
          <w:tcPr>
            <w:tcW w:w="305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30,421,227.72</w:t>
            </w:r>
          </w:p>
        </w:tc>
        <w:tc>
          <w:tcPr>
            <w:tcW w:w="318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银行承兑票据保证金</w:t>
            </w:r>
          </w:p>
        </w:tc>
      </w:tr>
      <w:tr w:rsidR="0066769D">
        <w:trPr>
          <w:jc w:val="center"/>
        </w:trPr>
        <w:tc>
          <w:tcPr>
            <w:tcW w:w="332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合计</w:t>
            </w:r>
          </w:p>
        </w:tc>
        <w:tc>
          <w:tcPr>
            <w:tcW w:w="305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30,421,227.72</w:t>
            </w:r>
          </w:p>
        </w:tc>
        <w:tc>
          <w:tcPr>
            <w:tcW w:w="3184"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52</w:t>
      </w:r>
      <w:r>
        <w:rPr>
          <w:rFonts w:ascii="宋体" w:hAnsi="宋体" w:hint="eastAsia"/>
          <w:b w:val="0"/>
          <w:color w:val="000000"/>
          <w:sz w:val="24"/>
        </w:rPr>
        <w:t>、政府补助</w:t>
      </w:r>
    </w:p>
    <w:p w:rsidR="0066769D" w:rsidRDefault="00B62635">
      <w:pPr>
        <w:pStyle w:val="Section"/>
        <w:keepNext w:val="0"/>
        <w:keepLines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）政府补助基本情况</w:t>
      </w:r>
    </w:p>
    <w:p w:rsidR="0066769D" w:rsidRDefault="00B62635">
      <w:pPr>
        <w:jc w:val="right"/>
        <w:rPr>
          <w:color w:val="000000"/>
          <w:szCs w:val="24"/>
        </w:rPr>
      </w:pPr>
      <w:r>
        <w:rPr>
          <w:rFonts w:hint="eastAsia"/>
          <w:color w:val="000000"/>
          <w:szCs w:val="24"/>
        </w:rPr>
        <w:t>单位：元</w:t>
      </w:r>
    </w:p>
    <w:tbl>
      <w:tblPr>
        <w:tblW w:w="9513" w:type="dxa"/>
        <w:jc w:val="center"/>
        <w:tblLayout w:type="fixed"/>
        <w:tblLook w:val="04A0"/>
      </w:tblPr>
      <w:tblGrid>
        <w:gridCol w:w="3635"/>
        <w:gridCol w:w="2098"/>
        <w:gridCol w:w="1635"/>
        <w:gridCol w:w="2145"/>
      </w:tblGrid>
      <w:tr w:rsidR="0066769D">
        <w:trPr>
          <w:jc w:val="center"/>
        </w:trPr>
        <w:tc>
          <w:tcPr>
            <w:tcW w:w="36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种类</w:t>
            </w:r>
          </w:p>
        </w:tc>
        <w:tc>
          <w:tcPr>
            <w:tcW w:w="209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金额</w:t>
            </w:r>
          </w:p>
        </w:tc>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列报项目</w:t>
            </w:r>
          </w:p>
        </w:tc>
        <w:tc>
          <w:tcPr>
            <w:tcW w:w="21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计入当期损益的金额</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农贸市场标准化改造工程奖补奖金</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13,267,360.46</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13,267,360.46</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稳岗返还补贴</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11,299,184.00</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11,299,184.00</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促进市场体系建设专项资金</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10,000,000.00</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10,000,000.00</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以工代训补贴</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5,864,000.00</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5,864,000.00</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中央服务业发展资金</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3,260,000.00</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3,260,000.00</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lastRenderedPageBreak/>
              <w:t>防疫保供专项资金</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2,366,372.59</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2,366,372.59</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color w:val="000000"/>
                <w:kern w:val="0"/>
                <w:sz w:val="21"/>
                <w:szCs w:val="21"/>
              </w:rPr>
              <w:t>2021</w:t>
            </w:r>
            <w:r>
              <w:rPr>
                <w:rFonts w:hint="eastAsia"/>
                <w:color w:val="000000"/>
                <w:kern w:val="0"/>
                <w:sz w:val="21"/>
                <w:szCs w:val="21"/>
              </w:rPr>
              <w:t>年武汉市智能化改造专项补贴</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630,000.00</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630,000.00</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增值税加计扣除</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419,099.60</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419,099.60</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工业投资和技术改造专项补助资金</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379,382.53</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379,382.53</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一次性就业补贴</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433,940.00</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433,940.00</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人力资源和社会保障企业机构调整专项补贴</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278,202.76</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278,202.76</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粮油补贴</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183,000.00</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183,000.00</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职业技能提升补贴</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221,500.00</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221,500.00</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循环经济发展专项资金补贴收入</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200,000.00</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200,000.00</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个人所得税返还</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79,620.64</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color w:val="000000"/>
                <w:kern w:val="0"/>
                <w:sz w:val="21"/>
                <w:szCs w:val="21"/>
              </w:rPr>
              <w:t>79,620.64</w:t>
            </w:r>
          </w:p>
        </w:tc>
      </w:tr>
      <w:tr w:rsidR="0066769D">
        <w:trPr>
          <w:jc w:val="center"/>
        </w:trPr>
        <w:tc>
          <w:tcPr>
            <w:tcW w:w="363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textAlignment w:val="center"/>
              <w:rPr>
                <w:color w:val="000000"/>
                <w:sz w:val="21"/>
                <w:szCs w:val="21"/>
              </w:rPr>
            </w:pPr>
            <w:r>
              <w:rPr>
                <w:rFonts w:hint="eastAsia"/>
                <w:color w:val="000000"/>
                <w:kern w:val="0"/>
                <w:sz w:val="21"/>
                <w:szCs w:val="21"/>
              </w:rPr>
              <w:t>其他补贴</w:t>
            </w:r>
          </w:p>
        </w:tc>
        <w:tc>
          <w:tcPr>
            <w:tcW w:w="2098"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rFonts w:hint="eastAsia"/>
                <w:color w:val="000000"/>
                <w:kern w:val="0"/>
                <w:sz w:val="21"/>
                <w:szCs w:val="21"/>
              </w:rPr>
              <w:t>380,395.59</w:t>
            </w:r>
          </w:p>
        </w:tc>
        <w:tc>
          <w:tcPr>
            <w:tcW w:w="163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textAlignment w:val="center"/>
              <w:rPr>
                <w:color w:val="000000"/>
                <w:sz w:val="21"/>
                <w:szCs w:val="21"/>
              </w:rPr>
            </w:pPr>
            <w:r>
              <w:rPr>
                <w:rFonts w:hint="eastAsia"/>
                <w:color w:val="000000"/>
                <w:kern w:val="0"/>
                <w:sz w:val="21"/>
                <w:szCs w:val="21"/>
              </w:rPr>
              <w:t>其他收益</w:t>
            </w:r>
          </w:p>
        </w:tc>
        <w:tc>
          <w:tcPr>
            <w:tcW w:w="214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textAlignment w:val="center"/>
              <w:rPr>
                <w:color w:val="000000"/>
                <w:sz w:val="21"/>
                <w:szCs w:val="21"/>
              </w:rPr>
            </w:pPr>
            <w:r>
              <w:rPr>
                <w:rFonts w:hint="eastAsia"/>
                <w:color w:val="000000"/>
                <w:kern w:val="0"/>
                <w:sz w:val="21"/>
                <w:szCs w:val="21"/>
              </w:rPr>
              <w:t>380,395.59</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）政府补助退回情况</w:t>
      </w:r>
    </w:p>
    <w:p w:rsidR="0066769D" w:rsidRDefault="00B62635">
      <w:pPr>
        <w:spacing w:before="0" w:after="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pStyle w:val="Chapter"/>
        <w:keepNext w:val="0"/>
        <w:keepLines w:val="0"/>
        <w:spacing w:after="0" w:line="240" w:lineRule="auto"/>
        <w:outlineLvl w:val="1"/>
        <w:rPr>
          <w:rFonts w:ascii="黑体" w:eastAsia="黑体" w:hAnsi="黑体"/>
          <w:b w:val="0"/>
          <w:bCs/>
          <w:color w:val="000000"/>
          <w:sz w:val="21"/>
          <w:szCs w:val="21"/>
        </w:rPr>
      </w:pPr>
      <w:r>
        <w:rPr>
          <w:rFonts w:ascii="黑体" w:eastAsia="黑体" w:hAnsi="黑体" w:hint="eastAsia"/>
          <w:b w:val="0"/>
          <w:bCs/>
          <w:color w:val="000000"/>
          <w:sz w:val="21"/>
          <w:szCs w:val="21"/>
        </w:rPr>
        <w:t>八、合并范围的变更</w:t>
      </w:r>
    </w:p>
    <w:p w:rsidR="0066769D" w:rsidRDefault="00B62635">
      <w:pPr>
        <w:pStyle w:val="Section"/>
        <w:keepNext w:val="0"/>
        <w:keepLines w:val="0"/>
        <w:adjustRightInd w:val="0"/>
        <w:snapToGrid w:val="0"/>
        <w:spacing w:before="0" w:after="0" w:line="240" w:lineRule="auto"/>
        <w:outlineLvl w:val="2"/>
        <w:rPr>
          <w:rFonts w:ascii="宋体" w:hAnsi="宋体"/>
          <w:b w:val="0"/>
          <w:color w:val="000000"/>
          <w:sz w:val="24"/>
        </w:rPr>
      </w:pPr>
      <w:r>
        <w:rPr>
          <w:b w:val="0"/>
          <w:color w:val="000000"/>
          <w:sz w:val="24"/>
        </w:rPr>
        <w:t>1</w:t>
      </w:r>
      <w:r>
        <w:rPr>
          <w:rFonts w:ascii="宋体" w:hAnsi="宋体" w:hint="eastAsia"/>
          <w:b w:val="0"/>
          <w:color w:val="000000"/>
          <w:sz w:val="24"/>
        </w:rPr>
        <w:t>、非同一控制下企业合并</w:t>
      </w:r>
    </w:p>
    <w:p w:rsidR="0066769D" w:rsidRDefault="00B62635">
      <w:pPr>
        <w:autoSpaceDE w:val="0"/>
        <w:autoSpaceDN w:val="0"/>
        <w:adjustRightInd w:val="0"/>
        <w:snapToGrid w:val="0"/>
        <w:spacing w:before="0" w:after="0"/>
        <w:ind w:firstLineChars="200" w:firstLine="480"/>
        <w:jc w:val="left"/>
        <w:rPr>
          <w:rFonts w:ascii="宋体"/>
          <w:color w:val="000000"/>
          <w:sz w:val="24"/>
          <w:szCs w:val="24"/>
          <w:lang w:val="zh-CN"/>
        </w:rPr>
      </w:pPr>
      <w:r>
        <w:rPr>
          <w:rFonts w:ascii="宋体" w:hint="eastAsia"/>
          <w:color w:val="000000"/>
          <w:sz w:val="24"/>
          <w:szCs w:val="24"/>
          <w:lang w:val="zh-CN"/>
        </w:rPr>
        <w:t>无</w:t>
      </w:r>
    </w:p>
    <w:p w:rsidR="0066769D" w:rsidRDefault="00B62635">
      <w:pPr>
        <w:pStyle w:val="Section"/>
        <w:keepNext w:val="0"/>
        <w:keepLines w:val="0"/>
        <w:adjustRightInd w:val="0"/>
        <w:snapToGrid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、同一控制下企业合并</w:t>
      </w:r>
    </w:p>
    <w:p w:rsidR="0066769D" w:rsidRDefault="00B62635">
      <w:pPr>
        <w:autoSpaceDE w:val="0"/>
        <w:autoSpaceDN w:val="0"/>
        <w:adjustRightInd w:val="0"/>
        <w:snapToGrid w:val="0"/>
        <w:spacing w:before="0" w:after="0"/>
        <w:ind w:firstLineChars="200" w:firstLine="480"/>
        <w:jc w:val="left"/>
        <w:rPr>
          <w:rFonts w:ascii="宋体"/>
          <w:color w:val="000000"/>
          <w:sz w:val="24"/>
          <w:szCs w:val="24"/>
          <w:lang w:val="zh-CN"/>
        </w:rPr>
      </w:pPr>
      <w:r>
        <w:rPr>
          <w:rFonts w:ascii="宋体" w:hint="eastAsia"/>
          <w:color w:val="000000"/>
          <w:sz w:val="24"/>
          <w:szCs w:val="24"/>
          <w:lang w:val="zh-CN"/>
        </w:rPr>
        <w:t>无</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w:t>
      </w:r>
      <w:r>
        <w:rPr>
          <w:rFonts w:ascii="宋体" w:hAnsi="宋体" w:hint="eastAsia"/>
          <w:b w:val="0"/>
          <w:color w:val="000000"/>
          <w:sz w:val="24"/>
        </w:rPr>
        <w:t>、反向购买</w:t>
      </w:r>
    </w:p>
    <w:p w:rsidR="0066769D" w:rsidRDefault="00B62635">
      <w:pPr>
        <w:autoSpaceDE w:val="0"/>
        <w:autoSpaceDN w:val="0"/>
        <w:adjustRightInd w:val="0"/>
        <w:snapToGrid w:val="0"/>
        <w:spacing w:before="0" w:after="0"/>
        <w:ind w:firstLineChars="200" w:firstLine="480"/>
        <w:jc w:val="left"/>
        <w:rPr>
          <w:rFonts w:ascii="宋体"/>
          <w:color w:val="000000"/>
          <w:sz w:val="24"/>
          <w:szCs w:val="24"/>
          <w:lang w:val="zh-CN"/>
        </w:rPr>
      </w:pPr>
      <w:r>
        <w:rPr>
          <w:rFonts w:ascii="宋体" w:hint="eastAsia"/>
          <w:color w:val="000000"/>
          <w:sz w:val="24"/>
          <w:szCs w:val="24"/>
          <w:lang w:val="zh-CN"/>
        </w:rPr>
        <w:t>无</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w:t>
      </w:r>
      <w:r>
        <w:rPr>
          <w:rFonts w:ascii="宋体" w:hAnsi="宋体" w:hint="eastAsia"/>
          <w:b w:val="0"/>
          <w:color w:val="000000"/>
          <w:sz w:val="24"/>
        </w:rPr>
        <w:t>、处置子公司</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是否存在单次处置对子公司投资即丧失控制权的情形</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 xml:space="preserve">□ 是 √ 否 </w:t>
      </w:r>
    </w:p>
    <w:p w:rsidR="0066769D" w:rsidRDefault="00B62635">
      <w:pPr>
        <w:spacing w:before="100" w:after="0"/>
        <w:jc w:val="left"/>
        <w:rPr>
          <w:rFonts w:ascii="宋体" w:hAnsi="宋体"/>
          <w:color w:val="000000"/>
          <w:sz w:val="24"/>
          <w:szCs w:val="24"/>
        </w:rPr>
      </w:pPr>
      <w:r>
        <w:rPr>
          <w:rFonts w:ascii="宋体" w:hAnsi="宋体" w:hint="eastAsia"/>
          <w:color w:val="000000"/>
          <w:sz w:val="24"/>
          <w:szCs w:val="24"/>
        </w:rPr>
        <w:t>是否存在通过多次交易分步处置对子公司投资且在本期丧失控制权的情形</w:t>
      </w:r>
    </w:p>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 xml:space="preserve">□ 是 √ 否 </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5</w:t>
      </w:r>
      <w:r>
        <w:rPr>
          <w:rFonts w:ascii="宋体" w:hAnsi="宋体" w:hint="eastAsia"/>
          <w:b w:val="0"/>
          <w:color w:val="000000"/>
          <w:sz w:val="24"/>
        </w:rPr>
        <w:t>、其他原因的合并范围变动</w:t>
      </w:r>
    </w:p>
    <w:p w:rsidR="0066769D" w:rsidRDefault="00B62635">
      <w:pPr>
        <w:spacing w:before="0" w:after="0" w:line="400" w:lineRule="exact"/>
        <w:ind w:firstLineChars="200" w:firstLine="480"/>
        <w:jc w:val="left"/>
        <w:rPr>
          <w:rFonts w:ascii="宋体" w:hAnsi="宋体"/>
          <w:color w:val="000000"/>
          <w:sz w:val="24"/>
          <w:szCs w:val="24"/>
        </w:rPr>
      </w:pPr>
      <w:r>
        <w:rPr>
          <w:rFonts w:ascii="宋体" w:hAnsi="宋体" w:hint="eastAsia"/>
          <w:color w:val="000000"/>
          <w:sz w:val="24"/>
          <w:szCs w:val="24"/>
        </w:rPr>
        <w:t>说明其他原因导致的合并范围变动（如，新设子公司、清算子公司等）及其相关情况：</w:t>
      </w:r>
    </w:p>
    <w:p w:rsidR="0066769D" w:rsidRDefault="00B62635">
      <w:pPr>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基于经营发展需要，为加快推进公司数字化转型与线上线下融合发展，提升市场竞争力，公司以自有资金</w:t>
      </w:r>
      <w:r>
        <w:rPr>
          <w:rFonts w:ascii="宋体" w:hAnsi="宋体"/>
          <w:color w:val="000000"/>
          <w:sz w:val="24"/>
          <w:szCs w:val="24"/>
          <w:lang w:val="zh-CN"/>
        </w:rPr>
        <w:t xml:space="preserve">10,000 </w:t>
      </w:r>
      <w:r>
        <w:rPr>
          <w:rFonts w:ascii="宋体" w:hAnsi="宋体" w:hint="eastAsia"/>
          <w:color w:val="000000"/>
          <w:sz w:val="24"/>
          <w:szCs w:val="24"/>
          <w:lang w:val="zh-CN"/>
        </w:rPr>
        <w:t>万元人民币投资设立全资子公司武汉数智云科技有限公司。目前，公司全资子公司已完成工商注册登记手续。</w:t>
      </w:r>
    </w:p>
    <w:p w:rsidR="0066769D" w:rsidRDefault="00B62635">
      <w:pPr>
        <w:pStyle w:val="Chapter"/>
        <w:keepNext w:val="0"/>
        <w:keepLines w:val="0"/>
        <w:spacing w:after="0" w:line="240" w:lineRule="auto"/>
        <w:outlineLvl w:val="1"/>
        <w:rPr>
          <w:rFonts w:ascii="黑体" w:eastAsia="黑体" w:hAnsi="黑体"/>
          <w:b w:val="0"/>
          <w:bCs/>
          <w:color w:val="000000"/>
        </w:rPr>
      </w:pPr>
      <w:r>
        <w:rPr>
          <w:rFonts w:ascii="黑体" w:eastAsia="黑体" w:hAnsi="黑体" w:hint="eastAsia"/>
          <w:b w:val="0"/>
          <w:bCs/>
          <w:color w:val="000000"/>
        </w:rPr>
        <w:t>九、在其他主体中的权益</w:t>
      </w:r>
    </w:p>
    <w:p w:rsidR="0066769D" w:rsidRDefault="00B62635">
      <w:pPr>
        <w:pStyle w:val="Section"/>
        <w:keepNext w:val="0"/>
        <w:keepLines w:val="0"/>
        <w:spacing w:before="0" w:after="0" w:line="240" w:lineRule="auto"/>
        <w:outlineLvl w:val="2"/>
        <w:rPr>
          <w:rFonts w:ascii="宋体" w:hAnsi="宋体"/>
          <w:b w:val="0"/>
          <w:color w:val="000000"/>
          <w:sz w:val="24"/>
        </w:rPr>
      </w:pPr>
      <w:r>
        <w:rPr>
          <w:b w:val="0"/>
          <w:color w:val="000000"/>
          <w:sz w:val="24"/>
        </w:rPr>
        <w:t>1</w:t>
      </w:r>
      <w:r>
        <w:rPr>
          <w:rFonts w:ascii="宋体" w:hAnsi="宋体" w:hint="eastAsia"/>
          <w:b w:val="0"/>
          <w:color w:val="000000"/>
          <w:sz w:val="24"/>
        </w:rPr>
        <w:t>、在子公司中的权益</w:t>
      </w:r>
    </w:p>
    <w:p w:rsidR="0066769D" w:rsidRDefault="00B62635">
      <w:pPr>
        <w:pStyle w:val="Section"/>
        <w:keepNext w:val="0"/>
        <w:keepLines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）企业集团的构成</w:t>
      </w:r>
    </w:p>
    <w:tbl>
      <w:tblPr>
        <w:tblW w:w="9590" w:type="dxa"/>
        <w:jc w:val="center"/>
        <w:tblLayout w:type="fixed"/>
        <w:tblCellMar>
          <w:left w:w="28" w:type="dxa"/>
          <w:right w:w="28" w:type="dxa"/>
        </w:tblCellMar>
        <w:tblLook w:val="04A0"/>
      </w:tblPr>
      <w:tblGrid>
        <w:gridCol w:w="3994"/>
        <w:gridCol w:w="780"/>
        <w:gridCol w:w="855"/>
        <w:gridCol w:w="1395"/>
        <w:gridCol w:w="855"/>
        <w:gridCol w:w="555"/>
        <w:gridCol w:w="1156"/>
      </w:tblGrid>
      <w:tr w:rsidR="0066769D">
        <w:trPr>
          <w:jc w:val="center"/>
        </w:trPr>
        <w:tc>
          <w:tcPr>
            <w:tcW w:w="39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lastRenderedPageBreak/>
              <w:t>子公司名称</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主要经营地</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注册地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业务性质</w:t>
            </w:r>
          </w:p>
        </w:tc>
        <w:tc>
          <w:tcPr>
            <w:tcW w:w="14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持股比例</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取得方式</w:t>
            </w:r>
          </w:p>
        </w:tc>
      </w:tr>
      <w:tr w:rsidR="0066769D">
        <w:trPr>
          <w:jc w:val="center"/>
        </w:trPr>
        <w:tc>
          <w:tcPr>
            <w:tcW w:w="39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rFonts w:ascii="宋体" w:hAnsi="宋体"/>
                <w:color w:val="000000"/>
                <w:sz w:val="21"/>
                <w:szCs w:val="21"/>
              </w:rPr>
            </w:pPr>
          </w:p>
        </w:tc>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rFonts w:ascii="宋体" w:hAnsi="宋体"/>
                <w:color w:val="000000"/>
                <w:sz w:val="21"/>
                <w:szCs w:val="21"/>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rFonts w:ascii="宋体" w:hAnsi="宋体"/>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rFonts w:ascii="宋体" w:hAnsi="宋体"/>
                <w:color w:val="000000"/>
                <w:sz w:val="21"/>
                <w:szCs w:val="21"/>
              </w:rPr>
            </w:pPr>
          </w:p>
        </w:tc>
        <w:tc>
          <w:tcPr>
            <w:tcW w:w="8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直接</w:t>
            </w:r>
          </w:p>
        </w:tc>
        <w:tc>
          <w:tcPr>
            <w:tcW w:w="55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间接</w:t>
            </w:r>
          </w:p>
        </w:tc>
        <w:tc>
          <w:tcPr>
            <w:tcW w:w="1156"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rFonts w:ascii="宋体" w:hAnsi="宋体"/>
                <w:color w:val="000000"/>
                <w:sz w:val="21"/>
                <w:szCs w:val="21"/>
              </w:rPr>
            </w:pPr>
          </w:p>
        </w:tc>
      </w:tr>
      <w:tr w:rsidR="0066769D">
        <w:trPr>
          <w:jc w:val="center"/>
        </w:trPr>
        <w:tc>
          <w:tcPr>
            <w:tcW w:w="39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中百仓储超市有限公司</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商品销售</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rFonts w:ascii="宋体" w:hAnsi="宋体"/>
                <w:color w:val="000000"/>
                <w:sz w:val="21"/>
                <w:szCs w:val="21"/>
              </w:rPr>
            </w:pPr>
            <w:r>
              <w:rPr>
                <w:color w:val="000000"/>
                <w:sz w:val="21"/>
                <w:szCs w:val="21"/>
              </w:rPr>
              <w:t>100</w:t>
            </w:r>
            <w:r>
              <w:rPr>
                <w:rFonts w:ascii="宋体" w:hAnsi="宋体"/>
                <w:color w:val="000000"/>
                <w:sz w:val="21"/>
                <w:szCs w:val="21"/>
              </w:rPr>
              <w:t>.</w:t>
            </w:r>
            <w:r>
              <w:rPr>
                <w:color w:val="000000"/>
                <w:sz w:val="21"/>
                <w:szCs w:val="21"/>
              </w:rPr>
              <w:t>00</w:t>
            </w:r>
            <w:r>
              <w:rPr>
                <w:rFonts w:ascii="宋体" w:hAnsi="宋体"/>
                <w:color w:val="000000"/>
                <w:sz w:val="21"/>
                <w:szCs w:val="21"/>
              </w:rPr>
              <w:t>%</w:t>
            </w:r>
          </w:p>
        </w:tc>
        <w:tc>
          <w:tcPr>
            <w:tcW w:w="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rFonts w:ascii="宋体" w:hAnsi="宋体"/>
                <w:color w:val="000000"/>
                <w:sz w:val="21"/>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设立</w:t>
            </w:r>
          </w:p>
        </w:tc>
      </w:tr>
      <w:tr w:rsidR="0066769D">
        <w:trPr>
          <w:jc w:val="center"/>
        </w:trPr>
        <w:tc>
          <w:tcPr>
            <w:tcW w:w="39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中百集团武汉生鲜食品加工配送有限公司</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食品加工配送</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rFonts w:ascii="宋体" w:hAnsi="宋体"/>
                <w:color w:val="000000"/>
                <w:sz w:val="21"/>
                <w:szCs w:val="21"/>
              </w:rPr>
            </w:pPr>
            <w:r>
              <w:rPr>
                <w:color w:val="000000"/>
                <w:sz w:val="21"/>
                <w:szCs w:val="21"/>
              </w:rPr>
              <w:t>100</w:t>
            </w:r>
            <w:r>
              <w:rPr>
                <w:rFonts w:ascii="宋体" w:hAnsi="宋体"/>
                <w:color w:val="000000"/>
                <w:sz w:val="21"/>
                <w:szCs w:val="21"/>
              </w:rPr>
              <w:t>.</w:t>
            </w:r>
            <w:r>
              <w:rPr>
                <w:color w:val="000000"/>
                <w:sz w:val="21"/>
                <w:szCs w:val="21"/>
              </w:rPr>
              <w:t>00</w:t>
            </w:r>
            <w:r>
              <w:rPr>
                <w:rFonts w:ascii="宋体" w:hAnsi="宋体"/>
                <w:color w:val="000000"/>
                <w:sz w:val="21"/>
                <w:szCs w:val="21"/>
              </w:rPr>
              <w:t>%</w:t>
            </w:r>
          </w:p>
        </w:tc>
        <w:tc>
          <w:tcPr>
            <w:tcW w:w="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rFonts w:ascii="宋体" w:hAnsi="宋体"/>
                <w:color w:val="000000"/>
                <w:sz w:val="21"/>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设立</w:t>
            </w:r>
          </w:p>
        </w:tc>
      </w:tr>
      <w:tr w:rsidR="0066769D">
        <w:trPr>
          <w:jc w:val="center"/>
        </w:trPr>
        <w:tc>
          <w:tcPr>
            <w:tcW w:w="39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武汉中百物流配送有限公司</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物流配送</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rFonts w:ascii="宋体" w:hAnsi="宋体"/>
                <w:color w:val="000000"/>
                <w:sz w:val="21"/>
                <w:szCs w:val="21"/>
              </w:rPr>
            </w:pPr>
            <w:r>
              <w:rPr>
                <w:color w:val="000000"/>
                <w:sz w:val="21"/>
                <w:szCs w:val="21"/>
              </w:rPr>
              <w:t>100</w:t>
            </w:r>
            <w:r>
              <w:rPr>
                <w:rFonts w:ascii="宋体" w:hAnsi="宋体"/>
                <w:color w:val="000000"/>
                <w:sz w:val="21"/>
                <w:szCs w:val="21"/>
              </w:rPr>
              <w:t>.</w:t>
            </w:r>
            <w:r>
              <w:rPr>
                <w:color w:val="000000"/>
                <w:sz w:val="21"/>
                <w:szCs w:val="21"/>
              </w:rPr>
              <w:t>00</w:t>
            </w:r>
            <w:r>
              <w:rPr>
                <w:rFonts w:ascii="宋体" w:hAnsi="宋体"/>
                <w:color w:val="000000"/>
                <w:sz w:val="21"/>
                <w:szCs w:val="21"/>
              </w:rPr>
              <w:t>%</w:t>
            </w:r>
          </w:p>
        </w:tc>
        <w:tc>
          <w:tcPr>
            <w:tcW w:w="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rFonts w:ascii="宋体" w:hAnsi="宋体"/>
                <w:color w:val="000000"/>
                <w:sz w:val="21"/>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设立</w:t>
            </w:r>
          </w:p>
        </w:tc>
      </w:tr>
      <w:tr w:rsidR="0066769D">
        <w:trPr>
          <w:jc w:val="center"/>
        </w:trPr>
        <w:tc>
          <w:tcPr>
            <w:tcW w:w="39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武汉中百百货有限责任公司</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商品销售</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rFonts w:ascii="宋体" w:hAnsi="宋体"/>
                <w:color w:val="000000"/>
                <w:sz w:val="21"/>
                <w:szCs w:val="21"/>
              </w:rPr>
            </w:pPr>
            <w:r>
              <w:rPr>
                <w:color w:val="000000"/>
                <w:sz w:val="21"/>
                <w:szCs w:val="21"/>
              </w:rPr>
              <w:t>100</w:t>
            </w:r>
            <w:r>
              <w:rPr>
                <w:rFonts w:ascii="宋体" w:hAnsi="宋体"/>
                <w:color w:val="000000"/>
                <w:sz w:val="21"/>
                <w:szCs w:val="21"/>
              </w:rPr>
              <w:t>.</w:t>
            </w:r>
            <w:r>
              <w:rPr>
                <w:color w:val="000000"/>
                <w:sz w:val="21"/>
                <w:szCs w:val="21"/>
              </w:rPr>
              <w:t>00</w:t>
            </w:r>
            <w:r>
              <w:rPr>
                <w:rFonts w:ascii="宋体" w:hAnsi="宋体"/>
                <w:color w:val="000000"/>
                <w:sz w:val="21"/>
                <w:szCs w:val="21"/>
              </w:rPr>
              <w:t>%</w:t>
            </w:r>
          </w:p>
        </w:tc>
        <w:tc>
          <w:tcPr>
            <w:tcW w:w="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rFonts w:ascii="宋体" w:hAnsi="宋体"/>
                <w:color w:val="000000"/>
                <w:sz w:val="21"/>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设立</w:t>
            </w:r>
          </w:p>
        </w:tc>
      </w:tr>
      <w:tr w:rsidR="0066769D">
        <w:trPr>
          <w:jc w:val="center"/>
        </w:trPr>
        <w:tc>
          <w:tcPr>
            <w:tcW w:w="39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武汉中百新晨环保包装科技有限公司</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包装制造加工</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rFonts w:ascii="宋体" w:hAnsi="宋体"/>
                <w:color w:val="000000"/>
                <w:sz w:val="21"/>
                <w:szCs w:val="21"/>
              </w:rPr>
            </w:pPr>
            <w:r>
              <w:rPr>
                <w:color w:val="000000"/>
                <w:sz w:val="21"/>
                <w:szCs w:val="21"/>
              </w:rPr>
              <w:t>100</w:t>
            </w:r>
            <w:r>
              <w:rPr>
                <w:rFonts w:ascii="宋体" w:hAnsi="宋体"/>
                <w:color w:val="000000"/>
                <w:sz w:val="21"/>
                <w:szCs w:val="21"/>
              </w:rPr>
              <w:t>.</w:t>
            </w:r>
            <w:r>
              <w:rPr>
                <w:color w:val="000000"/>
                <w:sz w:val="21"/>
                <w:szCs w:val="21"/>
              </w:rPr>
              <w:t>00</w:t>
            </w:r>
            <w:r>
              <w:rPr>
                <w:rFonts w:ascii="宋体" w:hAnsi="宋体"/>
                <w:color w:val="000000"/>
                <w:sz w:val="21"/>
                <w:szCs w:val="21"/>
              </w:rPr>
              <w:t>%</w:t>
            </w:r>
          </w:p>
        </w:tc>
        <w:tc>
          <w:tcPr>
            <w:tcW w:w="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rFonts w:ascii="宋体" w:hAnsi="宋体"/>
                <w:color w:val="000000"/>
                <w:sz w:val="21"/>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设立</w:t>
            </w:r>
          </w:p>
        </w:tc>
      </w:tr>
      <w:tr w:rsidR="0066769D">
        <w:trPr>
          <w:jc w:val="center"/>
        </w:trPr>
        <w:tc>
          <w:tcPr>
            <w:tcW w:w="39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中百集团钟祥置业有限公司</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钟祥市</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钟祥市</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房地产及商业</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rFonts w:ascii="宋体" w:hAnsi="宋体"/>
                <w:color w:val="000000"/>
                <w:sz w:val="21"/>
                <w:szCs w:val="21"/>
              </w:rPr>
            </w:pPr>
            <w:r>
              <w:rPr>
                <w:color w:val="000000"/>
                <w:sz w:val="21"/>
                <w:szCs w:val="21"/>
              </w:rPr>
              <w:t>100</w:t>
            </w:r>
            <w:r>
              <w:rPr>
                <w:rFonts w:ascii="宋体" w:hAnsi="宋体"/>
                <w:color w:val="000000"/>
                <w:sz w:val="21"/>
                <w:szCs w:val="21"/>
              </w:rPr>
              <w:t>.</w:t>
            </w:r>
            <w:r>
              <w:rPr>
                <w:color w:val="000000"/>
                <w:sz w:val="21"/>
                <w:szCs w:val="21"/>
              </w:rPr>
              <w:t>00</w:t>
            </w:r>
            <w:r>
              <w:rPr>
                <w:rFonts w:ascii="宋体" w:hAnsi="宋体"/>
                <w:color w:val="000000"/>
                <w:sz w:val="21"/>
                <w:szCs w:val="21"/>
              </w:rPr>
              <w:t>%</w:t>
            </w:r>
          </w:p>
        </w:tc>
        <w:tc>
          <w:tcPr>
            <w:tcW w:w="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rFonts w:ascii="宋体" w:hAnsi="宋体"/>
                <w:color w:val="000000"/>
                <w:sz w:val="21"/>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设立</w:t>
            </w:r>
          </w:p>
        </w:tc>
      </w:tr>
      <w:tr w:rsidR="0066769D">
        <w:trPr>
          <w:jc w:val="center"/>
        </w:trPr>
        <w:tc>
          <w:tcPr>
            <w:tcW w:w="39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武汉数智云科技有限公司</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软件开发及互联网数据服务</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rFonts w:ascii="宋体" w:hAnsi="宋体"/>
                <w:color w:val="000000"/>
                <w:sz w:val="21"/>
                <w:szCs w:val="21"/>
              </w:rPr>
            </w:pPr>
            <w:r>
              <w:rPr>
                <w:color w:val="000000"/>
                <w:sz w:val="21"/>
                <w:szCs w:val="21"/>
              </w:rPr>
              <w:t>100</w:t>
            </w:r>
            <w:r>
              <w:rPr>
                <w:rFonts w:ascii="宋体" w:hAnsi="宋体"/>
                <w:color w:val="000000"/>
                <w:sz w:val="21"/>
                <w:szCs w:val="21"/>
              </w:rPr>
              <w:t>.</w:t>
            </w:r>
            <w:r>
              <w:rPr>
                <w:color w:val="000000"/>
                <w:sz w:val="21"/>
                <w:szCs w:val="21"/>
              </w:rPr>
              <w:t>00</w:t>
            </w:r>
            <w:r>
              <w:rPr>
                <w:rFonts w:ascii="宋体" w:hAnsi="宋体"/>
                <w:color w:val="000000"/>
                <w:sz w:val="21"/>
                <w:szCs w:val="21"/>
              </w:rPr>
              <w:t>%</w:t>
            </w:r>
          </w:p>
        </w:tc>
        <w:tc>
          <w:tcPr>
            <w:tcW w:w="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rFonts w:ascii="宋体" w:hAnsi="宋体"/>
                <w:color w:val="000000"/>
                <w:sz w:val="21"/>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设立</w:t>
            </w:r>
          </w:p>
        </w:tc>
      </w:tr>
      <w:tr w:rsidR="0066769D">
        <w:trPr>
          <w:jc w:val="center"/>
        </w:trPr>
        <w:tc>
          <w:tcPr>
            <w:tcW w:w="39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武汉中百云电子商务有限公司</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电子商务</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rFonts w:ascii="宋体" w:hAnsi="宋体"/>
                <w:color w:val="000000"/>
                <w:sz w:val="21"/>
                <w:szCs w:val="21"/>
              </w:rPr>
            </w:pPr>
            <w:r>
              <w:rPr>
                <w:color w:val="000000"/>
                <w:sz w:val="21"/>
                <w:szCs w:val="21"/>
              </w:rPr>
              <w:t>100</w:t>
            </w:r>
            <w:r>
              <w:rPr>
                <w:rFonts w:ascii="宋体" w:hAnsi="宋体"/>
                <w:color w:val="000000"/>
                <w:sz w:val="21"/>
                <w:szCs w:val="21"/>
              </w:rPr>
              <w:t>.</w:t>
            </w:r>
            <w:r>
              <w:rPr>
                <w:color w:val="000000"/>
                <w:sz w:val="21"/>
                <w:szCs w:val="21"/>
              </w:rPr>
              <w:t>00</w:t>
            </w:r>
            <w:r>
              <w:rPr>
                <w:rFonts w:ascii="宋体" w:hAnsi="宋体"/>
                <w:color w:val="000000"/>
                <w:sz w:val="21"/>
                <w:szCs w:val="21"/>
              </w:rPr>
              <w:t>%</w:t>
            </w:r>
          </w:p>
        </w:tc>
        <w:tc>
          <w:tcPr>
            <w:tcW w:w="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rFonts w:ascii="宋体" w:hAnsi="宋体"/>
                <w:color w:val="000000"/>
                <w:sz w:val="21"/>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设立</w:t>
            </w:r>
          </w:p>
        </w:tc>
      </w:tr>
      <w:tr w:rsidR="0066769D">
        <w:trPr>
          <w:jc w:val="center"/>
        </w:trPr>
        <w:tc>
          <w:tcPr>
            <w:tcW w:w="39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中百超市有限公司</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武汉市</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商品销售</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rFonts w:ascii="宋体" w:hAnsi="宋体"/>
                <w:color w:val="000000"/>
                <w:sz w:val="21"/>
                <w:szCs w:val="21"/>
              </w:rPr>
            </w:pPr>
            <w:r>
              <w:rPr>
                <w:color w:val="000000"/>
                <w:sz w:val="21"/>
                <w:szCs w:val="21"/>
              </w:rPr>
              <w:t>100</w:t>
            </w:r>
            <w:r>
              <w:rPr>
                <w:rFonts w:ascii="宋体" w:hAnsi="宋体"/>
                <w:color w:val="000000"/>
                <w:sz w:val="21"/>
                <w:szCs w:val="21"/>
              </w:rPr>
              <w:t>.</w:t>
            </w:r>
            <w:r>
              <w:rPr>
                <w:color w:val="000000"/>
                <w:sz w:val="21"/>
                <w:szCs w:val="21"/>
              </w:rPr>
              <w:t>00</w:t>
            </w:r>
            <w:r>
              <w:rPr>
                <w:rFonts w:ascii="宋体" w:hAnsi="宋体"/>
                <w:color w:val="000000"/>
                <w:sz w:val="21"/>
                <w:szCs w:val="21"/>
              </w:rPr>
              <w:t>%</w:t>
            </w:r>
          </w:p>
        </w:tc>
        <w:tc>
          <w:tcPr>
            <w:tcW w:w="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rFonts w:ascii="宋体" w:hAnsi="宋体"/>
                <w:color w:val="000000"/>
                <w:sz w:val="21"/>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非同一控制企业合并</w:t>
            </w:r>
          </w:p>
        </w:tc>
      </w:tr>
      <w:tr w:rsidR="0066769D">
        <w:trPr>
          <w:jc w:val="center"/>
        </w:trPr>
        <w:tc>
          <w:tcPr>
            <w:tcW w:w="39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湖北中汇米业有限公司</w:t>
            </w:r>
          </w:p>
        </w:tc>
        <w:tc>
          <w:tcPr>
            <w:tcW w:w="78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浠水县</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浠水县</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粮食加工零售</w:t>
            </w:r>
          </w:p>
        </w:tc>
        <w:tc>
          <w:tcPr>
            <w:tcW w:w="85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rFonts w:ascii="宋体" w:hAnsi="宋体"/>
                <w:color w:val="000000"/>
                <w:sz w:val="21"/>
                <w:szCs w:val="21"/>
              </w:rPr>
            </w:pPr>
            <w:r>
              <w:rPr>
                <w:color w:val="000000"/>
                <w:sz w:val="21"/>
                <w:szCs w:val="21"/>
              </w:rPr>
              <w:t>60</w:t>
            </w:r>
            <w:r>
              <w:rPr>
                <w:rFonts w:ascii="宋体" w:hAnsi="宋体"/>
                <w:color w:val="000000"/>
                <w:sz w:val="21"/>
                <w:szCs w:val="21"/>
              </w:rPr>
              <w:t>.</w:t>
            </w:r>
            <w:r>
              <w:rPr>
                <w:color w:val="000000"/>
                <w:sz w:val="21"/>
                <w:szCs w:val="21"/>
              </w:rPr>
              <w:t>00</w:t>
            </w:r>
            <w:r>
              <w:rPr>
                <w:rFonts w:ascii="宋体" w:hAnsi="宋体"/>
                <w:color w:val="000000"/>
                <w:sz w:val="21"/>
                <w:szCs w:val="21"/>
              </w:rPr>
              <w:t>%</w:t>
            </w:r>
          </w:p>
        </w:tc>
        <w:tc>
          <w:tcPr>
            <w:tcW w:w="55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rFonts w:ascii="宋体" w:hAnsi="宋体"/>
                <w:color w:val="000000"/>
                <w:sz w:val="21"/>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非同一控制企业合并</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）重要的非全资子公司</w:t>
      </w:r>
    </w:p>
    <w:p w:rsidR="0066769D" w:rsidRDefault="00B62635">
      <w:pPr>
        <w:jc w:val="right"/>
        <w:rPr>
          <w:color w:val="000000"/>
          <w:szCs w:val="24"/>
        </w:rPr>
      </w:pPr>
      <w:r>
        <w:rPr>
          <w:rFonts w:hint="eastAsia"/>
          <w:color w:val="000000"/>
          <w:szCs w:val="24"/>
        </w:rPr>
        <w:t>单位：元</w:t>
      </w:r>
    </w:p>
    <w:tbl>
      <w:tblPr>
        <w:tblW w:w="9631" w:type="dxa"/>
        <w:jc w:val="center"/>
        <w:tblLayout w:type="fixed"/>
        <w:tblLook w:val="04A0"/>
      </w:tblPr>
      <w:tblGrid>
        <w:gridCol w:w="3946"/>
        <w:gridCol w:w="1470"/>
        <w:gridCol w:w="1395"/>
        <w:gridCol w:w="1359"/>
        <w:gridCol w:w="1461"/>
      </w:tblGrid>
      <w:tr w:rsidR="0066769D">
        <w:trPr>
          <w:trHeight w:val="352"/>
          <w:jc w:val="center"/>
        </w:trPr>
        <w:tc>
          <w:tcPr>
            <w:tcW w:w="394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子公司名称</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少数股东持股比例</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本期归属于少数股东的损益</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本期向少数股东宣告分派的股利</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期末少数股东权益余额</w:t>
            </w:r>
          </w:p>
        </w:tc>
      </w:tr>
      <w:tr w:rsidR="0066769D">
        <w:trPr>
          <w:trHeight w:val="392"/>
          <w:jc w:val="center"/>
        </w:trPr>
        <w:tc>
          <w:tcPr>
            <w:tcW w:w="3946"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rPr>
                <w:color w:val="000000"/>
                <w:sz w:val="21"/>
                <w:szCs w:val="21"/>
              </w:rPr>
            </w:pPr>
          </w:p>
        </w:tc>
        <w:tc>
          <w:tcPr>
            <w:tcW w:w="1470"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rPr>
                <w:color w:val="000000"/>
                <w:sz w:val="21"/>
                <w:szCs w:val="21"/>
              </w:rPr>
            </w:pPr>
          </w:p>
        </w:tc>
        <w:tc>
          <w:tcPr>
            <w:tcW w:w="1359"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rPr>
                <w:color w:val="000000"/>
                <w:sz w:val="21"/>
                <w:szCs w:val="21"/>
              </w:rPr>
            </w:pPr>
          </w:p>
        </w:tc>
        <w:tc>
          <w:tcPr>
            <w:tcW w:w="1461"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rPr>
                <w:color w:val="000000"/>
                <w:sz w:val="21"/>
                <w:szCs w:val="21"/>
              </w:rPr>
            </w:pPr>
          </w:p>
        </w:tc>
      </w:tr>
      <w:tr w:rsidR="0066769D">
        <w:trPr>
          <w:jc w:val="center"/>
        </w:trPr>
        <w:tc>
          <w:tcPr>
            <w:tcW w:w="394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A:</w:t>
            </w:r>
            <w:r>
              <w:rPr>
                <w:rFonts w:hint="eastAsia"/>
                <w:color w:val="000000"/>
                <w:sz w:val="21"/>
                <w:szCs w:val="21"/>
              </w:rPr>
              <w:t>孙公司</w:t>
            </w:r>
          </w:p>
        </w:tc>
        <w:tc>
          <w:tcPr>
            <w:tcW w:w="14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94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武汉中百百货有限责任公司下属子公司</w:t>
            </w:r>
          </w:p>
        </w:tc>
        <w:tc>
          <w:tcPr>
            <w:tcW w:w="14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94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武汉中百工贸电器有限公司</w:t>
            </w:r>
          </w:p>
        </w:tc>
        <w:tc>
          <w:tcPr>
            <w:tcW w:w="14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49.00%</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1,421,506.92</w:t>
            </w:r>
          </w:p>
        </w:tc>
        <w:tc>
          <w:tcPr>
            <w:tcW w:w="135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12,420,520.30</w:t>
            </w:r>
          </w:p>
        </w:tc>
      </w:tr>
      <w:tr w:rsidR="0066769D">
        <w:trPr>
          <w:jc w:val="center"/>
        </w:trPr>
        <w:tc>
          <w:tcPr>
            <w:tcW w:w="394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2</w:t>
            </w:r>
            <w:r>
              <w:rPr>
                <w:rFonts w:hint="eastAsia"/>
                <w:color w:val="000000"/>
                <w:sz w:val="21"/>
                <w:szCs w:val="21"/>
              </w:rPr>
              <w:t>、中百超市有限公司下属子公司：</w:t>
            </w:r>
          </w:p>
        </w:tc>
        <w:tc>
          <w:tcPr>
            <w:tcW w:w="14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394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武汉中百便利店有限公司</w:t>
            </w:r>
          </w:p>
        </w:tc>
        <w:tc>
          <w:tcPr>
            <w:tcW w:w="14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5.03%</w:t>
            </w:r>
          </w:p>
        </w:tc>
        <w:tc>
          <w:tcPr>
            <w:tcW w:w="13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180,437.85</w:t>
            </w:r>
          </w:p>
        </w:tc>
        <w:tc>
          <w:tcPr>
            <w:tcW w:w="1359"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6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13,754,803.11</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3</w:t>
      </w:r>
      <w:r>
        <w:rPr>
          <w:rFonts w:ascii="宋体" w:hAnsi="宋体" w:hint="eastAsia"/>
          <w:b w:val="0"/>
          <w:color w:val="000000"/>
          <w:sz w:val="24"/>
        </w:rPr>
        <w:t>）重要非全资子公司的主要财务信息</w:t>
      </w:r>
    </w:p>
    <w:p w:rsidR="0066769D" w:rsidRDefault="00B62635">
      <w:pPr>
        <w:jc w:val="right"/>
        <w:rPr>
          <w:color w:val="000000"/>
          <w:szCs w:val="24"/>
        </w:rPr>
      </w:pPr>
      <w:r>
        <w:rPr>
          <w:rFonts w:hint="eastAsia"/>
          <w:color w:val="000000"/>
          <w:szCs w:val="24"/>
        </w:rPr>
        <w:t>单位：元</w:t>
      </w:r>
    </w:p>
    <w:tbl>
      <w:tblPr>
        <w:tblW w:w="9636" w:type="dxa"/>
        <w:jc w:val="center"/>
        <w:tblLayout w:type="fixed"/>
        <w:tblCellMar>
          <w:left w:w="6" w:type="dxa"/>
          <w:right w:w="6" w:type="dxa"/>
        </w:tblCellMar>
        <w:tblLook w:val="04A0"/>
      </w:tblPr>
      <w:tblGrid>
        <w:gridCol w:w="830"/>
        <w:gridCol w:w="750"/>
        <w:gridCol w:w="736"/>
        <w:gridCol w:w="764"/>
        <w:gridCol w:w="735"/>
        <w:gridCol w:w="720"/>
        <w:gridCol w:w="750"/>
        <w:gridCol w:w="735"/>
        <w:gridCol w:w="735"/>
        <w:gridCol w:w="735"/>
        <w:gridCol w:w="737"/>
        <w:gridCol w:w="673"/>
        <w:gridCol w:w="736"/>
      </w:tblGrid>
      <w:tr w:rsidR="0066769D">
        <w:trPr>
          <w:jc w:val="center"/>
        </w:trPr>
        <w:tc>
          <w:tcPr>
            <w:tcW w:w="8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子公司名称</w:t>
            </w:r>
          </w:p>
        </w:tc>
        <w:tc>
          <w:tcPr>
            <w:tcW w:w="4455"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4351"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830"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流动资产</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非流动资产</w:t>
            </w:r>
          </w:p>
        </w:tc>
        <w:tc>
          <w:tcPr>
            <w:tcW w:w="76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资产合计</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流动负债</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非流动负债</w:t>
            </w:r>
          </w:p>
        </w:tc>
        <w:tc>
          <w:tcPr>
            <w:tcW w:w="75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负债合计</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非流动资产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资产合计</w:t>
            </w:r>
          </w:p>
        </w:tc>
        <w:tc>
          <w:tcPr>
            <w:tcW w:w="73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流动负债</w:t>
            </w:r>
          </w:p>
        </w:tc>
        <w:tc>
          <w:tcPr>
            <w:tcW w:w="67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非流动负债</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负债合计</w:t>
            </w:r>
          </w:p>
        </w:tc>
      </w:tr>
      <w:tr w:rsidR="0066769D">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color w:val="000000"/>
              </w:rPr>
              <w:t>1.</w:t>
            </w:r>
            <w:r>
              <w:rPr>
                <w:rFonts w:hint="eastAsia"/>
                <w:color w:val="000000"/>
              </w:rPr>
              <w:t>孙公司</w:t>
            </w:r>
          </w:p>
        </w:tc>
        <w:tc>
          <w:tcPr>
            <w:tcW w:w="7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3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6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5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3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67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3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r>
      <w:tr w:rsidR="0066769D">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武汉中百工贸电器有限公司</w:t>
            </w:r>
          </w:p>
        </w:tc>
        <w:tc>
          <w:tcPr>
            <w:tcW w:w="7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138,649,075.84</w:t>
            </w:r>
          </w:p>
        </w:tc>
        <w:tc>
          <w:tcPr>
            <w:tcW w:w="73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126,766.61</w:t>
            </w:r>
          </w:p>
        </w:tc>
        <w:tc>
          <w:tcPr>
            <w:tcW w:w="76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138,775,842.45</w:t>
            </w: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113,427,841.83</w:t>
            </w:r>
          </w:p>
        </w:tc>
        <w:tc>
          <w:tcPr>
            <w:tcW w:w="7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113,427,841.83</w:t>
            </w: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146,214,258.71</w:t>
            </w: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155,260.24</w:t>
            </w: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146,369,518.95</w:t>
            </w:r>
          </w:p>
        </w:tc>
        <w:tc>
          <w:tcPr>
            <w:tcW w:w="73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123,922,552.87</w:t>
            </w:r>
          </w:p>
        </w:tc>
        <w:tc>
          <w:tcPr>
            <w:tcW w:w="67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3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123,922,552.87</w:t>
            </w:r>
          </w:p>
        </w:tc>
      </w:tr>
      <w:tr w:rsidR="0066769D">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rPr>
            </w:pPr>
            <w:r>
              <w:rPr>
                <w:rFonts w:hint="eastAsia"/>
                <w:color w:val="000000"/>
              </w:rPr>
              <w:t>武汉中百便利店有</w:t>
            </w:r>
            <w:r>
              <w:rPr>
                <w:rFonts w:hint="eastAsia"/>
                <w:color w:val="000000"/>
              </w:rPr>
              <w:lastRenderedPageBreak/>
              <w:t>限公司</w:t>
            </w:r>
          </w:p>
        </w:tc>
        <w:tc>
          <w:tcPr>
            <w:tcW w:w="7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lastRenderedPageBreak/>
              <w:t>323,089,034.15</w:t>
            </w:r>
          </w:p>
        </w:tc>
        <w:tc>
          <w:tcPr>
            <w:tcW w:w="73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266,307,389.54</w:t>
            </w:r>
          </w:p>
        </w:tc>
        <w:tc>
          <w:tcPr>
            <w:tcW w:w="76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589,396,423.69</w:t>
            </w: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180,361,972.31</w:t>
            </w:r>
          </w:p>
        </w:tc>
        <w:tc>
          <w:tcPr>
            <w:tcW w:w="7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135,579,121.16</w:t>
            </w:r>
          </w:p>
        </w:tc>
        <w:tc>
          <w:tcPr>
            <w:tcW w:w="7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315,941,093.47</w:t>
            </w: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311,332,821.41</w:t>
            </w: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115,549,204.53</w:t>
            </w:r>
          </w:p>
        </w:tc>
        <w:tc>
          <w:tcPr>
            <w:tcW w:w="73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426,882,025.94</w:t>
            </w:r>
          </w:p>
        </w:tc>
        <w:tc>
          <w:tcPr>
            <w:tcW w:w="73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166,498,398.04</w:t>
            </w:r>
          </w:p>
        </w:tc>
        <w:tc>
          <w:tcPr>
            <w:tcW w:w="673"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rPr>
            </w:pPr>
          </w:p>
        </w:tc>
        <w:tc>
          <w:tcPr>
            <w:tcW w:w="73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rPr>
            </w:pPr>
            <w:r>
              <w:rPr>
                <w:color w:val="000000"/>
              </w:rPr>
              <w:t>166,498,398.04</w:t>
            </w:r>
          </w:p>
        </w:tc>
      </w:tr>
    </w:tbl>
    <w:p w:rsidR="0066769D" w:rsidRDefault="00B62635">
      <w:pPr>
        <w:jc w:val="right"/>
        <w:rPr>
          <w:color w:val="000000"/>
          <w:szCs w:val="24"/>
        </w:rPr>
      </w:pPr>
      <w:r>
        <w:rPr>
          <w:rFonts w:hint="eastAsia"/>
          <w:color w:val="000000"/>
          <w:szCs w:val="24"/>
        </w:rPr>
        <w:lastRenderedPageBreak/>
        <w:t>单位：元</w:t>
      </w:r>
    </w:p>
    <w:tbl>
      <w:tblPr>
        <w:tblW w:w="9680" w:type="dxa"/>
        <w:jc w:val="center"/>
        <w:tblLayout w:type="fixed"/>
        <w:tblCellMar>
          <w:left w:w="6" w:type="dxa"/>
          <w:right w:w="6" w:type="dxa"/>
        </w:tblCellMar>
        <w:tblLook w:val="04A0"/>
      </w:tblPr>
      <w:tblGrid>
        <w:gridCol w:w="1474"/>
        <w:gridCol w:w="1425"/>
        <w:gridCol w:w="1305"/>
        <w:gridCol w:w="1380"/>
        <w:gridCol w:w="1470"/>
        <w:gridCol w:w="1320"/>
        <w:gridCol w:w="1306"/>
      </w:tblGrid>
      <w:tr w:rsidR="0066769D">
        <w:trPr>
          <w:jc w:val="center"/>
        </w:trPr>
        <w:tc>
          <w:tcPr>
            <w:tcW w:w="147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子公司名称</w:t>
            </w:r>
          </w:p>
        </w:tc>
        <w:tc>
          <w:tcPr>
            <w:tcW w:w="411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409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1474"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营业收入</w:t>
            </w:r>
          </w:p>
        </w:tc>
        <w:tc>
          <w:tcPr>
            <w:tcW w:w="130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净利润</w:t>
            </w:r>
          </w:p>
        </w:tc>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综合收益总额</w:t>
            </w:r>
          </w:p>
        </w:tc>
        <w:tc>
          <w:tcPr>
            <w:tcW w:w="14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营业收入</w:t>
            </w:r>
          </w:p>
        </w:tc>
        <w:tc>
          <w:tcPr>
            <w:tcW w:w="13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净利润</w:t>
            </w:r>
          </w:p>
        </w:tc>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综合收益总额</w:t>
            </w:r>
          </w:p>
        </w:tc>
      </w:tr>
      <w:tr w:rsidR="0066769D">
        <w:trPr>
          <w:jc w:val="center"/>
        </w:trPr>
        <w:tc>
          <w:tcPr>
            <w:tcW w:w="147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孙公司</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8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147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武汉中百工贸电器有限公司</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124,868,541.18</w:t>
            </w:r>
          </w:p>
        </w:tc>
        <w:tc>
          <w:tcPr>
            <w:tcW w:w="13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2,901,034.54</w:t>
            </w:r>
          </w:p>
        </w:tc>
        <w:tc>
          <w:tcPr>
            <w:tcW w:w="13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2,901,034.54</w:t>
            </w:r>
          </w:p>
        </w:tc>
        <w:tc>
          <w:tcPr>
            <w:tcW w:w="14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74,717,302.43</w:t>
            </w:r>
          </w:p>
        </w:tc>
        <w:tc>
          <w:tcPr>
            <w:tcW w:w="1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164,077.89</w:t>
            </w:r>
          </w:p>
        </w:tc>
        <w:tc>
          <w:tcPr>
            <w:tcW w:w="130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164,077.89</w:t>
            </w:r>
          </w:p>
        </w:tc>
      </w:tr>
      <w:tr w:rsidR="0066769D">
        <w:trPr>
          <w:jc w:val="center"/>
        </w:trPr>
        <w:tc>
          <w:tcPr>
            <w:tcW w:w="147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武汉中百便利店有限公司</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644,746,846.09</w:t>
            </w:r>
          </w:p>
        </w:tc>
        <w:tc>
          <w:tcPr>
            <w:tcW w:w="13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13,071,702.32</w:t>
            </w:r>
          </w:p>
        </w:tc>
        <w:tc>
          <w:tcPr>
            <w:tcW w:w="13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13,071,702.32</w:t>
            </w:r>
          </w:p>
        </w:tc>
        <w:tc>
          <w:tcPr>
            <w:tcW w:w="147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338,049,548.93</w:t>
            </w:r>
          </w:p>
        </w:tc>
        <w:tc>
          <w:tcPr>
            <w:tcW w:w="13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-4,932,078.83</w:t>
            </w:r>
          </w:p>
        </w:tc>
        <w:tc>
          <w:tcPr>
            <w:tcW w:w="130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-4,932,078.83</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4</w:t>
      </w:r>
      <w:r>
        <w:rPr>
          <w:rFonts w:ascii="宋体" w:hAnsi="宋体" w:hint="eastAsia"/>
          <w:b w:val="0"/>
          <w:color w:val="000000"/>
          <w:sz w:val="24"/>
        </w:rPr>
        <w:t>）使用企业集团资产和清偿企业集团债务的重大限制</w:t>
      </w:r>
    </w:p>
    <w:p w:rsidR="0066769D" w:rsidRDefault="00B62635">
      <w:pPr>
        <w:autoSpaceDE w:val="0"/>
        <w:autoSpaceDN w:val="0"/>
        <w:adjustRightInd w:val="0"/>
        <w:spacing w:before="0" w:after="0"/>
        <w:ind w:firstLineChars="200" w:firstLine="480"/>
        <w:jc w:val="left"/>
        <w:rPr>
          <w:rFonts w:ascii="宋体"/>
          <w:color w:val="000000"/>
          <w:sz w:val="24"/>
          <w:szCs w:val="24"/>
          <w:lang w:val="zh-CN"/>
        </w:rPr>
      </w:pPr>
      <w:r>
        <w:rPr>
          <w:rFonts w:ascii="宋体" w:hint="eastAsia"/>
          <w:color w:val="000000"/>
          <w:sz w:val="24"/>
          <w:szCs w:val="24"/>
          <w:lang w:val="zh-CN"/>
        </w:rPr>
        <w:t>无</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5</w:t>
      </w:r>
      <w:r>
        <w:rPr>
          <w:rFonts w:ascii="宋体" w:hAnsi="宋体" w:hint="eastAsia"/>
          <w:b w:val="0"/>
          <w:color w:val="000000"/>
          <w:sz w:val="24"/>
        </w:rPr>
        <w:t>）向纳入合并财务报表范围的结构化主体提供的财务支持或其他支持</w:t>
      </w:r>
    </w:p>
    <w:p w:rsidR="0066769D" w:rsidRDefault="00B62635">
      <w:pPr>
        <w:pStyle w:val="Section"/>
        <w:keepNext w:val="0"/>
        <w:keepLines w:val="0"/>
        <w:spacing w:before="0" w:after="0" w:line="240" w:lineRule="auto"/>
        <w:ind w:firstLineChars="200" w:firstLine="480"/>
        <w:outlineLvl w:val="3"/>
        <w:rPr>
          <w:rFonts w:ascii="宋体" w:hAnsi="宋体"/>
          <w:b w:val="0"/>
          <w:color w:val="000000"/>
          <w:sz w:val="24"/>
          <w:lang w:val="zh-CN"/>
        </w:rPr>
      </w:pPr>
      <w:r>
        <w:rPr>
          <w:rFonts w:ascii="宋体" w:hAnsi="宋体" w:hint="eastAsia"/>
          <w:b w:val="0"/>
          <w:color w:val="000000"/>
          <w:sz w:val="24"/>
          <w:lang w:val="zh-CN"/>
        </w:rPr>
        <w:t>无</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、在子公司的所有者权益份额发生变化且仍控制子公司的交易</w:t>
      </w:r>
    </w:p>
    <w:p w:rsidR="0066769D" w:rsidRDefault="00B62635">
      <w:pPr>
        <w:pStyle w:val="Section"/>
        <w:keepNext w:val="0"/>
        <w:keepLines w:val="0"/>
        <w:spacing w:before="0" w:after="0" w:line="400" w:lineRule="exact"/>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）在子公司所有者权益份额发生变化的情况说明</w:t>
      </w:r>
    </w:p>
    <w:p w:rsidR="0066769D" w:rsidRDefault="00B62635">
      <w:pPr>
        <w:autoSpaceDE w:val="0"/>
        <w:autoSpaceDN w:val="0"/>
        <w:adjustRightInd w:val="0"/>
        <w:spacing w:before="0" w:after="0" w:line="400" w:lineRule="exact"/>
        <w:ind w:firstLineChars="200" w:firstLine="480"/>
        <w:rPr>
          <w:rFonts w:ascii="宋体"/>
          <w:color w:val="000000"/>
          <w:sz w:val="24"/>
          <w:szCs w:val="24"/>
          <w:lang w:val="zh-CN"/>
        </w:rPr>
      </w:pPr>
      <w:r>
        <w:rPr>
          <w:rFonts w:ascii="宋体" w:hint="eastAsia"/>
          <w:color w:val="000000"/>
          <w:sz w:val="24"/>
          <w:szCs w:val="24"/>
          <w:lang w:val="zh-CN"/>
        </w:rPr>
        <w:t>本公司以自有资金</w:t>
      </w:r>
      <w:r>
        <w:rPr>
          <w:color w:val="000000"/>
          <w:sz w:val="24"/>
          <w:szCs w:val="24"/>
          <w:lang w:val="zh-CN"/>
        </w:rPr>
        <w:t>17</w:t>
      </w:r>
      <w:r>
        <w:rPr>
          <w:rFonts w:ascii="宋体"/>
          <w:color w:val="000000"/>
          <w:sz w:val="24"/>
          <w:szCs w:val="24"/>
          <w:lang w:val="zh-CN"/>
        </w:rPr>
        <w:t>,</w:t>
      </w:r>
      <w:r>
        <w:rPr>
          <w:color w:val="000000"/>
          <w:sz w:val="24"/>
          <w:szCs w:val="24"/>
          <w:lang w:val="zh-CN"/>
        </w:rPr>
        <w:t>131</w:t>
      </w:r>
      <w:r>
        <w:rPr>
          <w:rFonts w:ascii="宋体"/>
          <w:color w:val="000000"/>
          <w:sz w:val="24"/>
          <w:szCs w:val="24"/>
          <w:lang w:val="zh-CN"/>
        </w:rPr>
        <w:t>.</w:t>
      </w:r>
      <w:r>
        <w:rPr>
          <w:color w:val="000000"/>
          <w:sz w:val="24"/>
          <w:szCs w:val="24"/>
          <w:lang w:val="zh-CN"/>
        </w:rPr>
        <w:t>53</w:t>
      </w:r>
      <w:r>
        <w:rPr>
          <w:rFonts w:ascii="宋体" w:hint="eastAsia"/>
          <w:color w:val="000000"/>
          <w:sz w:val="24"/>
          <w:szCs w:val="24"/>
          <w:lang w:val="zh-CN"/>
        </w:rPr>
        <w:t>万元人民币受让武汉东湖百瑞股权投资基金合伙企业（有限合伙）所持有的中百生鲜</w:t>
      </w:r>
      <w:r>
        <w:rPr>
          <w:color w:val="000000"/>
          <w:sz w:val="24"/>
          <w:szCs w:val="24"/>
          <w:lang w:val="zh-CN"/>
        </w:rPr>
        <w:t>49</w:t>
      </w:r>
      <w:r>
        <w:rPr>
          <w:rFonts w:ascii="宋体"/>
          <w:color w:val="000000"/>
          <w:sz w:val="24"/>
          <w:szCs w:val="24"/>
          <w:lang w:val="zh-CN"/>
        </w:rPr>
        <w:t>%</w:t>
      </w:r>
      <w:r>
        <w:rPr>
          <w:rFonts w:ascii="宋体" w:hint="eastAsia"/>
          <w:color w:val="000000"/>
          <w:sz w:val="24"/>
          <w:szCs w:val="24"/>
          <w:lang w:val="zh-CN"/>
        </w:rPr>
        <w:t>股权，股权转让完成后，中百生鲜成为公司全资子公司。</w:t>
      </w:r>
    </w:p>
    <w:p w:rsidR="0066769D" w:rsidRDefault="00B62635">
      <w:pPr>
        <w:autoSpaceDE w:val="0"/>
        <w:autoSpaceDN w:val="0"/>
        <w:adjustRightInd w:val="0"/>
        <w:spacing w:before="0" w:after="0" w:line="400" w:lineRule="exact"/>
        <w:ind w:firstLineChars="200" w:firstLine="480"/>
        <w:rPr>
          <w:rFonts w:ascii="宋体"/>
          <w:color w:val="000000"/>
          <w:sz w:val="24"/>
          <w:szCs w:val="24"/>
          <w:lang w:val="zh-CN"/>
        </w:rPr>
      </w:pPr>
      <w:r>
        <w:rPr>
          <w:rFonts w:ascii="宋体" w:hint="eastAsia"/>
          <w:color w:val="000000"/>
          <w:sz w:val="24"/>
          <w:szCs w:val="24"/>
          <w:lang w:val="zh-CN"/>
        </w:rPr>
        <w:t>本公司以自有资金</w:t>
      </w:r>
      <w:r>
        <w:rPr>
          <w:color w:val="000000"/>
          <w:sz w:val="24"/>
          <w:szCs w:val="24"/>
          <w:lang w:val="zh-CN"/>
        </w:rPr>
        <w:t>11</w:t>
      </w:r>
      <w:r>
        <w:rPr>
          <w:rFonts w:ascii="宋体"/>
          <w:color w:val="000000"/>
          <w:sz w:val="24"/>
          <w:szCs w:val="24"/>
          <w:lang w:val="zh-CN"/>
        </w:rPr>
        <w:t>,</w:t>
      </w:r>
      <w:r>
        <w:rPr>
          <w:color w:val="000000"/>
          <w:sz w:val="24"/>
          <w:szCs w:val="24"/>
          <w:lang w:val="zh-CN"/>
        </w:rPr>
        <w:t>057</w:t>
      </w:r>
      <w:r>
        <w:rPr>
          <w:rFonts w:ascii="宋体"/>
          <w:color w:val="000000"/>
          <w:sz w:val="24"/>
          <w:szCs w:val="24"/>
          <w:lang w:val="zh-CN"/>
        </w:rPr>
        <w:t>.</w:t>
      </w:r>
      <w:r>
        <w:rPr>
          <w:color w:val="000000"/>
          <w:sz w:val="24"/>
          <w:szCs w:val="24"/>
          <w:lang w:val="zh-CN"/>
        </w:rPr>
        <w:t>43</w:t>
      </w:r>
      <w:r>
        <w:rPr>
          <w:rFonts w:ascii="宋体" w:hint="eastAsia"/>
          <w:color w:val="000000"/>
          <w:sz w:val="24"/>
          <w:szCs w:val="24"/>
          <w:lang w:val="zh-CN"/>
        </w:rPr>
        <w:t>万元人民币受让武汉东湖百瑞股权投资基金合伙企业（有限合伙）所持有的中百便利店</w:t>
      </w:r>
      <w:r>
        <w:rPr>
          <w:color w:val="000000"/>
          <w:sz w:val="24"/>
          <w:szCs w:val="24"/>
          <w:lang w:val="zh-CN"/>
        </w:rPr>
        <w:t>29</w:t>
      </w:r>
      <w:r>
        <w:rPr>
          <w:rFonts w:ascii="宋体"/>
          <w:color w:val="000000"/>
          <w:sz w:val="24"/>
          <w:szCs w:val="24"/>
          <w:lang w:val="zh-CN"/>
        </w:rPr>
        <w:t>.</w:t>
      </w:r>
      <w:r>
        <w:rPr>
          <w:color w:val="000000"/>
          <w:sz w:val="24"/>
          <w:szCs w:val="24"/>
          <w:lang w:val="zh-CN"/>
        </w:rPr>
        <w:t>22</w:t>
      </w:r>
      <w:r>
        <w:rPr>
          <w:rFonts w:ascii="宋体"/>
          <w:color w:val="000000"/>
          <w:sz w:val="24"/>
          <w:szCs w:val="24"/>
          <w:lang w:val="zh-CN"/>
        </w:rPr>
        <w:t>%</w:t>
      </w:r>
      <w:r>
        <w:rPr>
          <w:rFonts w:ascii="宋体" w:hint="eastAsia"/>
          <w:color w:val="000000"/>
          <w:sz w:val="24"/>
          <w:szCs w:val="24"/>
          <w:lang w:val="zh-CN"/>
        </w:rPr>
        <w:t>股权，股权转让完成后，中百超市持有中百便利店股份变为</w:t>
      </w:r>
      <w:r>
        <w:rPr>
          <w:color w:val="000000"/>
          <w:sz w:val="24"/>
          <w:szCs w:val="24"/>
          <w:lang w:val="zh-CN"/>
        </w:rPr>
        <w:t>94</w:t>
      </w:r>
      <w:r>
        <w:rPr>
          <w:rFonts w:ascii="宋体"/>
          <w:color w:val="000000"/>
          <w:sz w:val="24"/>
          <w:szCs w:val="24"/>
          <w:lang w:val="zh-CN"/>
        </w:rPr>
        <w:t>.</w:t>
      </w:r>
      <w:r>
        <w:rPr>
          <w:color w:val="000000"/>
          <w:sz w:val="24"/>
          <w:szCs w:val="24"/>
          <w:lang w:val="zh-CN"/>
        </w:rPr>
        <w:t>97</w:t>
      </w:r>
      <w:r>
        <w:rPr>
          <w:rFonts w:ascii="宋体"/>
          <w:color w:val="000000"/>
          <w:sz w:val="24"/>
          <w:szCs w:val="24"/>
          <w:lang w:val="zh-CN"/>
        </w:rPr>
        <w:t>%</w:t>
      </w:r>
      <w:r>
        <w:rPr>
          <w:rFonts w:ascii="宋体" w:hint="eastAsia"/>
          <w:color w:val="000000"/>
          <w:sz w:val="24"/>
          <w:szCs w:val="24"/>
          <w:lang w:val="zh-CN"/>
        </w:rPr>
        <w:t>。</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）交易对于少数股东权益及归属于母公司所有者权益的影响</w:t>
      </w:r>
    </w:p>
    <w:p w:rsidR="0066769D" w:rsidRDefault="00B62635">
      <w:pPr>
        <w:jc w:val="right"/>
        <w:rPr>
          <w:color w:val="000000"/>
          <w:szCs w:val="24"/>
        </w:rPr>
      </w:pPr>
      <w:r>
        <w:rPr>
          <w:rFonts w:hint="eastAsia"/>
          <w:color w:val="000000"/>
          <w:szCs w:val="24"/>
        </w:rPr>
        <w:t>单位：元</w:t>
      </w:r>
    </w:p>
    <w:tbl>
      <w:tblPr>
        <w:tblW w:w="9590" w:type="dxa"/>
        <w:jc w:val="center"/>
        <w:tblLayout w:type="fixed"/>
        <w:tblLook w:val="04A0"/>
      </w:tblPr>
      <w:tblGrid>
        <w:gridCol w:w="3190"/>
        <w:gridCol w:w="3505"/>
        <w:gridCol w:w="2895"/>
      </w:tblGrid>
      <w:tr w:rsidR="0066769D">
        <w:trPr>
          <w:jc w:val="center"/>
        </w:trPr>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350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中百集团武汉生鲜食品加工配送有限公司</w:t>
            </w:r>
          </w:p>
        </w:tc>
        <w:tc>
          <w:tcPr>
            <w:tcW w:w="289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武汉中百便利店有限公司</w:t>
            </w:r>
          </w:p>
        </w:tc>
      </w:tr>
      <w:tr w:rsidR="0066769D">
        <w:trPr>
          <w:jc w:val="center"/>
        </w:trPr>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w:t>
            </w:r>
            <w:r>
              <w:rPr>
                <w:rFonts w:hint="eastAsia"/>
                <w:color w:val="000000"/>
                <w:sz w:val="21"/>
                <w:szCs w:val="21"/>
              </w:rPr>
              <w:t>现金</w:t>
            </w:r>
          </w:p>
        </w:tc>
        <w:tc>
          <w:tcPr>
            <w:tcW w:w="35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171,315,300.00</w:t>
            </w:r>
          </w:p>
        </w:tc>
        <w:tc>
          <w:tcPr>
            <w:tcW w:w="28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110,574,300.00</w:t>
            </w:r>
          </w:p>
        </w:tc>
      </w:tr>
      <w:tr w:rsidR="0066769D">
        <w:trPr>
          <w:jc w:val="center"/>
        </w:trPr>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购买成本</w:t>
            </w:r>
            <w:r>
              <w:rPr>
                <w:color w:val="000000"/>
                <w:sz w:val="21"/>
                <w:szCs w:val="21"/>
              </w:rPr>
              <w:t>/</w:t>
            </w:r>
            <w:r>
              <w:rPr>
                <w:rFonts w:hint="eastAsia"/>
                <w:color w:val="000000"/>
                <w:sz w:val="21"/>
                <w:szCs w:val="21"/>
              </w:rPr>
              <w:t>处置对价合计</w:t>
            </w:r>
          </w:p>
        </w:tc>
        <w:tc>
          <w:tcPr>
            <w:tcW w:w="35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171,315,300.00</w:t>
            </w:r>
          </w:p>
        </w:tc>
        <w:tc>
          <w:tcPr>
            <w:tcW w:w="28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110,574,300.00</w:t>
            </w:r>
          </w:p>
        </w:tc>
      </w:tr>
      <w:tr w:rsidR="0066769D">
        <w:trPr>
          <w:jc w:val="center"/>
        </w:trPr>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减：按取得</w:t>
            </w:r>
            <w:r>
              <w:rPr>
                <w:color w:val="000000"/>
                <w:sz w:val="21"/>
                <w:szCs w:val="21"/>
              </w:rPr>
              <w:t>/</w:t>
            </w:r>
            <w:r>
              <w:rPr>
                <w:rFonts w:hint="eastAsia"/>
                <w:color w:val="000000"/>
                <w:sz w:val="21"/>
                <w:szCs w:val="21"/>
              </w:rPr>
              <w:t>处置的股权比例计算的子公司净资产份额</w:t>
            </w:r>
          </w:p>
        </w:tc>
        <w:tc>
          <w:tcPr>
            <w:tcW w:w="35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121,846,232.84</w:t>
            </w:r>
          </w:p>
        </w:tc>
        <w:tc>
          <w:tcPr>
            <w:tcW w:w="28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75,607,027.29</w:t>
            </w:r>
          </w:p>
        </w:tc>
      </w:tr>
      <w:tr w:rsidR="0066769D">
        <w:trPr>
          <w:jc w:val="center"/>
        </w:trPr>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差额</w:t>
            </w:r>
          </w:p>
        </w:tc>
        <w:tc>
          <w:tcPr>
            <w:tcW w:w="35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49,469,067.16</w:t>
            </w:r>
          </w:p>
        </w:tc>
        <w:tc>
          <w:tcPr>
            <w:tcW w:w="28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34,967,272.71</w:t>
            </w:r>
          </w:p>
        </w:tc>
      </w:tr>
      <w:tr w:rsidR="0066769D">
        <w:trPr>
          <w:jc w:val="center"/>
        </w:trPr>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其中：调整资本公积</w:t>
            </w:r>
          </w:p>
        </w:tc>
        <w:tc>
          <w:tcPr>
            <w:tcW w:w="350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49,469,067.16</w:t>
            </w:r>
          </w:p>
        </w:tc>
        <w:tc>
          <w:tcPr>
            <w:tcW w:w="28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34,967,272.71</w:t>
            </w:r>
          </w:p>
        </w:tc>
      </w:tr>
    </w:tbl>
    <w:p w:rsidR="0066769D" w:rsidRDefault="00B62635">
      <w:pPr>
        <w:autoSpaceDE w:val="0"/>
        <w:autoSpaceDN w:val="0"/>
        <w:adjustRightInd w:val="0"/>
        <w:spacing w:before="0" w:after="0"/>
        <w:ind w:firstLine="482"/>
        <w:rPr>
          <w:rFonts w:ascii="宋体" w:hAnsi="宋体"/>
          <w:color w:val="000000"/>
          <w:sz w:val="21"/>
          <w:szCs w:val="21"/>
          <w:lang w:val="zh-CN"/>
        </w:rPr>
      </w:pPr>
      <w:r>
        <w:rPr>
          <w:rFonts w:ascii="宋体" w:hAnsi="宋体" w:hint="eastAsia"/>
          <w:color w:val="000000"/>
          <w:sz w:val="21"/>
          <w:szCs w:val="21"/>
          <w:lang w:val="zh-CN"/>
        </w:rPr>
        <w:t>本次交易符合公司未来战略发展规划和业务发展需要，有利于实现业务板块整合统一管理，有利于提高公司对子公司的决策和经营效率，降低管理成本与风险。</w:t>
      </w:r>
    </w:p>
    <w:p w:rsidR="0066769D" w:rsidRDefault="00B62635">
      <w:pPr>
        <w:autoSpaceDE w:val="0"/>
        <w:autoSpaceDN w:val="0"/>
        <w:adjustRightInd w:val="0"/>
        <w:spacing w:before="0" w:after="0"/>
        <w:ind w:firstLine="482"/>
        <w:rPr>
          <w:rFonts w:ascii="宋体"/>
          <w:color w:val="000000"/>
          <w:sz w:val="21"/>
          <w:szCs w:val="21"/>
          <w:lang w:val="zh-CN"/>
        </w:rPr>
      </w:pPr>
      <w:r>
        <w:rPr>
          <w:rFonts w:ascii="宋体" w:hAnsi="宋体" w:hint="eastAsia"/>
          <w:color w:val="000000"/>
          <w:sz w:val="21"/>
          <w:szCs w:val="21"/>
          <w:lang w:val="zh-CN"/>
        </w:rPr>
        <w:t>本次交易履行了相应的审批程序，符合公司整体和长远利益，不存在损害公司、公司股东利益的情形。公司受让股权的资金为自有资金，不会导致公司合并报表范围发生变化，不会对公司未来财务状况和经营成果造成重大影响。</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w:t>
      </w:r>
      <w:r>
        <w:rPr>
          <w:rFonts w:ascii="宋体" w:hAnsi="宋体" w:hint="eastAsia"/>
          <w:b w:val="0"/>
          <w:color w:val="000000"/>
          <w:sz w:val="24"/>
        </w:rPr>
        <w:t>、在合营安排或联营企业中的权益</w:t>
      </w:r>
    </w:p>
    <w:p w:rsidR="0066769D" w:rsidRDefault="00B62635">
      <w:pPr>
        <w:pStyle w:val="Section"/>
        <w:keepNext w:val="0"/>
        <w:keepLines w:val="0"/>
        <w:spacing w:before="0" w:after="0" w:line="240" w:lineRule="auto"/>
        <w:outlineLvl w:val="2"/>
        <w:rPr>
          <w:rFonts w:ascii="宋体" w:hAnsi="宋体"/>
          <w:b w:val="0"/>
          <w:color w:val="000000"/>
          <w:sz w:val="24"/>
        </w:rPr>
      </w:pPr>
      <w:r>
        <w:rPr>
          <w:rFonts w:ascii="宋体" w:hAnsi="宋体" w:hint="eastAsia"/>
          <w:b w:val="0"/>
          <w:color w:val="000000"/>
          <w:sz w:val="24"/>
        </w:rPr>
        <w:lastRenderedPageBreak/>
        <w:t>（</w:t>
      </w:r>
      <w:r>
        <w:rPr>
          <w:b w:val="0"/>
          <w:color w:val="000000"/>
          <w:sz w:val="24"/>
        </w:rPr>
        <w:t>1</w:t>
      </w:r>
      <w:r>
        <w:rPr>
          <w:rFonts w:ascii="宋体" w:hAnsi="宋体" w:hint="eastAsia"/>
          <w:b w:val="0"/>
          <w:color w:val="000000"/>
          <w:sz w:val="24"/>
        </w:rPr>
        <w:t>）不重要的合营企业或联营企业</w:t>
      </w:r>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4140"/>
        <w:gridCol w:w="1020"/>
        <w:gridCol w:w="840"/>
        <w:gridCol w:w="975"/>
        <w:gridCol w:w="720"/>
        <w:gridCol w:w="510"/>
        <w:gridCol w:w="1365"/>
      </w:tblGrid>
      <w:tr w:rsidR="0066769D">
        <w:trPr>
          <w:trHeight w:val="312"/>
          <w:jc w:val="center"/>
        </w:trPr>
        <w:tc>
          <w:tcPr>
            <w:tcW w:w="4140" w:type="dxa"/>
            <w:vMerge w:val="restart"/>
            <w:shd w:val="clear" w:color="auto" w:fill="D3D3D3"/>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合营企业或联营企业名称</w:t>
            </w:r>
          </w:p>
        </w:tc>
        <w:tc>
          <w:tcPr>
            <w:tcW w:w="1020" w:type="dxa"/>
            <w:vMerge w:val="restart"/>
            <w:shd w:val="clear" w:color="auto" w:fill="D3D3D3"/>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主要经营地</w:t>
            </w:r>
          </w:p>
        </w:tc>
        <w:tc>
          <w:tcPr>
            <w:tcW w:w="840" w:type="dxa"/>
            <w:vMerge w:val="restart"/>
            <w:shd w:val="clear" w:color="auto" w:fill="D3D3D3"/>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注册地</w:t>
            </w:r>
          </w:p>
        </w:tc>
        <w:tc>
          <w:tcPr>
            <w:tcW w:w="975" w:type="dxa"/>
            <w:vMerge w:val="restart"/>
            <w:shd w:val="clear" w:color="auto" w:fill="D3D3D3"/>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业务性质</w:t>
            </w:r>
          </w:p>
        </w:tc>
        <w:tc>
          <w:tcPr>
            <w:tcW w:w="1230" w:type="dxa"/>
            <w:gridSpan w:val="2"/>
            <w:vMerge w:val="restart"/>
            <w:shd w:val="clear" w:color="auto" w:fill="D3D3D3"/>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持股比例</w:t>
            </w:r>
          </w:p>
        </w:tc>
        <w:tc>
          <w:tcPr>
            <w:tcW w:w="1365" w:type="dxa"/>
            <w:vMerge w:val="restart"/>
            <w:shd w:val="clear" w:color="auto" w:fill="D3D3D3"/>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对合营企业或联营企业投资的会计处理方法</w:t>
            </w:r>
          </w:p>
        </w:tc>
      </w:tr>
      <w:tr w:rsidR="0066769D">
        <w:trPr>
          <w:trHeight w:val="312"/>
          <w:jc w:val="center"/>
        </w:trPr>
        <w:tc>
          <w:tcPr>
            <w:tcW w:w="4140" w:type="dxa"/>
            <w:vMerge/>
            <w:shd w:val="clear" w:color="auto" w:fill="auto"/>
            <w:vAlign w:val="center"/>
          </w:tcPr>
          <w:p w:rsidR="0066769D" w:rsidRDefault="0066769D">
            <w:pPr>
              <w:autoSpaceDE w:val="0"/>
              <w:autoSpaceDN w:val="0"/>
              <w:adjustRightInd w:val="0"/>
              <w:spacing w:before="0" w:after="0"/>
              <w:rPr>
                <w:rFonts w:ascii="宋体"/>
                <w:color w:val="000000"/>
                <w:sz w:val="21"/>
                <w:szCs w:val="21"/>
                <w:lang w:val="zh-CN"/>
              </w:rPr>
            </w:pPr>
          </w:p>
        </w:tc>
        <w:tc>
          <w:tcPr>
            <w:tcW w:w="1020" w:type="dxa"/>
            <w:vMerge/>
            <w:shd w:val="clear" w:color="auto" w:fill="auto"/>
            <w:vAlign w:val="center"/>
          </w:tcPr>
          <w:p w:rsidR="0066769D" w:rsidRDefault="0066769D">
            <w:pPr>
              <w:autoSpaceDE w:val="0"/>
              <w:autoSpaceDN w:val="0"/>
              <w:adjustRightInd w:val="0"/>
              <w:spacing w:before="0" w:after="0"/>
              <w:rPr>
                <w:rFonts w:ascii="宋体"/>
                <w:color w:val="000000"/>
                <w:sz w:val="21"/>
                <w:szCs w:val="21"/>
                <w:lang w:val="zh-CN"/>
              </w:rPr>
            </w:pPr>
          </w:p>
        </w:tc>
        <w:tc>
          <w:tcPr>
            <w:tcW w:w="840" w:type="dxa"/>
            <w:vMerge/>
            <w:shd w:val="clear" w:color="auto" w:fill="auto"/>
            <w:vAlign w:val="center"/>
          </w:tcPr>
          <w:p w:rsidR="0066769D" w:rsidRDefault="0066769D">
            <w:pPr>
              <w:autoSpaceDE w:val="0"/>
              <w:autoSpaceDN w:val="0"/>
              <w:adjustRightInd w:val="0"/>
              <w:spacing w:before="0" w:after="0"/>
              <w:rPr>
                <w:rFonts w:ascii="宋体"/>
                <w:color w:val="000000"/>
                <w:sz w:val="21"/>
                <w:szCs w:val="21"/>
                <w:lang w:val="zh-CN"/>
              </w:rPr>
            </w:pPr>
          </w:p>
        </w:tc>
        <w:tc>
          <w:tcPr>
            <w:tcW w:w="975" w:type="dxa"/>
            <w:vMerge/>
            <w:shd w:val="clear" w:color="auto" w:fill="auto"/>
            <w:vAlign w:val="center"/>
          </w:tcPr>
          <w:p w:rsidR="0066769D" w:rsidRDefault="0066769D">
            <w:pPr>
              <w:autoSpaceDE w:val="0"/>
              <w:autoSpaceDN w:val="0"/>
              <w:adjustRightInd w:val="0"/>
              <w:spacing w:before="0" w:after="0"/>
              <w:rPr>
                <w:rFonts w:ascii="宋体"/>
                <w:color w:val="000000"/>
                <w:sz w:val="21"/>
                <w:szCs w:val="21"/>
                <w:lang w:val="zh-CN"/>
              </w:rPr>
            </w:pPr>
          </w:p>
        </w:tc>
        <w:tc>
          <w:tcPr>
            <w:tcW w:w="720" w:type="dxa"/>
            <w:vMerge w:val="restart"/>
            <w:shd w:val="clear" w:color="auto" w:fill="D3D3D3"/>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直接</w:t>
            </w:r>
          </w:p>
        </w:tc>
        <w:tc>
          <w:tcPr>
            <w:tcW w:w="510" w:type="dxa"/>
            <w:vMerge w:val="restart"/>
            <w:shd w:val="clear" w:color="auto" w:fill="D3D3D3"/>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间接</w:t>
            </w:r>
          </w:p>
        </w:tc>
        <w:tc>
          <w:tcPr>
            <w:tcW w:w="1365" w:type="dxa"/>
            <w:vMerge/>
            <w:vAlign w:val="center"/>
          </w:tcPr>
          <w:p w:rsidR="0066769D" w:rsidRDefault="0066769D">
            <w:pPr>
              <w:autoSpaceDE w:val="0"/>
              <w:autoSpaceDN w:val="0"/>
              <w:adjustRightInd w:val="0"/>
              <w:spacing w:before="0" w:after="0"/>
              <w:rPr>
                <w:rFonts w:ascii="宋体"/>
                <w:color w:val="000000"/>
                <w:sz w:val="21"/>
                <w:szCs w:val="21"/>
                <w:lang w:val="zh-CN"/>
              </w:rPr>
            </w:pPr>
          </w:p>
        </w:tc>
      </w:tr>
      <w:tr w:rsidR="0066769D">
        <w:trPr>
          <w:trHeight w:val="312"/>
          <w:jc w:val="center"/>
        </w:trPr>
        <w:tc>
          <w:tcPr>
            <w:tcW w:w="4140" w:type="dxa"/>
            <w:vMerge w:val="restart"/>
            <w:vAlign w:val="center"/>
          </w:tcPr>
          <w:p w:rsidR="0066769D" w:rsidRDefault="00B62635">
            <w:pPr>
              <w:autoSpaceDE w:val="0"/>
              <w:autoSpaceDN w:val="0"/>
              <w:adjustRightInd w:val="0"/>
              <w:spacing w:before="0" w:after="0"/>
              <w:rPr>
                <w:rFonts w:eastAsia="Times New Roman"/>
                <w:color w:val="000000"/>
                <w:sz w:val="21"/>
                <w:szCs w:val="21"/>
                <w:lang w:val="zh-CN"/>
              </w:rPr>
            </w:pPr>
            <w:r>
              <w:rPr>
                <w:rFonts w:eastAsia="Times New Roman"/>
                <w:color w:val="000000"/>
                <w:sz w:val="21"/>
                <w:szCs w:val="21"/>
                <w:lang w:val="zh-CN"/>
              </w:rPr>
              <w:t>1</w:t>
            </w:r>
            <w:r>
              <w:rPr>
                <w:rFonts w:ascii="宋体" w:hint="eastAsia"/>
                <w:color w:val="000000"/>
                <w:sz w:val="21"/>
                <w:szCs w:val="21"/>
                <w:lang w:val="zh-CN"/>
              </w:rPr>
              <w:t>．湖北永辉中百超市有限公司</w:t>
            </w:r>
          </w:p>
        </w:tc>
        <w:tc>
          <w:tcPr>
            <w:tcW w:w="102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84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97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商超零售</w:t>
            </w:r>
          </w:p>
        </w:tc>
        <w:tc>
          <w:tcPr>
            <w:tcW w:w="720" w:type="dxa"/>
            <w:vMerge w:val="restart"/>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45.00%</w:t>
            </w:r>
          </w:p>
        </w:tc>
        <w:tc>
          <w:tcPr>
            <w:tcW w:w="510" w:type="dxa"/>
            <w:vMerge w:val="restart"/>
            <w:vAlign w:val="center"/>
          </w:tcPr>
          <w:p w:rsidR="0066769D" w:rsidRDefault="0066769D">
            <w:pPr>
              <w:autoSpaceDE w:val="0"/>
              <w:autoSpaceDN w:val="0"/>
              <w:adjustRightInd w:val="0"/>
              <w:spacing w:before="0" w:after="0"/>
              <w:jc w:val="center"/>
              <w:rPr>
                <w:rFonts w:eastAsia="Times New Roman"/>
                <w:color w:val="000000"/>
                <w:sz w:val="21"/>
                <w:szCs w:val="21"/>
                <w:lang w:val="zh-CN"/>
              </w:rPr>
            </w:pPr>
          </w:p>
        </w:tc>
        <w:tc>
          <w:tcPr>
            <w:tcW w:w="136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权益法</w:t>
            </w:r>
          </w:p>
        </w:tc>
      </w:tr>
      <w:tr w:rsidR="0066769D">
        <w:trPr>
          <w:trHeight w:val="312"/>
          <w:jc w:val="center"/>
        </w:trPr>
        <w:tc>
          <w:tcPr>
            <w:tcW w:w="4140" w:type="dxa"/>
            <w:vMerge w:val="restart"/>
            <w:vAlign w:val="center"/>
          </w:tcPr>
          <w:p w:rsidR="0066769D" w:rsidRDefault="00B62635">
            <w:pPr>
              <w:autoSpaceDE w:val="0"/>
              <w:autoSpaceDN w:val="0"/>
              <w:adjustRightInd w:val="0"/>
              <w:spacing w:before="0" w:after="0"/>
              <w:rPr>
                <w:rFonts w:eastAsia="Times New Roman"/>
                <w:color w:val="000000"/>
                <w:sz w:val="21"/>
                <w:szCs w:val="21"/>
                <w:lang w:val="zh-CN"/>
              </w:rPr>
            </w:pPr>
            <w:r>
              <w:rPr>
                <w:rFonts w:eastAsia="Times New Roman"/>
                <w:color w:val="000000"/>
                <w:sz w:val="21"/>
                <w:szCs w:val="21"/>
                <w:lang w:val="zh-CN"/>
              </w:rPr>
              <w:t>2</w:t>
            </w:r>
            <w:r>
              <w:rPr>
                <w:rFonts w:ascii="宋体" w:hint="eastAsia"/>
                <w:color w:val="000000"/>
                <w:sz w:val="21"/>
                <w:szCs w:val="21"/>
                <w:lang w:val="zh-CN"/>
              </w:rPr>
              <w:t>．供销中百支付有限公司</w:t>
            </w:r>
          </w:p>
        </w:tc>
        <w:tc>
          <w:tcPr>
            <w:tcW w:w="102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84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97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电子商务</w:t>
            </w:r>
          </w:p>
        </w:tc>
        <w:tc>
          <w:tcPr>
            <w:tcW w:w="720" w:type="dxa"/>
            <w:vMerge w:val="restart"/>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35.00%</w:t>
            </w:r>
          </w:p>
        </w:tc>
        <w:tc>
          <w:tcPr>
            <w:tcW w:w="510" w:type="dxa"/>
            <w:vMerge w:val="restart"/>
            <w:vAlign w:val="center"/>
          </w:tcPr>
          <w:p w:rsidR="0066769D" w:rsidRDefault="0066769D">
            <w:pPr>
              <w:autoSpaceDE w:val="0"/>
              <w:autoSpaceDN w:val="0"/>
              <w:adjustRightInd w:val="0"/>
              <w:spacing w:before="0" w:after="0"/>
              <w:jc w:val="center"/>
              <w:rPr>
                <w:rFonts w:eastAsia="Times New Roman"/>
                <w:color w:val="000000"/>
                <w:sz w:val="21"/>
                <w:szCs w:val="21"/>
                <w:lang w:val="zh-CN"/>
              </w:rPr>
            </w:pPr>
          </w:p>
        </w:tc>
        <w:tc>
          <w:tcPr>
            <w:tcW w:w="136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权益法</w:t>
            </w:r>
          </w:p>
        </w:tc>
      </w:tr>
      <w:tr w:rsidR="0066769D">
        <w:trPr>
          <w:trHeight w:val="312"/>
          <w:jc w:val="center"/>
        </w:trPr>
        <w:tc>
          <w:tcPr>
            <w:tcW w:w="4140" w:type="dxa"/>
            <w:vMerge w:val="restart"/>
            <w:vAlign w:val="center"/>
          </w:tcPr>
          <w:p w:rsidR="0066769D" w:rsidRDefault="00B62635">
            <w:pPr>
              <w:autoSpaceDE w:val="0"/>
              <w:autoSpaceDN w:val="0"/>
              <w:adjustRightInd w:val="0"/>
              <w:spacing w:before="0" w:after="0"/>
              <w:rPr>
                <w:rFonts w:eastAsia="Times New Roman"/>
                <w:color w:val="000000"/>
                <w:sz w:val="21"/>
                <w:szCs w:val="21"/>
                <w:lang w:val="zh-CN"/>
              </w:rPr>
            </w:pPr>
            <w:r>
              <w:rPr>
                <w:rFonts w:eastAsia="Times New Roman"/>
                <w:color w:val="000000"/>
                <w:sz w:val="21"/>
                <w:szCs w:val="21"/>
                <w:lang w:val="zh-CN"/>
              </w:rPr>
              <w:t>3</w:t>
            </w:r>
            <w:r>
              <w:rPr>
                <w:rFonts w:ascii="宋体" w:hint="eastAsia"/>
                <w:color w:val="000000"/>
                <w:sz w:val="21"/>
                <w:szCs w:val="21"/>
                <w:lang w:val="zh-CN"/>
              </w:rPr>
              <w:t>．武汉科德冷冻食品有限公司</w:t>
            </w:r>
          </w:p>
        </w:tc>
        <w:tc>
          <w:tcPr>
            <w:tcW w:w="102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84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97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仓储运输</w:t>
            </w:r>
          </w:p>
        </w:tc>
        <w:tc>
          <w:tcPr>
            <w:tcW w:w="720" w:type="dxa"/>
            <w:vMerge w:val="restart"/>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49.00%</w:t>
            </w:r>
          </w:p>
        </w:tc>
        <w:tc>
          <w:tcPr>
            <w:tcW w:w="510" w:type="dxa"/>
            <w:vMerge w:val="restart"/>
            <w:vAlign w:val="center"/>
          </w:tcPr>
          <w:p w:rsidR="0066769D" w:rsidRDefault="0066769D">
            <w:pPr>
              <w:autoSpaceDE w:val="0"/>
              <w:autoSpaceDN w:val="0"/>
              <w:adjustRightInd w:val="0"/>
              <w:spacing w:before="0" w:after="0"/>
              <w:jc w:val="center"/>
              <w:rPr>
                <w:rFonts w:eastAsia="Times New Roman"/>
                <w:color w:val="000000"/>
                <w:sz w:val="21"/>
                <w:szCs w:val="21"/>
                <w:lang w:val="zh-CN"/>
              </w:rPr>
            </w:pPr>
          </w:p>
        </w:tc>
        <w:tc>
          <w:tcPr>
            <w:tcW w:w="136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权益法</w:t>
            </w:r>
          </w:p>
        </w:tc>
      </w:tr>
      <w:tr w:rsidR="0066769D">
        <w:trPr>
          <w:trHeight w:val="312"/>
          <w:jc w:val="center"/>
        </w:trPr>
        <w:tc>
          <w:tcPr>
            <w:tcW w:w="4140" w:type="dxa"/>
            <w:vMerge w:val="restart"/>
            <w:vAlign w:val="center"/>
          </w:tcPr>
          <w:p w:rsidR="0066769D" w:rsidRDefault="00B62635">
            <w:pPr>
              <w:autoSpaceDE w:val="0"/>
              <w:autoSpaceDN w:val="0"/>
              <w:adjustRightInd w:val="0"/>
              <w:spacing w:before="0" w:after="0"/>
              <w:rPr>
                <w:rFonts w:eastAsia="Times New Roman"/>
                <w:color w:val="000000"/>
                <w:sz w:val="21"/>
                <w:szCs w:val="21"/>
                <w:lang w:val="zh-CN"/>
              </w:rPr>
            </w:pPr>
            <w:r>
              <w:rPr>
                <w:rFonts w:eastAsia="Times New Roman"/>
                <w:color w:val="000000"/>
                <w:sz w:val="21"/>
                <w:szCs w:val="21"/>
                <w:lang w:val="zh-CN"/>
              </w:rPr>
              <w:t>4</w:t>
            </w:r>
            <w:r>
              <w:rPr>
                <w:rFonts w:ascii="宋体" w:hint="eastAsia"/>
                <w:color w:val="000000"/>
                <w:sz w:val="21"/>
                <w:szCs w:val="21"/>
                <w:lang w:val="zh-CN"/>
              </w:rPr>
              <w:t>．武汉东湖百瑞股权投资基金合伙企业（有限合伙）</w:t>
            </w:r>
          </w:p>
        </w:tc>
        <w:tc>
          <w:tcPr>
            <w:tcW w:w="102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84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97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投资</w:t>
            </w:r>
          </w:p>
        </w:tc>
        <w:tc>
          <w:tcPr>
            <w:tcW w:w="720" w:type="dxa"/>
            <w:vMerge w:val="restart"/>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4.60%</w:t>
            </w:r>
          </w:p>
        </w:tc>
        <w:tc>
          <w:tcPr>
            <w:tcW w:w="510" w:type="dxa"/>
            <w:vMerge w:val="restart"/>
            <w:vAlign w:val="center"/>
          </w:tcPr>
          <w:p w:rsidR="0066769D" w:rsidRDefault="0066769D">
            <w:pPr>
              <w:autoSpaceDE w:val="0"/>
              <w:autoSpaceDN w:val="0"/>
              <w:adjustRightInd w:val="0"/>
              <w:spacing w:before="0" w:after="0"/>
              <w:jc w:val="center"/>
              <w:rPr>
                <w:rFonts w:eastAsia="Times New Roman"/>
                <w:color w:val="000000"/>
                <w:sz w:val="21"/>
                <w:szCs w:val="21"/>
                <w:lang w:val="zh-CN"/>
              </w:rPr>
            </w:pPr>
          </w:p>
        </w:tc>
        <w:tc>
          <w:tcPr>
            <w:tcW w:w="136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权益法</w:t>
            </w:r>
          </w:p>
        </w:tc>
      </w:tr>
      <w:tr w:rsidR="0066769D">
        <w:trPr>
          <w:trHeight w:val="312"/>
          <w:jc w:val="center"/>
        </w:trPr>
        <w:tc>
          <w:tcPr>
            <w:tcW w:w="4140" w:type="dxa"/>
            <w:vMerge w:val="restart"/>
            <w:vAlign w:val="center"/>
          </w:tcPr>
          <w:p w:rsidR="0066769D" w:rsidRDefault="00B62635">
            <w:pPr>
              <w:autoSpaceDE w:val="0"/>
              <w:autoSpaceDN w:val="0"/>
              <w:adjustRightInd w:val="0"/>
              <w:spacing w:before="0" w:after="0"/>
              <w:rPr>
                <w:rFonts w:eastAsia="Times New Roman"/>
                <w:color w:val="000000"/>
                <w:sz w:val="21"/>
                <w:szCs w:val="21"/>
                <w:lang w:val="zh-CN"/>
              </w:rPr>
            </w:pPr>
            <w:r>
              <w:rPr>
                <w:rFonts w:eastAsia="Times New Roman"/>
                <w:color w:val="000000"/>
                <w:sz w:val="21"/>
                <w:szCs w:val="21"/>
                <w:lang w:val="zh-CN"/>
              </w:rPr>
              <w:t>5</w:t>
            </w:r>
            <w:r>
              <w:rPr>
                <w:rFonts w:ascii="宋体" w:hint="eastAsia"/>
                <w:color w:val="000000"/>
                <w:sz w:val="21"/>
                <w:szCs w:val="21"/>
                <w:lang w:val="zh-CN"/>
              </w:rPr>
              <w:t>．湖北中百汇通百货有限责任公司</w:t>
            </w:r>
          </w:p>
        </w:tc>
        <w:tc>
          <w:tcPr>
            <w:tcW w:w="102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84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97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百货零售</w:t>
            </w:r>
          </w:p>
        </w:tc>
        <w:tc>
          <w:tcPr>
            <w:tcW w:w="720" w:type="dxa"/>
            <w:vMerge w:val="restart"/>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49.00%</w:t>
            </w:r>
          </w:p>
        </w:tc>
        <w:tc>
          <w:tcPr>
            <w:tcW w:w="510" w:type="dxa"/>
            <w:vMerge w:val="restart"/>
            <w:vAlign w:val="center"/>
          </w:tcPr>
          <w:p w:rsidR="0066769D" w:rsidRDefault="0066769D">
            <w:pPr>
              <w:autoSpaceDE w:val="0"/>
              <w:autoSpaceDN w:val="0"/>
              <w:adjustRightInd w:val="0"/>
              <w:spacing w:before="0" w:after="0"/>
              <w:jc w:val="center"/>
              <w:rPr>
                <w:rFonts w:eastAsia="Times New Roman"/>
                <w:color w:val="000000"/>
                <w:sz w:val="21"/>
                <w:szCs w:val="21"/>
                <w:lang w:val="zh-CN"/>
              </w:rPr>
            </w:pPr>
          </w:p>
        </w:tc>
        <w:tc>
          <w:tcPr>
            <w:tcW w:w="136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权益法</w:t>
            </w:r>
          </w:p>
        </w:tc>
      </w:tr>
      <w:tr w:rsidR="0066769D">
        <w:trPr>
          <w:trHeight w:val="312"/>
          <w:jc w:val="center"/>
        </w:trPr>
        <w:tc>
          <w:tcPr>
            <w:tcW w:w="4140" w:type="dxa"/>
            <w:vMerge w:val="restart"/>
            <w:vAlign w:val="center"/>
          </w:tcPr>
          <w:p w:rsidR="0066769D" w:rsidRDefault="00B62635">
            <w:pPr>
              <w:autoSpaceDE w:val="0"/>
              <w:autoSpaceDN w:val="0"/>
              <w:adjustRightInd w:val="0"/>
              <w:spacing w:before="0" w:after="0"/>
              <w:rPr>
                <w:rFonts w:eastAsia="Times New Roman"/>
                <w:color w:val="000000"/>
                <w:sz w:val="21"/>
                <w:szCs w:val="21"/>
                <w:lang w:val="zh-CN"/>
              </w:rPr>
            </w:pPr>
            <w:r>
              <w:rPr>
                <w:rFonts w:eastAsia="Times New Roman"/>
                <w:color w:val="000000"/>
                <w:sz w:val="21"/>
                <w:szCs w:val="21"/>
                <w:lang w:val="zh-CN"/>
              </w:rPr>
              <w:t>6</w:t>
            </w:r>
            <w:r>
              <w:rPr>
                <w:rFonts w:ascii="宋体" w:hint="eastAsia"/>
                <w:color w:val="000000"/>
                <w:sz w:val="21"/>
                <w:szCs w:val="21"/>
                <w:lang w:val="zh-CN"/>
              </w:rPr>
              <w:t>．武汉市江岸区华创小额贷款有限公司</w:t>
            </w:r>
          </w:p>
        </w:tc>
        <w:tc>
          <w:tcPr>
            <w:tcW w:w="102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84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97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管理咨询</w:t>
            </w:r>
          </w:p>
        </w:tc>
        <w:tc>
          <w:tcPr>
            <w:tcW w:w="720" w:type="dxa"/>
            <w:vMerge w:val="restart"/>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12.53%</w:t>
            </w:r>
          </w:p>
        </w:tc>
        <w:tc>
          <w:tcPr>
            <w:tcW w:w="510" w:type="dxa"/>
            <w:vMerge w:val="restart"/>
            <w:vAlign w:val="center"/>
          </w:tcPr>
          <w:p w:rsidR="0066769D" w:rsidRDefault="0066769D">
            <w:pPr>
              <w:autoSpaceDE w:val="0"/>
              <w:autoSpaceDN w:val="0"/>
              <w:adjustRightInd w:val="0"/>
              <w:spacing w:before="0" w:after="0"/>
              <w:jc w:val="center"/>
              <w:rPr>
                <w:rFonts w:eastAsia="Times New Roman"/>
                <w:color w:val="000000"/>
                <w:sz w:val="21"/>
                <w:szCs w:val="21"/>
                <w:lang w:val="zh-CN"/>
              </w:rPr>
            </w:pPr>
          </w:p>
        </w:tc>
        <w:tc>
          <w:tcPr>
            <w:tcW w:w="136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权益法</w:t>
            </w:r>
          </w:p>
        </w:tc>
      </w:tr>
      <w:tr w:rsidR="0066769D">
        <w:trPr>
          <w:trHeight w:val="312"/>
          <w:jc w:val="center"/>
        </w:trPr>
        <w:tc>
          <w:tcPr>
            <w:tcW w:w="4140" w:type="dxa"/>
            <w:vMerge w:val="restart"/>
            <w:vAlign w:val="center"/>
          </w:tcPr>
          <w:p w:rsidR="0066769D" w:rsidRDefault="00B62635">
            <w:pPr>
              <w:autoSpaceDE w:val="0"/>
              <w:autoSpaceDN w:val="0"/>
              <w:adjustRightInd w:val="0"/>
              <w:spacing w:before="0" w:after="0"/>
              <w:rPr>
                <w:rFonts w:eastAsia="Times New Roman"/>
                <w:color w:val="000000"/>
                <w:sz w:val="21"/>
                <w:szCs w:val="21"/>
                <w:lang w:val="zh-CN"/>
              </w:rPr>
            </w:pPr>
            <w:r>
              <w:rPr>
                <w:rFonts w:eastAsia="Times New Roman"/>
                <w:color w:val="000000"/>
                <w:sz w:val="21"/>
                <w:szCs w:val="21"/>
                <w:lang w:val="zh-CN"/>
              </w:rPr>
              <w:t>7</w:t>
            </w:r>
            <w:r>
              <w:rPr>
                <w:rFonts w:ascii="宋体" w:hint="eastAsia"/>
                <w:color w:val="000000"/>
                <w:sz w:val="21"/>
                <w:szCs w:val="21"/>
                <w:lang w:val="zh-CN"/>
              </w:rPr>
              <w:t>．湖北中部百货有限责任公司</w:t>
            </w:r>
          </w:p>
        </w:tc>
        <w:tc>
          <w:tcPr>
            <w:tcW w:w="102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84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97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百货零售</w:t>
            </w:r>
          </w:p>
        </w:tc>
        <w:tc>
          <w:tcPr>
            <w:tcW w:w="720" w:type="dxa"/>
            <w:vMerge w:val="restart"/>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49.00%</w:t>
            </w:r>
          </w:p>
        </w:tc>
        <w:tc>
          <w:tcPr>
            <w:tcW w:w="510" w:type="dxa"/>
            <w:vMerge w:val="restart"/>
            <w:vAlign w:val="center"/>
          </w:tcPr>
          <w:p w:rsidR="0066769D" w:rsidRDefault="0066769D">
            <w:pPr>
              <w:autoSpaceDE w:val="0"/>
              <w:autoSpaceDN w:val="0"/>
              <w:adjustRightInd w:val="0"/>
              <w:spacing w:before="0" w:after="0"/>
              <w:jc w:val="center"/>
              <w:rPr>
                <w:rFonts w:eastAsia="Times New Roman"/>
                <w:color w:val="000000"/>
                <w:sz w:val="21"/>
                <w:szCs w:val="21"/>
                <w:lang w:val="zh-CN"/>
              </w:rPr>
            </w:pPr>
          </w:p>
        </w:tc>
        <w:tc>
          <w:tcPr>
            <w:tcW w:w="136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权益法</w:t>
            </w:r>
          </w:p>
        </w:tc>
      </w:tr>
      <w:tr w:rsidR="0066769D">
        <w:trPr>
          <w:trHeight w:val="312"/>
          <w:jc w:val="center"/>
        </w:trPr>
        <w:tc>
          <w:tcPr>
            <w:tcW w:w="4140" w:type="dxa"/>
            <w:vMerge w:val="restart"/>
            <w:vAlign w:val="center"/>
          </w:tcPr>
          <w:p w:rsidR="0066769D" w:rsidRDefault="00B62635">
            <w:pPr>
              <w:autoSpaceDE w:val="0"/>
              <w:autoSpaceDN w:val="0"/>
              <w:adjustRightInd w:val="0"/>
              <w:spacing w:before="0" w:after="0"/>
              <w:rPr>
                <w:rFonts w:eastAsia="Times New Roman"/>
                <w:color w:val="000000"/>
                <w:sz w:val="21"/>
                <w:szCs w:val="21"/>
                <w:lang w:val="zh-CN"/>
              </w:rPr>
            </w:pPr>
            <w:r>
              <w:rPr>
                <w:rFonts w:eastAsia="Times New Roman"/>
                <w:color w:val="000000"/>
                <w:sz w:val="21"/>
                <w:szCs w:val="21"/>
                <w:lang w:val="zh-CN"/>
              </w:rPr>
              <w:t>8</w:t>
            </w:r>
            <w:r>
              <w:rPr>
                <w:rFonts w:ascii="宋体" w:hint="eastAsia"/>
                <w:color w:val="000000"/>
                <w:sz w:val="21"/>
                <w:szCs w:val="21"/>
                <w:lang w:val="zh-CN"/>
              </w:rPr>
              <w:t>．湖北交投中百商业管理有限公司</w:t>
            </w:r>
          </w:p>
        </w:tc>
        <w:tc>
          <w:tcPr>
            <w:tcW w:w="102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840"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97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商务服务</w:t>
            </w:r>
          </w:p>
        </w:tc>
        <w:tc>
          <w:tcPr>
            <w:tcW w:w="720" w:type="dxa"/>
            <w:vMerge w:val="restart"/>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49.00%</w:t>
            </w:r>
          </w:p>
        </w:tc>
        <w:tc>
          <w:tcPr>
            <w:tcW w:w="510" w:type="dxa"/>
            <w:vMerge w:val="restart"/>
            <w:vAlign w:val="center"/>
          </w:tcPr>
          <w:p w:rsidR="0066769D" w:rsidRDefault="0066769D">
            <w:pPr>
              <w:autoSpaceDE w:val="0"/>
              <w:autoSpaceDN w:val="0"/>
              <w:adjustRightInd w:val="0"/>
              <w:spacing w:before="0" w:after="0"/>
              <w:jc w:val="center"/>
              <w:rPr>
                <w:rFonts w:eastAsia="Times New Roman"/>
                <w:color w:val="000000"/>
                <w:sz w:val="21"/>
                <w:szCs w:val="21"/>
                <w:lang w:val="zh-CN"/>
              </w:rPr>
            </w:pPr>
          </w:p>
        </w:tc>
        <w:tc>
          <w:tcPr>
            <w:tcW w:w="1365" w:type="dxa"/>
            <w:vMerge w:val="restart"/>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权益法</w:t>
            </w:r>
          </w:p>
        </w:tc>
      </w:tr>
      <w:tr w:rsidR="0066769D">
        <w:trPr>
          <w:jc w:val="center"/>
        </w:trPr>
        <w:tc>
          <w:tcPr>
            <w:tcW w:w="4140" w:type="dxa"/>
            <w:vAlign w:val="center"/>
          </w:tcPr>
          <w:p w:rsidR="0066769D" w:rsidRDefault="00B62635">
            <w:pPr>
              <w:autoSpaceDE w:val="0"/>
              <w:autoSpaceDN w:val="0"/>
              <w:adjustRightInd w:val="0"/>
              <w:spacing w:before="0" w:after="0"/>
              <w:rPr>
                <w:rFonts w:eastAsia="Times New Roman"/>
                <w:color w:val="000000"/>
                <w:sz w:val="21"/>
                <w:szCs w:val="21"/>
                <w:lang w:val="zh-CN"/>
              </w:rPr>
            </w:pPr>
            <w:r>
              <w:rPr>
                <w:rFonts w:eastAsia="Times New Roman"/>
                <w:color w:val="000000"/>
                <w:sz w:val="21"/>
                <w:szCs w:val="21"/>
                <w:lang w:val="zh-CN"/>
              </w:rPr>
              <w:t>9</w:t>
            </w:r>
            <w:r>
              <w:rPr>
                <w:rFonts w:ascii="宋体" w:hint="eastAsia"/>
                <w:color w:val="000000"/>
                <w:sz w:val="21"/>
                <w:szCs w:val="21"/>
                <w:lang w:val="zh-CN"/>
              </w:rPr>
              <w:t>．武汉唐肴生鲜食品有限公司</w:t>
            </w:r>
          </w:p>
        </w:tc>
        <w:tc>
          <w:tcPr>
            <w:tcW w:w="1020" w:type="dxa"/>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840" w:type="dxa"/>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湖北省</w:t>
            </w:r>
          </w:p>
        </w:tc>
        <w:tc>
          <w:tcPr>
            <w:tcW w:w="975" w:type="dxa"/>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餐饮</w:t>
            </w:r>
          </w:p>
        </w:tc>
        <w:tc>
          <w:tcPr>
            <w:tcW w:w="720" w:type="dxa"/>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43.33%</w:t>
            </w:r>
          </w:p>
        </w:tc>
        <w:tc>
          <w:tcPr>
            <w:tcW w:w="510" w:type="dxa"/>
            <w:vAlign w:val="center"/>
          </w:tcPr>
          <w:p w:rsidR="0066769D" w:rsidRDefault="0066769D">
            <w:pPr>
              <w:autoSpaceDE w:val="0"/>
              <w:autoSpaceDN w:val="0"/>
              <w:adjustRightInd w:val="0"/>
              <w:spacing w:before="0" w:after="0"/>
              <w:jc w:val="center"/>
              <w:rPr>
                <w:rFonts w:eastAsia="Times New Roman"/>
                <w:color w:val="000000"/>
                <w:sz w:val="21"/>
                <w:szCs w:val="21"/>
                <w:lang w:val="zh-CN"/>
              </w:rPr>
            </w:pPr>
          </w:p>
        </w:tc>
        <w:tc>
          <w:tcPr>
            <w:tcW w:w="1365" w:type="dxa"/>
            <w:vAlign w:val="center"/>
          </w:tcPr>
          <w:p w:rsidR="0066769D" w:rsidRDefault="00B62635">
            <w:pPr>
              <w:autoSpaceDE w:val="0"/>
              <w:autoSpaceDN w:val="0"/>
              <w:adjustRightInd w:val="0"/>
              <w:spacing w:before="0" w:after="0"/>
              <w:jc w:val="center"/>
              <w:rPr>
                <w:rFonts w:ascii="宋体"/>
                <w:color w:val="000000"/>
                <w:sz w:val="21"/>
                <w:szCs w:val="21"/>
                <w:lang w:val="zh-CN"/>
              </w:rPr>
            </w:pPr>
            <w:r>
              <w:rPr>
                <w:rFonts w:ascii="宋体" w:hint="eastAsia"/>
                <w:color w:val="000000"/>
                <w:sz w:val="21"/>
                <w:szCs w:val="21"/>
                <w:lang w:val="zh-CN"/>
              </w:rPr>
              <w:t>权益法</w:t>
            </w:r>
          </w:p>
        </w:tc>
      </w:tr>
    </w:tbl>
    <w:p w:rsidR="0066769D" w:rsidRDefault="00B62635">
      <w:pPr>
        <w:autoSpaceDE w:val="0"/>
        <w:autoSpaceDN w:val="0"/>
        <w:adjustRightInd w:val="0"/>
        <w:spacing w:before="0" w:after="0"/>
        <w:ind w:firstLine="482"/>
        <w:rPr>
          <w:rFonts w:ascii="宋体" w:hAnsi="宋体"/>
          <w:color w:val="000000"/>
          <w:sz w:val="21"/>
          <w:szCs w:val="21"/>
          <w:lang w:val="zh-CN"/>
        </w:rPr>
      </w:pPr>
      <w:r>
        <w:rPr>
          <w:rFonts w:ascii="宋体" w:hAnsi="宋体" w:hint="eastAsia"/>
          <w:color w:val="000000"/>
          <w:sz w:val="21"/>
          <w:szCs w:val="21"/>
          <w:lang w:val="zh-CN"/>
        </w:rPr>
        <w:t>本公司在武汉市江岸区华创小额贷款有限公司董事会中派驻代表，对该公司具有重大影响，对该公司的投资采用权益法核算。</w:t>
      </w:r>
    </w:p>
    <w:p w:rsidR="0066769D" w:rsidRDefault="00B62635">
      <w:pPr>
        <w:pStyle w:val="Section"/>
        <w:keepNext w:val="0"/>
        <w:keepLines w:val="0"/>
        <w:spacing w:before="200" w:after="0" w:line="240" w:lineRule="auto"/>
        <w:outlineLvl w:val="2"/>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）不重要的合营企业和联营企业的汇总财务信息</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489"/>
        <w:gridCol w:w="3060"/>
        <w:gridCol w:w="3020"/>
      </w:tblGrid>
      <w:tr w:rsidR="0066769D">
        <w:trPr>
          <w:jc w:val="center"/>
        </w:trPr>
        <w:tc>
          <w:tcPr>
            <w:tcW w:w="34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r>
              <w:rPr>
                <w:color w:val="000000"/>
                <w:sz w:val="21"/>
                <w:szCs w:val="21"/>
              </w:rPr>
              <w:t>/</w:t>
            </w:r>
            <w:r>
              <w:rPr>
                <w:rFonts w:hint="eastAsia"/>
                <w:color w:val="000000"/>
                <w:sz w:val="21"/>
                <w:szCs w:val="21"/>
              </w:rPr>
              <w:t>本期发生额</w:t>
            </w:r>
          </w:p>
        </w:tc>
        <w:tc>
          <w:tcPr>
            <w:tcW w:w="30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r>
              <w:rPr>
                <w:color w:val="000000"/>
                <w:sz w:val="21"/>
                <w:szCs w:val="21"/>
              </w:rPr>
              <w:t>/</w:t>
            </w:r>
            <w:r>
              <w:rPr>
                <w:rFonts w:hint="eastAsia"/>
                <w:color w:val="000000"/>
                <w:sz w:val="21"/>
                <w:szCs w:val="21"/>
              </w:rPr>
              <w:t>上期发生额</w:t>
            </w:r>
          </w:p>
        </w:tc>
      </w:tr>
      <w:tr w:rsidR="0066769D">
        <w:trPr>
          <w:jc w:val="center"/>
        </w:trPr>
        <w:tc>
          <w:tcPr>
            <w:tcW w:w="34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合营企业：</w:t>
            </w:r>
          </w:p>
        </w:tc>
        <w:tc>
          <w:tcPr>
            <w:tcW w:w="306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302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r w:rsidR="0066769D">
        <w:trPr>
          <w:jc w:val="center"/>
        </w:trPr>
        <w:tc>
          <w:tcPr>
            <w:tcW w:w="34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下列各项按持股比例计算的合计数</w:t>
            </w:r>
          </w:p>
        </w:tc>
        <w:tc>
          <w:tcPr>
            <w:tcW w:w="306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302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r w:rsidR="0066769D">
        <w:trPr>
          <w:jc w:val="center"/>
        </w:trPr>
        <w:tc>
          <w:tcPr>
            <w:tcW w:w="34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联营企业：</w:t>
            </w:r>
          </w:p>
        </w:tc>
        <w:tc>
          <w:tcPr>
            <w:tcW w:w="306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302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r w:rsidR="0066769D">
        <w:trPr>
          <w:jc w:val="center"/>
        </w:trPr>
        <w:tc>
          <w:tcPr>
            <w:tcW w:w="34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投资账面价值合计</w:t>
            </w:r>
          </w:p>
        </w:tc>
        <w:tc>
          <w:tcPr>
            <w:tcW w:w="306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219,359,780.40</w:t>
            </w:r>
          </w:p>
        </w:tc>
        <w:tc>
          <w:tcPr>
            <w:tcW w:w="30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236,126,486.84</w:t>
            </w:r>
          </w:p>
        </w:tc>
      </w:tr>
      <w:tr w:rsidR="0066769D">
        <w:trPr>
          <w:jc w:val="center"/>
        </w:trPr>
        <w:tc>
          <w:tcPr>
            <w:tcW w:w="34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下列各项按持股比例计算的合计数</w:t>
            </w:r>
          </w:p>
        </w:tc>
        <w:tc>
          <w:tcPr>
            <w:tcW w:w="306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302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r w:rsidR="0066769D">
        <w:trPr>
          <w:jc w:val="center"/>
        </w:trPr>
        <w:tc>
          <w:tcPr>
            <w:tcW w:w="34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w:t>
            </w:r>
            <w:r>
              <w:rPr>
                <w:rFonts w:hint="eastAsia"/>
                <w:color w:val="000000"/>
                <w:sz w:val="21"/>
                <w:szCs w:val="21"/>
              </w:rPr>
              <w:t>净利润</w:t>
            </w:r>
          </w:p>
        </w:tc>
        <w:tc>
          <w:tcPr>
            <w:tcW w:w="306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-15,073,100.24</w:t>
            </w:r>
          </w:p>
        </w:tc>
        <w:tc>
          <w:tcPr>
            <w:tcW w:w="30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w:t>
            </w:r>
            <w:r>
              <w:rPr>
                <w:rFonts w:hint="eastAsia"/>
                <w:color w:val="000000"/>
                <w:sz w:val="21"/>
                <w:szCs w:val="21"/>
              </w:rPr>
              <w:t>5,389,961.00</w:t>
            </w:r>
          </w:p>
        </w:tc>
      </w:tr>
      <w:tr w:rsidR="0066769D">
        <w:trPr>
          <w:jc w:val="center"/>
        </w:trPr>
        <w:tc>
          <w:tcPr>
            <w:tcW w:w="34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w:t>
            </w:r>
            <w:r>
              <w:rPr>
                <w:rFonts w:hint="eastAsia"/>
                <w:color w:val="000000"/>
                <w:sz w:val="21"/>
                <w:szCs w:val="21"/>
              </w:rPr>
              <w:t>综合收益总额</w:t>
            </w:r>
          </w:p>
        </w:tc>
        <w:tc>
          <w:tcPr>
            <w:tcW w:w="306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-15,073,100.24</w:t>
            </w:r>
          </w:p>
        </w:tc>
        <w:tc>
          <w:tcPr>
            <w:tcW w:w="30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w:t>
            </w:r>
            <w:r>
              <w:rPr>
                <w:rFonts w:hint="eastAsia"/>
                <w:color w:val="000000"/>
                <w:sz w:val="21"/>
                <w:szCs w:val="21"/>
              </w:rPr>
              <w:t>5,389,961.00</w:t>
            </w:r>
          </w:p>
        </w:tc>
      </w:tr>
    </w:tbl>
    <w:p w:rsidR="0066769D" w:rsidRDefault="00B62635">
      <w:pPr>
        <w:pStyle w:val="Chapter"/>
        <w:keepNext w:val="0"/>
        <w:keepLines w:val="0"/>
        <w:adjustRightInd w:val="0"/>
        <w:snapToGrid w:val="0"/>
        <w:spacing w:after="0" w:line="240" w:lineRule="auto"/>
        <w:outlineLvl w:val="1"/>
        <w:rPr>
          <w:rFonts w:ascii="黑体" w:eastAsia="黑体" w:hAnsi="黑体"/>
          <w:b w:val="0"/>
          <w:bCs/>
          <w:color w:val="000000"/>
        </w:rPr>
      </w:pPr>
      <w:r>
        <w:rPr>
          <w:rFonts w:ascii="黑体" w:eastAsia="黑体" w:hAnsi="黑体" w:hint="eastAsia"/>
          <w:b w:val="0"/>
          <w:bCs/>
          <w:color w:val="000000"/>
        </w:rPr>
        <w:t>十、与金融工具相关的风险</w:t>
      </w:r>
    </w:p>
    <w:p w:rsidR="0066769D" w:rsidRDefault="00B62635">
      <w:pPr>
        <w:autoSpaceDE w:val="0"/>
        <w:autoSpaceDN w:val="0"/>
        <w:adjustRightInd w:val="0"/>
        <w:snapToGri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的主要金融工具包括股权投资、借款、应收账款、应付账款等，各项金融工具的详细情况说明见本财务报告八相关项目。与这些金融工具有关的风险，以及本公司为降低这些风险所采取的风险管理政策如下所述。本公司管理层对这些风险敞口进行管理和监控以确保将上述风险控制在限定的范围之内。</w:t>
      </w:r>
    </w:p>
    <w:p w:rsidR="0066769D" w:rsidRDefault="00B62635">
      <w:pPr>
        <w:autoSpaceDE w:val="0"/>
        <w:autoSpaceDN w:val="0"/>
        <w:adjustRightInd w:val="0"/>
        <w:snapToGrid w:val="0"/>
        <w:spacing w:before="0" w:after="0" w:line="400" w:lineRule="exact"/>
        <w:rPr>
          <w:rFonts w:ascii="宋体" w:hAnsi="宋体"/>
          <w:color w:val="000000"/>
          <w:sz w:val="24"/>
          <w:szCs w:val="24"/>
          <w:lang w:val="zh-CN"/>
        </w:rPr>
      </w:pPr>
      <w:r>
        <w:rPr>
          <w:rFonts w:ascii="宋体" w:hAnsi="宋体" w:hint="eastAsia"/>
          <w:color w:val="000000"/>
          <w:sz w:val="24"/>
          <w:szCs w:val="24"/>
          <w:lang w:val="zh-CN"/>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66769D" w:rsidRDefault="00B62635">
      <w:pPr>
        <w:autoSpaceDE w:val="0"/>
        <w:autoSpaceDN w:val="0"/>
        <w:adjustRightInd w:val="0"/>
        <w:snapToGrid w:val="0"/>
        <w:spacing w:before="200" w:after="0" w:line="400" w:lineRule="exact"/>
        <w:rPr>
          <w:rFonts w:ascii="宋体"/>
          <w:b/>
          <w:color w:val="000000"/>
          <w:sz w:val="21"/>
          <w:szCs w:val="24"/>
          <w:lang w:val="zh-CN"/>
        </w:rPr>
      </w:pPr>
      <w:r>
        <w:rPr>
          <w:rFonts w:ascii="宋体" w:hint="eastAsia"/>
          <w:color w:val="000000"/>
          <w:sz w:val="24"/>
          <w:szCs w:val="24"/>
          <w:lang w:val="zh-CN"/>
        </w:rPr>
        <w:lastRenderedPageBreak/>
        <w:t>（一）风险管理目标和政策</w:t>
      </w:r>
    </w:p>
    <w:p w:rsidR="0066769D" w:rsidRDefault="00B62635">
      <w:pPr>
        <w:autoSpaceDE w:val="0"/>
        <w:autoSpaceDN w:val="0"/>
        <w:adjustRightInd w:val="0"/>
        <w:snapToGri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从事风险管理的目标是在风险和收益之间取得适当的平衡，将风险对本公司经营业绩的负面影响降低到最低水平，使股东及其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rsidR="0066769D" w:rsidRDefault="00B62635">
      <w:pPr>
        <w:autoSpaceDE w:val="0"/>
        <w:autoSpaceDN w:val="0"/>
        <w:adjustRightInd w:val="0"/>
        <w:spacing w:before="100" w:after="0" w:line="400" w:lineRule="exact"/>
        <w:ind w:firstLine="420"/>
        <w:rPr>
          <w:rFonts w:ascii="宋体" w:hAnsi="宋体"/>
          <w:color w:val="000000"/>
          <w:sz w:val="24"/>
          <w:szCs w:val="24"/>
          <w:lang w:val="zh-CN"/>
        </w:rPr>
      </w:pPr>
      <w:r>
        <w:rPr>
          <w:color w:val="000000"/>
          <w:sz w:val="24"/>
          <w:szCs w:val="24"/>
          <w:lang w:val="zh-CN"/>
        </w:rPr>
        <w:t>1</w:t>
      </w:r>
      <w:r>
        <w:rPr>
          <w:rFonts w:ascii="宋体" w:hAnsi="宋体" w:hint="eastAsia"/>
          <w:color w:val="000000"/>
          <w:sz w:val="24"/>
          <w:szCs w:val="24"/>
          <w:lang w:val="zh-CN"/>
        </w:rPr>
        <w:t>、市场风险</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1</w:t>
      </w:r>
      <w:r>
        <w:rPr>
          <w:rFonts w:ascii="宋体" w:hAnsi="宋体" w:hint="eastAsia"/>
          <w:color w:val="000000"/>
          <w:sz w:val="24"/>
          <w:szCs w:val="24"/>
          <w:lang w:val="zh-CN"/>
        </w:rPr>
        <w:t>）外汇风险</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外汇风险指因汇率变动产生损失的风险。</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本公司的经营位于中国境内，业务全部以人民币结算，无重大外汇风险。</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w:t>
      </w:r>
      <w:r>
        <w:rPr>
          <w:color w:val="000000"/>
          <w:sz w:val="24"/>
          <w:szCs w:val="24"/>
          <w:lang w:val="zh-CN"/>
        </w:rPr>
        <w:t>2</w:t>
      </w:r>
      <w:r>
        <w:rPr>
          <w:rFonts w:ascii="宋体" w:hAnsi="宋体" w:hint="eastAsia"/>
          <w:color w:val="000000"/>
          <w:sz w:val="24"/>
          <w:szCs w:val="24"/>
          <w:lang w:val="zh-CN"/>
        </w:rPr>
        <w:t>）利率风险－现金流量变动风险</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本公司因利率变动引起金融工具现金流量变动的风险主要与浮动利率银行借款（详见本财务报告七、</w:t>
      </w:r>
      <w:r>
        <w:rPr>
          <w:color w:val="000000"/>
          <w:sz w:val="24"/>
          <w:szCs w:val="24"/>
          <w:lang w:val="zh-CN"/>
        </w:rPr>
        <w:t>18</w:t>
      </w:r>
      <w:r>
        <w:rPr>
          <w:rFonts w:ascii="宋体" w:hAnsi="宋体" w:hint="eastAsia"/>
          <w:color w:val="000000"/>
          <w:sz w:val="24"/>
          <w:szCs w:val="24"/>
          <w:lang w:val="zh-CN"/>
        </w:rPr>
        <w:t>“短期借款”）有关。浮动利率的金融负债使本公司面临现金流量利率风险，固定利率的金融负债使本公司面临公允价值利率风险。本公司根据当时的市场环境来决定固定利率及浮动利率合同的相对比例。本公司的带息债务主要为以人民币计价的浮动利率借款合同及以人民币计价的固定利率借款合同两种，浮动利率借款合同年末余额为</w:t>
      </w:r>
      <w:r>
        <w:rPr>
          <w:color w:val="000000"/>
          <w:sz w:val="24"/>
          <w:szCs w:val="24"/>
          <w:lang w:val="zh-CN"/>
        </w:rPr>
        <w:t>0</w:t>
      </w:r>
      <w:r>
        <w:rPr>
          <w:rFonts w:ascii="宋体" w:hAnsi="宋体" w:hint="eastAsia"/>
          <w:color w:val="000000"/>
          <w:sz w:val="24"/>
          <w:szCs w:val="24"/>
          <w:lang w:val="zh-CN"/>
        </w:rPr>
        <w:t>元、年初余额为</w:t>
      </w:r>
      <w:r>
        <w:rPr>
          <w:color w:val="000000"/>
          <w:sz w:val="24"/>
          <w:szCs w:val="24"/>
          <w:lang w:val="zh-CN"/>
        </w:rPr>
        <w:t>0</w:t>
      </w:r>
      <w:r>
        <w:rPr>
          <w:rFonts w:ascii="宋体" w:hAnsi="宋体" w:hint="eastAsia"/>
          <w:color w:val="000000"/>
          <w:sz w:val="24"/>
          <w:szCs w:val="24"/>
          <w:lang w:val="zh-CN"/>
        </w:rPr>
        <w:t>元，固定利率借款合同期末为</w:t>
      </w:r>
      <w:r>
        <w:rPr>
          <w:color w:val="000000"/>
          <w:sz w:val="24"/>
          <w:szCs w:val="24"/>
          <w:lang w:val="zh-CN"/>
        </w:rPr>
        <w:t>1</w:t>
      </w:r>
      <w:r>
        <w:rPr>
          <w:rFonts w:ascii="宋体" w:hAnsi="宋体"/>
          <w:color w:val="000000"/>
          <w:sz w:val="24"/>
          <w:szCs w:val="24"/>
          <w:lang w:val="zh-CN"/>
        </w:rPr>
        <w:t>,</w:t>
      </w:r>
      <w:r>
        <w:rPr>
          <w:color w:val="000000"/>
          <w:sz w:val="24"/>
          <w:szCs w:val="24"/>
          <w:lang w:val="zh-CN"/>
        </w:rPr>
        <w:t>336</w:t>
      </w:r>
      <w:r>
        <w:rPr>
          <w:rFonts w:ascii="宋体" w:hAnsi="宋体"/>
          <w:color w:val="000000"/>
          <w:sz w:val="24"/>
          <w:szCs w:val="24"/>
          <w:lang w:val="zh-CN"/>
        </w:rPr>
        <w:t>,</w:t>
      </w:r>
      <w:r>
        <w:rPr>
          <w:color w:val="000000"/>
          <w:sz w:val="24"/>
          <w:szCs w:val="24"/>
          <w:lang w:val="zh-CN"/>
        </w:rPr>
        <w:t>000</w:t>
      </w:r>
      <w:r>
        <w:rPr>
          <w:rFonts w:ascii="宋体" w:hAnsi="宋体"/>
          <w:color w:val="000000"/>
          <w:sz w:val="24"/>
          <w:szCs w:val="24"/>
          <w:lang w:val="zh-CN"/>
        </w:rPr>
        <w:t>,</w:t>
      </w:r>
      <w:r>
        <w:rPr>
          <w:color w:val="000000"/>
          <w:sz w:val="24"/>
          <w:szCs w:val="24"/>
          <w:lang w:val="zh-CN"/>
        </w:rPr>
        <w:t>000</w:t>
      </w:r>
      <w:r>
        <w:rPr>
          <w:rFonts w:ascii="宋体" w:hAnsi="宋体"/>
          <w:color w:val="000000"/>
          <w:sz w:val="24"/>
          <w:szCs w:val="24"/>
          <w:lang w:val="zh-CN"/>
        </w:rPr>
        <w:t>.</w:t>
      </w:r>
      <w:r>
        <w:rPr>
          <w:color w:val="000000"/>
          <w:sz w:val="24"/>
          <w:szCs w:val="24"/>
          <w:lang w:val="zh-CN"/>
        </w:rPr>
        <w:t>00</w:t>
      </w:r>
      <w:r>
        <w:rPr>
          <w:rFonts w:ascii="宋体" w:hAnsi="宋体" w:hint="eastAsia"/>
          <w:color w:val="000000"/>
          <w:sz w:val="24"/>
          <w:szCs w:val="24"/>
          <w:lang w:val="zh-CN"/>
        </w:rPr>
        <w:t>元、年初余额为</w:t>
      </w:r>
      <w:r>
        <w:rPr>
          <w:color w:val="000000"/>
          <w:sz w:val="24"/>
          <w:szCs w:val="24"/>
          <w:lang w:val="zh-CN"/>
        </w:rPr>
        <w:t>995</w:t>
      </w:r>
      <w:r>
        <w:rPr>
          <w:rFonts w:ascii="宋体" w:hAnsi="宋体"/>
          <w:color w:val="000000"/>
          <w:sz w:val="24"/>
          <w:szCs w:val="24"/>
          <w:lang w:val="zh-CN"/>
        </w:rPr>
        <w:t>,</w:t>
      </w:r>
      <w:r>
        <w:rPr>
          <w:color w:val="000000"/>
          <w:sz w:val="24"/>
          <w:szCs w:val="24"/>
          <w:lang w:val="zh-CN"/>
        </w:rPr>
        <w:t>000</w:t>
      </w:r>
      <w:r>
        <w:rPr>
          <w:rFonts w:ascii="宋体" w:hAnsi="宋体"/>
          <w:color w:val="000000"/>
          <w:sz w:val="24"/>
          <w:szCs w:val="24"/>
          <w:lang w:val="zh-CN"/>
        </w:rPr>
        <w:t>,</w:t>
      </w:r>
      <w:r>
        <w:rPr>
          <w:color w:val="000000"/>
          <w:sz w:val="24"/>
          <w:szCs w:val="24"/>
          <w:lang w:val="zh-CN"/>
        </w:rPr>
        <w:t>000</w:t>
      </w:r>
      <w:r>
        <w:rPr>
          <w:rFonts w:ascii="宋体" w:hAnsi="宋体"/>
          <w:color w:val="000000"/>
          <w:sz w:val="24"/>
          <w:szCs w:val="24"/>
          <w:lang w:val="zh-CN"/>
        </w:rPr>
        <w:t>.</w:t>
      </w:r>
      <w:r>
        <w:rPr>
          <w:color w:val="000000"/>
          <w:sz w:val="24"/>
          <w:szCs w:val="24"/>
          <w:lang w:val="zh-CN"/>
        </w:rPr>
        <w:t>00</w:t>
      </w:r>
      <w:r>
        <w:rPr>
          <w:rFonts w:ascii="宋体" w:hAnsi="宋体" w:hint="eastAsia"/>
          <w:color w:val="000000"/>
          <w:sz w:val="24"/>
          <w:szCs w:val="24"/>
          <w:lang w:val="zh-CN"/>
        </w:rPr>
        <w:t>元。</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截至报告期末，本公司无浮动利率金融资产和负债。</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color w:val="000000"/>
          <w:sz w:val="24"/>
          <w:szCs w:val="24"/>
          <w:lang w:val="zh-CN"/>
        </w:rPr>
        <w:t>(</w:t>
      </w:r>
      <w:r>
        <w:rPr>
          <w:color w:val="000000"/>
          <w:sz w:val="24"/>
          <w:szCs w:val="24"/>
          <w:lang w:val="zh-CN"/>
        </w:rPr>
        <w:t>3</w:t>
      </w:r>
      <w:r>
        <w:rPr>
          <w:rFonts w:ascii="宋体" w:hAnsi="宋体"/>
          <w:color w:val="000000"/>
          <w:sz w:val="24"/>
          <w:szCs w:val="24"/>
          <w:lang w:val="zh-CN"/>
        </w:rPr>
        <w:t>)</w:t>
      </w:r>
      <w:r>
        <w:rPr>
          <w:rFonts w:ascii="宋体" w:hAnsi="宋体" w:hint="eastAsia"/>
          <w:color w:val="000000"/>
          <w:sz w:val="24"/>
          <w:szCs w:val="24"/>
          <w:lang w:val="zh-CN"/>
        </w:rPr>
        <w:t>其他价格风险</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其他价格风险，是指汇率风险和利率风险以外的市场价格变动而发生波动的风险，无论这些变动是由于与单项金融工具或其发行方有关的因素而引起的，还是由于与市场内交易的所有类似金融工具有关的因素而引起的。</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本公司期末无受市场价格变动影响的金融工具，故无其他价格风险。</w:t>
      </w:r>
    </w:p>
    <w:p w:rsidR="0066769D" w:rsidRDefault="00B62635">
      <w:pPr>
        <w:autoSpaceDE w:val="0"/>
        <w:autoSpaceDN w:val="0"/>
        <w:adjustRightInd w:val="0"/>
        <w:spacing w:before="100" w:after="0" w:line="400" w:lineRule="exact"/>
        <w:ind w:firstLine="420"/>
        <w:rPr>
          <w:rFonts w:ascii="宋体" w:hAnsi="宋体"/>
          <w:color w:val="000000"/>
          <w:sz w:val="24"/>
          <w:szCs w:val="24"/>
          <w:lang w:val="zh-CN"/>
        </w:rPr>
      </w:pPr>
      <w:r>
        <w:rPr>
          <w:color w:val="000000"/>
          <w:sz w:val="24"/>
          <w:szCs w:val="24"/>
          <w:lang w:val="zh-CN"/>
        </w:rPr>
        <w:t>2</w:t>
      </w:r>
      <w:r>
        <w:rPr>
          <w:rFonts w:ascii="宋体" w:hAnsi="宋体" w:hint="eastAsia"/>
          <w:color w:val="000000"/>
          <w:sz w:val="24"/>
          <w:szCs w:val="24"/>
          <w:lang w:val="zh-CN"/>
        </w:rPr>
        <w:t>、信用风险</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信用风险，是指金融工具的一方不能履行义务，造成另一方发生财务损失的风险。</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仅与经认可的、信誉良好的第三方进行交易。按照本公司的政策，需对所有要求采用信用方式进行交易的客户进行信用审核。另外，本公司对应收账款余额进行持续监控，以确保本公司不致面临重大坏账风险。对于未采用相关经营单位的记账本位币结算的交易，除非本公司信用控制部门特别批准，否则本公司不提供信用交易条件。</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本公司其他金融资产包括货币资金、应收票据、及其他应收款等，这些金融资产的信用风险源自交易对手违约，最大风险敞口等于这些工具的账面金额。</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本公司与客户间主要采用现金零售交易，少数业务的客户的贸易条款以信用交易为主，且一般要求新客户预付款或采取货到付款方式进行。信用期通常为</w:t>
      </w:r>
      <w:r>
        <w:rPr>
          <w:color w:val="000000"/>
          <w:sz w:val="24"/>
          <w:szCs w:val="24"/>
          <w:lang w:val="zh-CN"/>
        </w:rPr>
        <w:t>1</w:t>
      </w:r>
      <w:r>
        <w:rPr>
          <w:rFonts w:ascii="宋体" w:hAnsi="宋体" w:hint="eastAsia"/>
          <w:color w:val="000000"/>
          <w:sz w:val="24"/>
          <w:szCs w:val="24"/>
          <w:lang w:val="zh-CN"/>
        </w:rPr>
        <w:t>个月，交易记录良好的客户可获得比较长的信贷期。由于本公司仅与经认可的且信誉良好的第三方进行交易，所以无</w:t>
      </w:r>
      <w:r>
        <w:rPr>
          <w:rFonts w:ascii="宋体" w:hAnsi="宋体" w:hint="eastAsia"/>
          <w:color w:val="000000"/>
          <w:sz w:val="24"/>
          <w:szCs w:val="24"/>
          <w:lang w:val="zh-CN"/>
        </w:rPr>
        <w:lastRenderedPageBreak/>
        <w:t>需担保物。信用风险集中按照客户</w:t>
      </w:r>
      <w:r>
        <w:rPr>
          <w:rFonts w:ascii="宋体" w:hAnsi="宋体"/>
          <w:color w:val="000000"/>
          <w:sz w:val="24"/>
          <w:szCs w:val="24"/>
          <w:lang w:val="zh-CN"/>
        </w:rPr>
        <w:t>/</w:t>
      </w:r>
      <w:r>
        <w:rPr>
          <w:rFonts w:ascii="宋体" w:hAnsi="宋体" w:hint="eastAsia"/>
          <w:color w:val="000000"/>
          <w:sz w:val="24"/>
          <w:szCs w:val="24"/>
          <w:lang w:val="zh-CN"/>
        </w:rPr>
        <w:t>交易对手、地理区域和行业进行管理。由于本公司的应收账款客户群广泛地分散于不同的部门和行业中，因此在本公司内部不存在重大信用风险集中。合并资产负债表中应收账款的账面价值正是本公司可能面临的最大信用风险。截至报告期末，本公司的应收账款中应收账款前五名客户的款项占</w:t>
      </w:r>
      <w:r>
        <w:rPr>
          <w:color w:val="000000"/>
          <w:sz w:val="24"/>
          <w:szCs w:val="24"/>
          <w:lang w:val="zh-CN"/>
        </w:rPr>
        <w:t>11</w:t>
      </w:r>
      <w:r>
        <w:rPr>
          <w:rFonts w:ascii="宋体" w:hAnsi="宋体"/>
          <w:color w:val="000000"/>
          <w:sz w:val="24"/>
          <w:szCs w:val="24"/>
          <w:lang w:val="zh-CN"/>
        </w:rPr>
        <w:t>.</w:t>
      </w:r>
      <w:r>
        <w:rPr>
          <w:color w:val="000000"/>
          <w:sz w:val="24"/>
          <w:szCs w:val="24"/>
          <w:lang w:val="zh-CN"/>
        </w:rPr>
        <w:t>61</w:t>
      </w:r>
      <w:r>
        <w:rPr>
          <w:rFonts w:ascii="宋体" w:hAnsi="宋体"/>
          <w:color w:val="000000"/>
          <w:sz w:val="24"/>
          <w:szCs w:val="24"/>
          <w:lang w:val="zh-CN"/>
        </w:rPr>
        <w:t>% (</w:t>
      </w:r>
      <w:r>
        <w:rPr>
          <w:rFonts w:ascii="宋体" w:hAnsi="宋体" w:hint="eastAsia"/>
          <w:color w:val="000000"/>
          <w:sz w:val="24"/>
          <w:szCs w:val="24"/>
          <w:lang w:val="zh-CN"/>
        </w:rPr>
        <w:t>上年末为</w:t>
      </w:r>
      <w:r>
        <w:rPr>
          <w:color w:val="000000"/>
          <w:sz w:val="24"/>
          <w:szCs w:val="24"/>
          <w:lang w:val="zh-CN"/>
        </w:rPr>
        <w:t>7</w:t>
      </w:r>
      <w:r>
        <w:rPr>
          <w:rFonts w:ascii="宋体" w:hAnsi="宋体"/>
          <w:color w:val="000000"/>
          <w:sz w:val="24"/>
          <w:szCs w:val="24"/>
          <w:lang w:val="zh-CN"/>
        </w:rPr>
        <w:t>.</w:t>
      </w:r>
      <w:r>
        <w:rPr>
          <w:color w:val="000000"/>
          <w:sz w:val="24"/>
          <w:szCs w:val="24"/>
          <w:lang w:val="zh-CN"/>
        </w:rPr>
        <w:t>20</w:t>
      </w:r>
      <w:r>
        <w:rPr>
          <w:rFonts w:ascii="宋体" w:hAnsi="宋体"/>
          <w:color w:val="000000"/>
          <w:sz w:val="24"/>
          <w:szCs w:val="24"/>
          <w:lang w:val="zh-CN"/>
        </w:rPr>
        <w:t>% )</w:t>
      </w:r>
      <w:r>
        <w:rPr>
          <w:rFonts w:ascii="宋体" w:hAnsi="宋体" w:hint="eastAsia"/>
          <w:color w:val="000000"/>
          <w:sz w:val="24"/>
          <w:szCs w:val="24"/>
          <w:lang w:val="zh-CN"/>
        </w:rPr>
        <w:t>，本公司并未面临重大信用集中风险。</w:t>
      </w:r>
    </w:p>
    <w:p w:rsidR="0066769D" w:rsidRDefault="00B62635">
      <w:pPr>
        <w:autoSpaceDE w:val="0"/>
        <w:autoSpaceDN w:val="0"/>
        <w:adjustRightInd w:val="0"/>
        <w:spacing w:before="100" w:after="0" w:line="400" w:lineRule="exact"/>
        <w:ind w:firstLine="420"/>
        <w:rPr>
          <w:rFonts w:ascii="宋体" w:hAnsi="宋体"/>
          <w:color w:val="000000"/>
          <w:sz w:val="21"/>
          <w:szCs w:val="21"/>
          <w:lang w:val="zh-CN"/>
        </w:rPr>
      </w:pPr>
      <w:r>
        <w:rPr>
          <w:color w:val="000000"/>
          <w:sz w:val="21"/>
          <w:szCs w:val="21"/>
          <w:lang w:val="zh-CN"/>
        </w:rPr>
        <w:t>3</w:t>
      </w:r>
      <w:r>
        <w:rPr>
          <w:rFonts w:ascii="宋体" w:hAnsi="宋体" w:hint="eastAsia"/>
          <w:color w:val="000000"/>
          <w:sz w:val="21"/>
          <w:szCs w:val="21"/>
          <w:lang w:val="zh-CN"/>
        </w:rPr>
        <w:t>、</w:t>
      </w:r>
      <w:r>
        <w:rPr>
          <w:rFonts w:ascii="宋体" w:hAnsi="宋体" w:hint="eastAsia"/>
          <w:color w:val="000000"/>
          <w:sz w:val="24"/>
          <w:szCs w:val="24"/>
          <w:lang w:val="zh-CN"/>
        </w:rPr>
        <w:t>流动性风险</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流动性风险，是指企业在履行以交付现金或其他金融资产的方式结算的义务时发生资金短缺的风险。本公司内各子公司负责监控自身的现金流量预测，总部财务部门在汇总各子公司现金流量预测的基础上，在集团层面持续监控短期和长期的资金需求，以确保维持充裕的现金储备；同时持续监控是否符合借款协议的规定，从主要金融机构获得提供足够备用资金的承诺，以满足短期和长期的资金需求。</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金融负债按未折现的合同现金流量所作的到期期限分析如下：</w:t>
      </w:r>
    </w:p>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年末余额：</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369"/>
        <w:gridCol w:w="1926"/>
        <w:gridCol w:w="1283"/>
        <w:gridCol w:w="1285"/>
        <w:gridCol w:w="804"/>
        <w:gridCol w:w="1991"/>
      </w:tblGrid>
      <w:tr w:rsidR="0066769D">
        <w:trPr>
          <w:trHeight w:val="312"/>
          <w:jc w:val="center"/>
        </w:trPr>
        <w:tc>
          <w:tcPr>
            <w:tcW w:w="2369" w:type="dxa"/>
            <w:vMerge w:val="restart"/>
            <w:shd w:val="clear" w:color="auto" w:fill="D3D3D3"/>
            <w:vAlign w:val="center"/>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项目</w:t>
            </w:r>
          </w:p>
        </w:tc>
        <w:tc>
          <w:tcPr>
            <w:tcW w:w="7289" w:type="dxa"/>
            <w:gridSpan w:val="5"/>
            <w:vMerge w:val="restart"/>
            <w:shd w:val="clear" w:color="auto" w:fill="D3D3D3"/>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金融负债</w:t>
            </w:r>
          </w:p>
        </w:tc>
      </w:tr>
      <w:tr w:rsidR="0066769D">
        <w:trPr>
          <w:trHeight w:val="312"/>
          <w:jc w:val="center"/>
        </w:trPr>
        <w:tc>
          <w:tcPr>
            <w:tcW w:w="2369" w:type="dxa"/>
            <w:vMerge/>
            <w:shd w:val="clear" w:color="auto" w:fill="D3D3D3"/>
          </w:tcPr>
          <w:p w:rsidR="0066769D" w:rsidRDefault="0066769D">
            <w:pPr>
              <w:autoSpaceDE w:val="0"/>
              <w:autoSpaceDN w:val="0"/>
              <w:adjustRightInd w:val="0"/>
              <w:spacing w:before="0" w:after="0"/>
              <w:jc w:val="left"/>
              <w:rPr>
                <w:color w:val="000000"/>
                <w:sz w:val="21"/>
                <w:szCs w:val="21"/>
                <w:lang w:val="zh-CN"/>
              </w:rPr>
            </w:pPr>
          </w:p>
        </w:tc>
        <w:tc>
          <w:tcPr>
            <w:tcW w:w="1926" w:type="dxa"/>
            <w:vMerge w:val="restart"/>
            <w:shd w:val="clear" w:color="auto" w:fill="D3D3D3"/>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1</w:t>
            </w:r>
            <w:r>
              <w:rPr>
                <w:rFonts w:hint="eastAsia"/>
                <w:color w:val="000000"/>
                <w:sz w:val="21"/>
                <w:szCs w:val="21"/>
                <w:lang w:val="zh-CN"/>
              </w:rPr>
              <w:t>年以内</w:t>
            </w:r>
          </w:p>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（含</w:t>
            </w:r>
            <w:r>
              <w:rPr>
                <w:rFonts w:eastAsia="Times New Roman"/>
                <w:color w:val="000000"/>
                <w:sz w:val="21"/>
                <w:szCs w:val="21"/>
                <w:lang w:val="zh-CN"/>
              </w:rPr>
              <w:t>1</w:t>
            </w:r>
            <w:r>
              <w:rPr>
                <w:rFonts w:hint="eastAsia"/>
                <w:color w:val="000000"/>
                <w:sz w:val="21"/>
                <w:szCs w:val="21"/>
                <w:lang w:val="zh-CN"/>
              </w:rPr>
              <w:t>年）</w:t>
            </w:r>
          </w:p>
        </w:tc>
        <w:tc>
          <w:tcPr>
            <w:tcW w:w="1283" w:type="dxa"/>
            <w:vMerge w:val="restart"/>
            <w:shd w:val="clear" w:color="auto" w:fill="D3D3D3"/>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1-3</w:t>
            </w:r>
            <w:r>
              <w:rPr>
                <w:rFonts w:hint="eastAsia"/>
                <w:color w:val="000000"/>
                <w:sz w:val="21"/>
                <w:szCs w:val="21"/>
                <w:lang w:val="zh-CN"/>
              </w:rPr>
              <w:t>年</w:t>
            </w:r>
          </w:p>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（含</w:t>
            </w:r>
            <w:r>
              <w:rPr>
                <w:rFonts w:eastAsia="Times New Roman"/>
                <w:color w:val="000000"/>
                <w:sz w:val="21"/>
                <w:szCs w:val="21"/>
                <w:lang w:val="zh-CN"/>
              </w:rPr>
              <w:t>3</w:t>
            </w:r>
            <w:r>
              <w:rPr>
                <w:rFonts w:hint="eastAsia"/>
                <w:color w:val="000000"/>
                <w:sz w:val="21"/>
                <w:szCs w:val="21"/>
                <w:lang w:val="zh-CN"/>
              </w:rPr>
              <w:t>年）</w:t>
            </w:r>
          </w:p>
        </w:tc>
        <w:tc>
          <w:tcPr>
            <w:tcW w:w="1285" w:type="dxa"/>
            <w:vMerge w:val="restart"/>
            <w:shd w:val="clear" w:color="auto" w:fill="D3D3D3"/>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3-5</w:t>
            </w:r>
            <w:r>
              <w:rPr>
                <w:rFonts w:hint="eastAsia"/>
                <w:color w:val="000000"/>
                <w:sz w:val="21"/>
                <w:szCs w:val="21"/>
                <w:lang w:val="zh-CN"/>
              </w:rPr>
              <w:t>年</w:t>
            </w:r>
          </w:p>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（含</w:t>
            </w:r>
            <w:r>
              <w:rPr>
                <w:rFonts w:eastAsia="Times New Roman"/>
                <w:color w:val="000000"/>
                <w:sz w:val="21"/>
                <w:szCs w:val="21"/>
                <w:lang w:val="zh-CN"/>
              </w:rPr>
              <w:t>5</w:t>
            </w:r>
            <w:r>
              <w:rPr>
                <w:rFonts w:hint="eastAsia"/>
                <w:color w:val="000000"/>
                <w:sz w:val="21"/>
                <w:szCs w:val="21"/>
                <w:lang w:val="zh-CN"/>
              </w:rPr>
              <w:t>年）</w:t>
            </w:r>
          </w:p>
        </w:tc>
        <w:tc>
          <w:tcPr>
            <w:tcW w:w="804" w:type="dxa"/>
            <w:vMerge w:val="restart"/>
            <w:shd w:val="clear" w:color="auto" w:fill="D3D3D3"/>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5</w:t>
            </w:r>
            <w:r>
              <w:rPr>
                <w:rFonts w:hint="eastAsia"/>
                <w:color w:val="000000"/>
                <w:sz w:val="21"/>
                <w:szCs w:val="21"/>
                <w:lang w:val="zh-CN"/>
              </w:rPr>
              <w:t>年以上</w:t>
            </w:r>
          </w:p>
        </w:tc>
        <w:tc>
          <w:tcPr>
            <w:tcW w:w="1991" w:type="dxa"/>
            <w:vMerge w:val="restart"/>
            <w:shd w:val="clear" w:color="auto" w:fill="D3D3D3"/>
            <w:vAlign w:val="center"/>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合计</w:t>
            </w:r>
          </w:p>
        </w:tc>
      </w:tr>
      <w:tr w:rsidR="0066769D">
        <w:trPr>
          <w:trHeight w:val="312"/>
          <w:jc w:val="center"/>
        </w:trPr>
        <w:tc>
          <w:tcPr>
            <w:tcW w:w="2369" w:type="dxa"/>
            <w:vMerge w:val="restart"/>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短期借款（含利息）</w:t>
            </w:r>
          </w:p>
        </w:tc>
        <w:tc>
          <w:tcPr>
            <w:tcW w:w="1926"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1,352,521,757.99</w:t>
            </w:r>
          </w:p>
        </w:tc>
        <w:tc>
          <w:tcPr>
            <w:tcW w:w="1283"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285"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804"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991"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1,352,521,757.99</w:t>
            </w:r>
          </w:p>
        </w:tc>
      </w:tr>
      <w:tr w:rsidR="0066769D">
        <w:trPr>
          <w:trHeight w:val="312"/>
          <w:jc w:val="center"/>
        </w:trPr>
        <w:tc>
          <w:tcPr>
            <w:tcW w:w="2369" w:type="dxa"/>
            <w:vMerge w:val="restart"/>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应付票据</w:t>
            </w:r>
          </w:p>
        </w:tc>
        <w:tc>
          <w:tcPr>
            <w:tcW w:w="1926"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304,212,277.21</w:t>
            </w:r>
          </w:p>
        </w:tc>
        <w:tc>
          <w:tcPr>
            <w:tcW w:w="1283"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285"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804"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991"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304,212,277.21</w:t>
            </w:r>
          </w:p>
        </w:tc>
      </w:tr>
      <w:tr w:rsidR="0066769D">
        <w:trPr>
          <w:trHeight w:val="312"/>
          <w:jc w:val="center"/>
        </w:trPr>
        <w:tc>
          <w:tcPr>
            <w:tcW w:w="2369" w:type="dxa"/>
            <w:vMerge w:val="restart"/>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应付账款</w:t>
            </w:r>
          </w:p>
        </w:tc>
        <w:tc>
          <w:tcPr>
            <w:tcW w:w="1926"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1,941,842,062.86</w:t>
            </w:r>
          </w:p>
        </w:tc>
        <w:tc>
          <w:tcPr>
            <w:tcW w:w="1283"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285"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804"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991"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1,941,842,062.86</w:t>
            </w:r>
          </w:p>
        </w:tc>
      </w:tr>
      <w:tr w:rsidR="0066769D">
        <w:trPr>
          <w:trHeight w:val="312"/>
          <w:jc w:val="center"/>
        </w:trPr>
        <w:tc>
          <w:tcPr>
            <w:tcW w:w="2369" w:type="dxa"/>
            <w:vMerge w:val="restart"/>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其他应付款</w:t>
            </w:r>
          </w:p>
        </w:tc>
        <w:tc>
          <w:tcPr>
            <w:tcW w:w="1926"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316,835,572.76</w:t>
            </w:r>
          </w:p>
        </w:tc>
        <w:tc>
          <w:tcPr>
            <w:tcW w:w="1283"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285"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804"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991"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316,835,572.76</w:t>
            </w:r>
          </w:p>
        </w:tc>
      </w:tr>
      <w:tr w:rsidR="0066769D">
        <w:trPr>
          <w:jc w:val="center"/>
        </w:trPr>
        <w:tc>
          <w:tcPr>
            <w:tcW w:w="2369" w:type="dxa"/>
            <w:shd w:val="clear" w:color="auto" w:fill="D3D3D3"/>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合计</w:t>
            </w:r>
          </w:p>
        </w:tc>
        <w:tc>
          <w:tcPr>
            <w:tcW w:w="1926" w:type="dxa"/>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3,915,411,670.82</w:t>
            </w:r>
          </w:p>
        </w:tc>
        <w:tc>
          <w:tcPr>
            <w:tcW w:w="1283" w:type="dxa"/>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285" w:type="dxa"/>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804" w:type="dxa"/>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991" w:type="dxa"/>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3,915,411,670.82</w:t>
            </w:r>
          </w:p>
        </w:tc>
      </w:tr>
    </w:tbl>
    <w:p w:rsidR="0066769D" w:rsidRDefault="00B62635">
      <w:pPr>
        <w:autoSpaceDE w:val="0"/>
        <w:autoSpaceDN w:val="0"/>
        <w:adjustRightInd w:val="0"/>
        <w:spacing w:before="0" w:after="0" w:line="400" w:lineRule="exact"/>
        <w:ind w:firstLine="420"/>
        <w:rPr>
          <w:rFonts w:ascii="宋体" w:hAnsi="宋体"/>
          <w:color w:val="000000"/>
          <w:sz w:val="24"/>
          <w:szCs w:val="24"/>
          <w:lang w:val="zh-CN"/>
        </w:rPr>
      </w:pPr>
      <w:r>
        <w:rPr>
          <w:rFonts w:ascii="宋体" w:hAnsi="宋体" w:hint="eastAsia"/>
          <w:color w:val="000000"/>
          <w:sz w:val="24"/>
          <w:szCs w:val="24"/>
          <w:lang w:val="zh-CN"/>
        </w:rPr>
        <w:t>年初余额：</w:t>
      </w:r>
    </w:p>
    <w:tbl>
      <w:tblPr>
        <w:tblW w:w="9658"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369"/>
        <w:gridCol w:w="1926"/>
        <w:gridCol w:w="1283"/>
        <w:gridCol w:w="1285"/>
        <w:gridCol w:w="804"/>
        <w:gridCol w:w="1991"/>
      </w:tblGrid>
      <w:tr w:rsidR="0066769D">
        <w:trPr>
          <w:trHeight w:val="312"/>
        </w:trPr>
        <w:tc>
          <w:tcPr>
            <w:tcW w:w="2369" w:type="dxa"/>
            <w:vMerge w:val="restart"/>
            <w:shd w:val="clear" w:color="auto" w:fill="D3D3D3"/>
            <w:vAlign w:val="center"/>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项目</w:t>
            </w:r>
          </w:p>
        </w:tc>
        <w:tc>
          <w:tcPr>
            <w:tcW w:w="7289" w:type="dxa"/>
            <w:gridSpan w:val="5"/>
            <w:vMerge w:val="restart"/>
            <w:shd w:val="clear" w:color="auto" w:fill="D3D3D3"/>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金融负债</w:t>
            </w:r>
          </w:p>
        </w:tc>
      </w:tr>
      <w:tr w:rsidR="0066769D">
        <w:trPr>
          <w:trHeight w:val="312"/>
        </w:trPr>
        <w:tc>
          <w:tcPr>
            <w:tcW w:w="2369" w:type="dxa"/>
            <w:vMerge/>
            <w:shd w:val="clear" w:color="auto" w:fill="D3D3D3"/>
          </w:tcPr>
          <w:p w:rsidR="0066769D" w:rsidRDefault="0066769D">
            <w:pPr>
              <w:autoSpaceDE w:val="0"/>
              <w:autoSpaceDN w:val="0"/>
              <w:adjustRightInd w:val="0"/>
              <w:spacing w:before="0" w:after="0"/>
              <w:jc w:val="left"/>
              <w:rPr>
                <w:color w:val="000000"/>
                <w:sz w:val="21"/>
                <w:szCs w:val="21"/>
                <w:lang w:val="zh-CN"/>
              </w:rPr>
            </w:pPr>
          </w:p>
        </w:tc>
        <w:tc>
          <w:tcPr>
            <w:tcW w:w="1926" w:type="dxa"/>
            <w:vMerge w:val="restart"/>
            <w:shd w:val="clear" w:color="auto" w:fill="D3D3D3"/>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1</w:t>
            </w:r>
            <w:r>
              <w:rPr>
                <w:rFonts w:hint="eastAsia"/>
                <w:color w:val="000000"/>
                <w:sz w:val="21"/>
                <w:szCs w:val="21"/>
                <w:lang w:val="zh-CN"/>
              </w:rPr>
              <w:t>年以内</w:t>
            </w:r>
          </w:p>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（含</w:t>
            </w:r>
            <w:r>
              <w:rPr>
                <w:rFonts w:eastAsia="Times New Roman"/>
                <w:color w:val="000000"/>
                <w:sz w:val="21"/>
                <w:szCs w:val="21"/>
                <w:lang w:val="zh-CN"/>
              </w:rPr>
              <w:t>1</w:t>
            </w:r>
            <w:r>
              <w:rPr>
                <w:rFonts w:hint="eastAsia"/>
                <w:color w:val="000000"/>
                <w:sz w:val="21"/>
                <w:szCs w:val="21"/>
                <w:lang w:val="zh-CN"/>
              </w:rPr>
              <w:t>年）</w:t>
            </w:r>
          </w:p>
        </w:tc>
        <w:tc>
          <w:tcPr>
            <w:tcW w:w="1283" w:type="dxa"/>
            <w:vMerge w:val="restart"/>
            <w:shd w:val="clear" w:color="auto" w:fill="D3D3D3"/>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1-3</w:t>
            </w:r>
            <w:r>
              <w:rPr>
                <w:rFonts w:hint="eastAsia"/>
                <w:color w:val="000000"/>
                <w:sz w:val="21"/>
                <w:szCs w:val="21"/>
                <w:lang w:val="zh-CN"/>
              </w:rPr>
              <w:t>年</w:t>
            </w:r>
          </w:p>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（含</w:t>
            </w:r>
            <w:r>
              <w:rPr>
                <w:rFonts w:eastAsia="Times New Roman"/>
                <w:color w:val="000000"/>
                <w:sz w:val="21"/>
                <w:szCs w:val="21"/>
                <w:lang w:val="zh-CN"/>
              </w:rPr>
              <w:t>3</w:t>
            </w:r>
            <w:r>
              <w:rPr>
                <w:rFonts w:hint="eastAsia"/>
                <w:color w:val="000000"/>
                <w:sz w:val="21"/>
                <w:szCs w:val="21"/>
                <w:lang w:val="zh-CN"/>
              </w:rPr>
              <w:t>年）</w:t>
            </w:r>
          </w:p>
        </w:tc>
        <w:tc>
          <w:tcPr>
            <w:tcW w:w="1285" w:type="dxa"/>
            <w:vMerge w:val="restart"/>
            <w:shd w:val="clear" w:color="auto" w:fill="D3D3D3"/>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3-5</w:t>
            </w:r>
            <w:r>
              <w:rPr>
                <w:rFonts w:hint="eastAsia"/>
                <w:color w:val="000000"/>
                <w:sz w:val="21"/>
                <w:szCs w:val="21"/>
                <w:lang w:val="zh-CN"/>
              </w:rPr>
              <w:t>年</w:t>
            </w:r>
          </w:p>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（含</w:t>
            </w:r>
            <w:r>
              <w:rPr>
                <w:rFonts w:eastAsia="Times New Roman"/>
                <w:color w:val="000000"/>
                <w:sz w:val="21"/>
                <w:szCs w:val="21"/>
                <w:lang w:val="zh-CN"/>
              </w:rPr>
              <w:t>5</w:t>
            </w:r>
            <w:r>
              <w:rPr>
                <w:rFonts w:hint="eastAsia"/>
                <w:color w:val="000000"/>
                <w:sz w:val="21"/>
                <w:szCs w:val="21"/>
                <w:lang w:val="zh-CN"/>
              </w:rPr>
              <w:t>年）</w:t>
            </w:r>
          </w:p>
        </w:tc>
        <w:tc>
          <w:tcPr>
            <w:tcW w:w="804" w:type="dxa"/>
            <w:vMerge w:val="restart"/>
            <w:shd w:val="clear" w:color="auto" w:fill="D3D3D3"/>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5</w:t>
            </w:r>
            <w:r>
              <w:rPr>
                <w:rFonts w:hint="eastAsia"/>
                <w:color w:val="000000"/>
                <w:sz w:val="21"/>
                <w:szCs w:val="21"/>
                <w:lang w:val="zh-CN"/>
              </w:rPr>
              <w:t>年以上</w:t>
            </w:r>
          </w:p>
        </w:tc>
        <w:tc>
          <w:tcPr>
            <w:tcW w:w="1991" w:type="dxa"/>
            <w:vMerge w:val="restart"/>
            <w:shd w:val="clear" w:color="auto" w:fill="D3D3D3"/>
            <w:vAlign w:val="center"/>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合计</w:t>
            </w:r>
          </w:p>
        </w:tc>
      </w:tr>
      <w:tr w:rsidR="0066769D">
        <w:trPr>
          <w:trHeight w:val="312"/>
        </w:trPr>
        <w:tc>
          <w:tcPr>
            <w:tcW w:w="2369" w:type="dxa"/>
            <w:vMerge w:val="restart"/>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短期借款（含利息）</w:t>
            </w:r>
          </w:p>
        </w:tc>
        <w:tc>
          <w:tcPr>
            <w:tcW w:w="1926"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1,000,699,297.26</w:t>
            </w:r>
          </w:p>
        </w:tc>
        <w:tc>
          <w:tcPr>
            <w:tcW w:w="1283"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285"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804"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991"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1,000,699,297.26</w:t>
            </w:r>
          </w:p>
        </w:tc>
      </w:tr>
      <w:tr w:rsidR="0066769D">
        <w:trPr>
          <w:trHeight w:val="312"/>
        </w:trPr>
        <w:tc>
          <w:tcPr>
            <w:tcW w:w="2369" w:type="dxa"/>
            <w:vMerge w:val="restart"/>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应付票据</w:t>
            </w:r>
          </w:p>
        </w:tc>
        <w:tc>
          <w:tcPr>
            <w:tcW w:w="1926"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314,888,053.95</w:t>
            </w:r>
          </w:p>
        </w:tc>
        <w:tc>
          <w:tcPr>
            <w:tcW w:w="1283"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285"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804"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991"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314,888,053.95</w:t>
            </w:r>
          </w:p>
        </w:tc>
      </w:tr>
      <w:tr w:rsidR="0066769D">
        <w:trPr>
          <w:trHeight w:val="312"/>
        </w:trPr>
        <w:tc>
          <w:tcPr>
            <w:tcW w:w="2369" w:type="dxa"/>
            <w:vMerge w:val="restart"/>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应付账款</w:t>
            </w:r>
          </w:p>
        </w:tc>
        <w:tc>
          <w:tcPr>
            <w:tcW w:w="1926"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2,229,005,246.45</w:t>
            </w:r>
          </w:p>
        </w:tc>
        <w:tc>
          <w:tcPr>
            <w:tcW w:w="1283"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285"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804"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991"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2,229,005,246.45</w:t>
            </w:r>
          </w:p>
        </w:tc>
      </w:tr>
      <w:tr w:rsidR="0066769D">
        <w:trPr>
          <w:trHeight w:val="312"/>
        </w:trPr>
        <w:tc>
          <w:tcPr>
            <w:tcW w:w="2369" w:type="dxa"/>
            <w:vMerge w:val="restart"/>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其他应付款</w:t>
            </w:r>
          </w:p>
        </w:tc>
        <w:tc>
          <w:tcPr>
            <w:tcW w:w="1926"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366,657,960.06</w:t>
            </w:r>
          </w:p>
        </w:tc>
        <w:tc>
          <w:tcPr>
            <w:tcW w:w="1283"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285"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804" w:type="dxa"/>
            <w:vMerge w:val="restart"/>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991" w:type="dxa"/>
            <w:vMerge w:val="restart"/>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366,657,960.06</w:t>
            </w:r>
          </w:p>
        </w:tc>
      </w:tr>
      <w:tr w:rsidR="0066769D">
        <w:tc>
          <w:tcPr>
            <w:tcW w:w="2369" w:type="dxa"/>
            <w:shd w:val="clear" w:color="auto" w:fill="D3D3D3"/>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合计</w:t>
            </w:r>
          </w:p>
        </w:tc>
        <w:tc>
          <w:tcPr>
            <w:tcW w:w="1926" w:type="dxa"/>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3,911,250,557.72</w:t>
            </w:r>
          </w:p>
        </w:tc>
        <w:tc>
          <w:tcPr>
            <w:tcW w:w="1283" w:type="dxa"/>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285" w:type="dxa"/>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804" w:type="dxa"/>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1991" w:type="dxa"/>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3,911,250,557.72</w:t>
            </w:r>
          </w:p>
        </w:tc>
      </w:tr>
    </w:tbl>
    <w:p w:rsidR="0066769D" w:rsidRDefault="00B62635">
      <w:pPr>
        <w:pStyle w:val="Chapter"/>
        <w:keepNext w:val="0"/>
        <w:keepLines w:val="0"/>
        <w:spacing w:after="0" w:line="240" w:lineRule="auto"/>
        <w:outlineLvl w:val="1"/>
        <w:rPr>
          <w:rFonts w:ascii="黑体" w:eastAsia="黑体" w:hAnsi="黑体"/>
          <w:b w:val="0"/>
          <w:bCs/>
          <w:color w:val="000000"/>
        </w:rPr>
      </w:pPr>
      <w:r>
        <w:rPr>
          <w:rFonts w:ascii="黑体" w:eastAsia="黑体" w:hAnsi="黑体" w:hint="eastAsia"/>
          <w:b w:val="0"/>
          <w:bCs/>
          <w:color w:val="000000"/>
        </w:rPr>
        <w:t>十一、公允价值的披露</w:t>
      </w:r>
    </w:p>
    <w:p w:rsidR="0066769D" w:rsidRDefault="00B62635">
      <w:pPr>
        <w:pStyle w:val="Section"/>
        <w:keepNext w:val="0"/>
        <w:keepLines w:val="0"/>
        <w:spacing w:before="0" w:after="0" w:line="240" w:lineRule="auto"/>
        <w:outlineLvl w:val="2"/>
        <w:rPr>
          <w:rFonts w:ascii="宋体" w:hAnsi="宋体"/>
          <w:b w:val="0"/>
          <w:color w:val="000000"/>
          <w:sz w:val="24"/>
        </w:rPr>
      </w:pPr>
      <w:r>
        <w:rPr>
          <w:b w:val="0"/>
          <w:color w:val="000000"/>
          <w:sz w:val="24"/>
        </w:rPr>
        <w:t>1</w:t>
      </w:r>
      <w:r>
        <w:rPr>
          <w:rFonts w:ascii="宋体" w:hAnsi="宋体" w:hint="eastAsia"/>
          <w:b w:val="0"/>
          <w:color w:val="000000"/>
          <w:sz w:val="24"/>
        </w:rPr>
        <w:t>、以公允价值计量的资产和负债的期末公允价值</w:t>
      </w:r>
    </w:p>
    <w:p w:rsidR="0066769D" w:rsidRDefault="00B62635">
      <w:pPr>
        <w:jc w:val="right"/>
        <w:rPr>
          <w:color w:val="000000"/>
          <w:szCs w:val="24"/>
        </w:rPr>
      </w:pPr>
      <w:r>
        <w:rPr>
          <w:rFonts w:hint="eastAsia"/>
          <w:color w:val="000000"/>
          <w:szCs w:val="24"/>
        </w:rPr>
        <w:t>单位：元</w:t>
      </w:r>
    </w:p>
    <w:tbl>
      <w:tblPr>
        <w:tblW w:w="9688" w:type="dxa"/>
        <w:jc w:val="center"/>
        <w:tblLayout w:type="fixed"/>
        <w:tblLook w:val="04A0"/>
      </w:tblPr>
      <w:tblGrid>
        <w:gridCol w:w="3233"/>
        <w:gridCol w:w="1545"/>
        <w:gridCol w:w="1575"/>
        <w:gridCol w:w="1620"/>
        <w:gridCol w:w="1715"/>
      </w:tblGrid>
      <w:tr w:rsidR="0066769D">
        <w:trPr>
          <w:jc w:val="center"/>
        </w:trPr>
        <w:tc>
          <w:tcPr>
            <w:tcW w:w="323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6455"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期末公允价值</w:t>
            </w:r>
          </w:p>
        </w:tc>
      </w:tr>
      <w:tr w:rsidR="0066769D">
        <w:trPr>
          <w:jc w:val="center"/>
        </w:trPr>
        <w:tc>
          <w:tcPr>
            <w:tcW w:w="3233"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154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第一层次公允价值计量</w:t>
            </w:r>
          </w:p>
        </w:tc>
        <w:tc>
          <w:tcPr>
            <w:tcW w:w="157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第二层次公允价值计量</w:t>
            </w:r>
          </w:p>
        </w:tc>
        <w:tc>
          <w:tcPr>
            <w:tcW w:w="162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第三层次公允价值计量</w:t>
            </w:r>
          </w:p>
        </w:tc>
        <w:tc>
          <w:tcPr>
            <w:tcW w:w="171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r>
      <w:tr w:rsidR="0066769D">
        <w:trPr>
          <w:jc w:val="center"/>
        </w:trPr>
        <w:tc>
          <w:tcPr>
            <w:tcW w:w="323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一、持续的公允价值计量</w:t>
            </w:r>
          </w:p>
        </w:tc>
        <w:tc>
          <w:tcPr>
            <w:tcW w:w="154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157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162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171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r w:rsidR="0066769D">
        <w:trPr>
          <w:jc w:val="center"/>
        </w:trPr>
        <w:tc>
          <w:tcPr>
            <w:tcW w:w="323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以公允价值计量且其变动计入当期损益的金融资产</w:t>
            </w:r>
          </w:p>
        </w:tc>
        <w:tc>
          <w:tcPr>
            <w:tcW w:w="154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3,700,000.00</w:t>
            </w:r>
          </w:p>
        </w:tc>
        <w:tc>
          <w:tcPr>
            <w:tcW w:w="17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3,700,000.00</w:t>
            </w:r>
          </w:p>
        </w:tc>
      </w:tr>
      <w:tr w:rsidR="0066769D">
        <w:trPr>
          <w:jc w:val="center"/>
        </w:trPr>
        <w:tc>
          <w:tcPr>
            <w:tcW w:w="323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持续以公允价值计量的资产总额</w:t>
            </w:r>
          </w:p>
        </w:tc>
        <w:tc>
          <w:tcPr>
            <w:tcW w:w="154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3,700,000.00</w:t>
            </w:r>
          </w:p>
        </w:tc>
        <w:tc>
          <w:tcPr>
            <w:tcW w:w="171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3,700,000.00</w:t>
            </w:r>
          </w:p>
        </w:tc>
      </w:tr>
      <w:tr w:rsidR="0066769D">
        <w:trPr>
          <w:jc w:val="center"/>
        </w:trPr>
        <w:tc>
          <w:tcPr>
            <w:tcW w:w="323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二、非持续的公允价值计量</w:t>
            </w:r>
          </w:p>
        </w:tc>
        <w:tc>
          <w:tcPr>
            <w:tcW w:w="154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157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162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171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、持续和非持续第三层次公允价值计量项目，采用的估值技术和重要参数的定性及定量信息</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5587"/>
        <w:gridCol w:w="1881"/>
        <w:gridCol w:w="2190"/>
      </w:tblGrid>
      <w:tr w:rsidR="0066769D">
        <w:trPr>
          <w:jc w:val="center"/>
        </w:trPr>
        <w:tc>
          <w:tcPr>
            <w:tcW w:w="5587" w:type="dxa"/>
            <w:shd w:val="clear" w:color="auto" w:fill="D3D3D3"/>
          </w:tcPr>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项</w:t>
            </w:r>
            <w:r>
              <w:rPr>
                <w:rFonts w:eastAsia="Times New Roman"/>
                <w:color w:val="000000"/>
                <w:sz w:val="21"/>
                <w:szCs w:val="21"/>
                <w:lang w:val="zh-CN"/>
              </w:rPr>
              <w:t xml:space="preserve">  </w:t>
            </w:r>
            <w:r>
              <w:rPr>
                <w:rFonts w:hint="eastAsia"/>
                <w:color w:val="000000"/>
                <w:sz w:val="21"/>
                <w:szCs w:val="21"/>
                <w:lang w:val="zh-CN"/>
              </w:rPr>
              <w:t>目</w:t>
            </w:r>
          </w:p>
        </w:tc>
        <w:tc>
          <w:tcPr>
            <w:tcW w:w="1881" w:type="dxa"/>
            <w:shd w:val="clear" w:color="auto" w:fill="D3D3D3"/>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期末公允价值</w:t>
            </w:r>
          </w:p>
        </w:tc>
        <w:tc>
          <w:tcPr>
            <w:tcW w:w="2190" w:type="dxa"/>
            <w:shd w:val="clear" w:color="auto" w:fill="D3D3D3"/>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不可观察输入值</w:t>
            </w:r>
          </w:p>
        </w:tc>
      </w:tr>
      <w:tr w:rsidR="0066769D">
        <w:trPr>
          <w:jc w:val="center"/>
        </w:trPr>
        <w:tc>
          <w:tcPr>
            <w:tcW w:w="5587" w:type="dxa"/>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其他权益工具投资</w:t>
            </w:r>
          </w:p>
        </w:tc>
        <w:tc>
          <w:tcPr>
            <w:tcW w:w="1881" w:type="dxa"/>
          </w:tcPr>
          <w:p w:rsidR="0066769D" w:rsidRDefault="00B62635">
            <w:pPr>
              <w:autoSpaceDE w:val="0"/>
              <w:autoSpaceDN w:val="0"/>
              <w:adjustRightInd w:val="0"/>
              <w:spacing w:before="0" w:after="0"/>
              <w:jc w:val="right"/>
              <w:rPr>
                <w:color w:val="000000"/>
                <w:sz w:val="21"/>
                <w:szCs w:val="21"/>
                <w:lang w:val="zh-CN"/>
              </w:rPr>
            </w:pPr>
            <w:r>
              <w:rPr>
                <w:rFonts w:hint="eastAsia"/>
                <w:color w:val="000000"/>
                <w:sz w:val="21"/>
                <w:szCs w:val="21"/>
                <w:lang w:val="zh-CN"/>
              </w:rPr>
              <w:t xml:space="preserve">　</w:t>
            </w:r>
          </w:p>
        </w:tc>
        <w:tc>
          <w:tcPr>
            <w:tcW w:w="2190" w:type="dxa"/>
          </w:tcPr>
          <w:p w:rsidR="0066769D" w:rsidRDefault="0066769D">
            <w:pPr>
              <w:autoSpaceDE w:val="0"/>
              <w:autoSpaceDN w:val="0"/>
              <w:adjustRightInd w:val="0"/>
              <w:spacing w:before="0" w:after="0"/>
              <w:jc w:val="center"/>
              <w:rPr>
                <w:rFonts w:eastAsia="Times New Roman"/>
                <w:color w:val="000000"/>
                <w:sz w:val="21"/>
                <w:szCs w:val="21"/>
                <w:lang w:val="zh-CN"/>
              </w:rPr>
            </w:pPr>
          </w:p>
        </w:tc>
      </w:tr>
      <w:tr w:rsidR="0066769D">
        <w:trPr>
          <w:jc w:val="center"/>
        </w:trPr>
        <w:tc>
          <w:tcPr>
            <w:tcW w:w="5587" w:type="dxa"/>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其中：权益工具投资</w:t>
            </w:r>
          </w:p>
        </w:tc>
        <w:tc>
          <w:tcPr>
            <w:tcW w:w="1881" w:type="dxa"/>
          </w:tcPr>
          <w:p w:rsidR="0066769D" w:rsidRDefault="00B62635">
            <w:pPr>
              <w:autoSpaceDE w:val="0"/>
              <w:autoSpaceDN w:val="0"/>
              <w:adjustRightInd w:val="0"/>
              <w:spacing w:before="0" w:after="0"/>
              <w:jc w:val="right"/>
              <w:rPr>
                <w:color w:val="000000"/>
                <w:sz w:val="21"/>
                <w:szCs w:val="21"/>
                <w:lang w:val="zh-CN"/>
              </w:rPr>
            </w:pPr>
            <w:r>
              <w:rPr>
                <w:rFonts w:hint="eastAsia"/>
                <w:color w:val="000000"/>
                <w:sz w:val="21"/>
                <w:szCs w:val="21"/>
                <w:lang w:val="zh-CN"/>
              </w:rPr>
              <w:t xml:space="preserve">　</w:t>
            </w:r>
          </w:p>
        </w:tc>
        <w:tc>
          <w:tcPr>
            <w:tcW w:w="2190" w:type="dxa"/>
          </w:tcPr>
          <w:p w:rsidR="0066769D" w:rsidRDefault="0066769D">
            <w:pPr>
              <w:autoSpaceDE w:val="0"/>
              <w:autoSpaceDN w:val="0"/>
              <w:adjustRightInd w:val="0"/>
              <w:spacing w:before="0" w:after="0"/>
              <w:jc w:val="center"/>
              <w:rPr>
                <w:rFonts w:eastAsia="Times New Roman"/>
                <w:color w:val="000000"/>
                <w:sz w:val="21"/>
                <w:szCs w:val="21"/>
                <w:lang w:val="zh-CN"/>
              </w:rPr>
            </w:pPr>
          </w:p>
        </w:tc>
      </w:tr>
      <w:tr w:rsidR="0066769D">
        <w:trPr>
          <w:jc w:val="center"/>
        </w:trPr>
        <w:tc>
          <w:tcPr>
            <w:tcW w:w="5587" w:type="dxa"/>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武汉爱家爱商贸有限公司</w:t>
            </w:r>
          </w:p>
        </w:tc>
        <w:tc>
          <w:tcPr>
            <w:tcW w:w="1881" w:type="dxa"/>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100,000.00</w:t>
            </w:r>
          </w:p>
        </w:tc>
        <w:tc>
          <w:tcPr>
            <w:tcW w:w="2190" w:type="dxa"/>
          </w:tcPr>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注</w:t>
            </w:r>
            <w:r>
              <w:rPr>
                <w:rFonts w:eastAsia="Times New Roman"/>
                <w:color w:val="000000"/>
                <w:sz w:val="21"/>
                <w:szCs w:val="21"/>
                <w:lang w:val="zh-CN"/>
              </w:rPr>
              <w:t>1</w:t>
            </w:r>
          </w:p>
        </w:tc>
      </w:tr>
      <w:tr w:rsidR="0066769D">
        <w:trPr>
          <w:jc w:val="center"/>
        </w:trPr>
        <w:tc>
          <w:tcPr>
            <w:tcW w:w="5587" w:type="dxa"/>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江苏高能时代在线股份有限公司</w:t>
            </w:r>
          </w:p>
        </w:tc>
        <w:tc>
          <w:tcPr>
            <w:tcW w:w="1881" w:type="dxa"/>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50,000.00</w:t>
            </w:r>
          </w:p>
        </w:tc>
        <w:tc>
          <w:tcPr>
            <w:tcW w:w="2190" w:type="dxa"/>
          </w:tcPr>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注</w:t>
            </w:r>
            <w:r>
              <w:rPr>
                <w:rFonts w:eastAsia="Times New Roman"/>
                <w:color w:val="000000"/>
                <w:sz w:val="21"/>
                <w:szCs w:val="21"/>
                <w:lang w:val="zh-CN"/>
              </w:rPr>
              <w:t>1</w:t>
            </w:r>
          </w:p>
        </w:tc>
      </w:tr>
      <w:tr w:rsidR="0066769D">
        <w:trPr>
          <w:jc w:val="center"/>
        </w:trPr>
        <w:tc>
          <w:tcPr>
            <w:tcW w:w="5587" w:type="dxa"/>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武汉富商实业有限公司</w:t>
            </w:r>
          </w:p>
        </w:tc>
        <w:tc>
          <w:tcPr>
            <w:tcW w:w="1881" w:type="dxa"/>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50,000.00</w:t>
            </w:r>
          </w:p>
        </w:tc>
        <w:tc>
          <w:tcPr>
            <w:tcW w:w="2190" w:type="dxa"/>
          </w:tcPr>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注</w:t>
            </w:r>
            <w:r>
              <w:rPr>
                <w:rFonts w:eastAsia="Times New Roman"/>
                <w:color w:val="000000"/>
                <w:sz w:val="21"/>
                <w:szCs w:val="21"/>
                <w:lang w:val="zh-CN"/>
              </w:rPr>
              <w:t>1</w:t>
            </w:r>
          </w:p>
        </w:tc>
      </w:tr>
      <w:tr w:rsidR="0066769D">
        <w:trPr>
          <w:jc w:val="center"/>
        </w:trPr>
        <w:tc>
          <w:tcPr>
            <w:tcW w:w="5587" w:type="dxa"/>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武汉青大药业股份有限公司</w:t>
            </w:r>
          </w:p>
        </w:tc>
        <w:tc>
          <w:tcPr>
            <w:tcW w:w="1881" w:type="dxa"/>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2190" w:type="dxa"/>
          </w:tcPr>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注</w:t>
            </w:r>
            <w:r>
              <w:rPr>
                <w:rFonts w:eastAsia="Times New Roman"/>
                <w:color w:val="000000"/>
                <w:sz w:val="21"/>
                <w:szCs w:val="21"/>
                <w:lang w:val="zh-CN"/>
              </w:rPr>
              <w:t>2</w:t>
            </w:r>
          </w:p>
        </w:tc>
      </w:tr>
      <w:tr w:rsidR="0066769D">
        <w:trPr>
          <w:jc w:val="center"/>
        </w:trPr>
        <w:tc>
          <w:tcPr>
            <w:tcW w:w="5587" w:type="dxa"/>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武汉新华兆龙大酒店有限公司</w:t>
            </w:r>
          </w:p>
        </w:tc>
        <w:tc>
          <w:tcPr>
            <w:tcW w:w="1881" w:type="dxa"/>
          </w:tcPr>
          <w:p w:rsidR="0066769D" w:rsidRDefault="0066769D">
            <w:pPr>
              <w:autoSpaceDE w:val="0"/>
              <w:autoSpaceDN w:val="0"/>
              <w:adjustRightInd w:val="0"/>
              <w:spacing w:before="0" w:after="0"/>
              <w:jc w:val="right"/>
              <w:rPr>
                <w:rFonts w:eastAsia="Times New Roman"/>
                <w:color w:val="000000"/>
                <w:sz w:val="21"/>
                <w:szCs w:val="21"/>
                <w:lang w:val="zh-CN"/>
              </w:rPr>
            </w:pPr>
          </w:p>
        </w:tc>
        <w:tc>
          <w:tcPr>
            <w:tcW w:w="2190" w:type="dxa"/>
          </w:tcPr>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注</w:t>
            </w:r>
            <w:r>
              <w:rPr>
                <w:rFonts w:eastAsia="Times New Roman"/>
                <w:color w:val="000000"/>
                <w:sz w:val="21"/>
                <w:szCs w:val="21"/>
                <w:lang w:val="zh-CN"/>
              </w:rPr>
              <w:t>3</w:t>
            </w:r>
          </w:p>
        </w:tc>
      </w:tr>
      <w:tr w:rsidR="0066769D">
        <w:trPr>
          <w:jc w:val="center"/>
        </w:trPr>
        <w:tc>
          <w:tcPr>
            <w:tcW w:w="5587" w:type="dxa"/>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武汉东湖盛景股权投资基金管理有限公司</w:t>
            </w:r>
          </w:p>
        </w:tc>
        <w:tc>
          <w:tcPr>
            <w:tcW w:w="1881" w:type="dxa"/>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500,000.00</w:t>
            </w:r>
          </w:p>
        </w:tc>
        <w:tc>
          <w:tcPr>
            <w:tcW w:w="2190" w:type="dxa"/>
          </w:tcPr>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注</w:t>
            </w:r>
            <w:r>
              <w:rPr>
                <w:rFonts w:eastAsia="Times New Roman"/>
                <w:color w:val="000000"/>
                <w:sz w:val="21"/>
                <w:szCs w:val="21"/>
                <w:lang w:val="zh-CN"/>
              </w:rPr>
              <w:t>1</w:t>
            </w:r>
          </w:p>
        </w:tc>
      </w:tr>
      <w:tr w:rsidR="0066769D">
        <w:trPr>
          <w:jc w:val="center"/>
        </w:trPr>
        <w:tc>
          <w:tcPr>
            <w:tcW w:w="5587" w:type="dxa"/>
          </w:tcPr>
          <w:p w:rsidR="0066769D" w:rsidRDefault="00B62635">
            <w:pPr>
              <w:autoSpaceDE w:val="0"/>
              <w:autoSpaceDN w:val="0"/>
              <w:adjustRightInd w:val="0"/>
              <w:spacing w:before="0" w:after="0"/>
              <w:rPr>
                <w:color w:val="000000"/>
                <w:sz w:val="21"/>
                <w:szCs w:val="21"/>
                <w:lang w:val="zh-CN"/>
              </w:rPr>
            </w:pPr>
            <w:r>
              <w:rPr>
                <w:rFonts w:hint="eastAsia"/>
                <w:color w:val="000000"/>
                <w:sz w:val="21"/>
                <w:szCs w:val="21"/>
                <w:lang w:val="zh-CN"/>
              </w:rPr>
              <w:t>湖北荆楚粮油股份有限公司</w:t>
            </w:r>
          </w:p>
        </w:tc>
        <w:tc>
          <w:tcPr>
            <w:tcW w:w="1881" w:type="dxa"/>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3,000,000.00</w:t>
            </w:r>
          </w:p>
        </w:tc>
        <w:tc>
          <w:tcPr>
            <w:tcW w:w="2190" w:type="dxa"/>
          </w:tcPr>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注</w:t>
            </w:r>
            <w:r>
              <w:rPr>
                <w:rFonts w:eastAsia="Times New Roman"/>
                <w:color w:val="000000"/>
                <w:sz w:val="21"/>
                <w:szCs w:val="21"/>
                <w:lang w:val="zh-CN"/>
              </w:rPr>
              <w:t>1</w:t>
            </w:r>
          </w:p>
        </w:tc>
      </w:tr>
      <w:tr w:rsidR="0066769D">
        <w:trPr>
          <w:jc w:val="center"/>
        </w:trPr>
        <w:tc>
          <w:tcPr>
            <w:tcW w:w="5587" w:type="dxa"/>
            <w:shd w:val="clear" w:color="auto" w:fill="D3D3D3"/>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合</w:t>
            </w:r>
            <w:r>
              <w:rPr>
                <w:color w:val="000000"/>
                <w:sz w:val="21"/>
                <w:szCs w:val="21"/>
                <w:lang w:val="zh-CN"/>
              </w:rPr>
              <w:t xml:space="preserve">    </w:t>
            </w:r>
            <w:r>
              <w:rPr>
                <w:rFonts w:hint="eastAsia"/>
                <w:color w:val="000000"/>
                <w:sz w:val="21"/>
                <w:szCs w:val="21"/>
                <w:lang w:val="zh-CN"/>
              </w:rPr>
              <w:t>计</w:t>
            </w:r>
          </w:p>
        </w:tc>
        <w:tc>
          <w:tcPr>
            <w:tcW w:w="1881" w:type="dxa"/>
          </w:tcPr>
          <w:p w:rsidR="0066769D" w:rsidRDefault="00B62635">
            <w:pPr>
              <w:autoSpaceDE w:val="0"/>
              <w:autoSpaceDN w:val="0"/>
              <w:adjustRightInd w:val="0"/>
              <w:spacing w:before="0" w:after="0"/>
              <w:jc w:val="right"/>
              <w:rPr>
                <w:rFonts w:eastAsia="Times New Roman"/>
                <w:color w:val="000000"/>
                <w:sz w:val="21"/>
                <w:szCs w:val="21"/>
                <w:lang w:val="zh-CN"/>
              </w:rPr>
            </w:pPr>
            <w:r>
              <w:rPr>
                <w:rFonts w:eastAsia="Times New Roman"/>
                <w:color w:val="000000"/>
                <w:sz w:val="21"/>
                <w:szCs w:val="21"/>
                <w:lang w:val="zh-CN"/>
              </w:rPr>
              <w:t>3,700,000.00</w:t>
            </w:r>
          </w:p>
        </w:tc>
        <w:tc>
          <w:tcPr>
            <w:tcW w:w="2190" w:type="dxa"/>
          </w:tcPr>
          <w:p w:rsidR="0066769D" w:rsidRDefault="0066769D">
            <w:pPr>
              <w:autoSpaceDE w:val="0"/>
              <w:autoSpaceDN w:val="0"/>
              <w:adjustRightInd w:val="0"/>
              <w:spacing w:before="0" w:after="0"/>
              <w:jc w:val="center"/>
              <w:rPr>
                <w:rFonts w:eastAsia="Times New Roman"/>
                <w:color w:val="000000"/>
                <w:sz w:val="21"/>
                <w:szCs w:val="21"/>
                <w:lang w:val="zh-CN"/>
              </w:rPr>
            </w:pPr>
          </w:p>
        </w:tc>
      </w:tr>
    </w:tbl>
    <w:p w:rsidR="0066769D" w:rsidRDefault="00B62635">
      <w:pPr>
        <w:autoSpaceDE w:val="0"/>
        <w:autoSpaceDN w:val="0"/>
        <w:adjustRightInd w:val="0"/>
        <w:spacing w:before="0" w:after="0"/>
        <w:ind w:firstLine="420"/>
        <w:rPr>
          <w:rFonts w:ascii="宋体" w:hAnsi="宋体"/>
          <w:color w:val="000000"/>
          <w:sz w:val="21"/>
          <w:szCs w:val="24"/>
          <w:lang w:val="zh-CN"/>
        </w:rPr>
      </w:pPr>
      <w:r>
        <w:rPr>
          <w:rFonts w:ascii="宋体" w:hAnsi="宋体" w:hint="eastAsia"/>
          <w:color w:val="000000"/>
          <w:sz w:val="21"/>
          <w:szCs w:val="24"/>
          <w:lang w:val="zh-CN"/>
        </w:rPr>
        <w:t>注</w:t>
      </w:r>
      <w:r>
        <w:rPr>
          <w:color w:val="000000"/>
          <w:sz w:val="21"/>
          <w:szCs w:val="24"/>
          <w:lang w:val="zh-CN"/>
        </w:rPr>
        <w:t>1</w:t>
      </w:r>
      <w:r>
        <w:rPr>
          <w:rFonts w:ascii="宋体" w:hAnsi="宋体" w:hint="eastAsia"/>
          <w:color w:val="000000"/>
          <w:sz w:val="21"/>
          <w:szCs w:val="24"/>
          <w:lang w:val="zh-CN"/>
        </w:rPr>
        <w:t>：本公司对武汉爱家爱商贸有限公司、江苏高能时代在线股份有限公司、武汉富商实业有限公司、武汉东湖盛景股权投资基金管理有限公司和湖北荆楚粮油股份有限公司的股权投资，被投资方均为非上市公司，无法直接从证券市场取得可比价值，根据投资成本估算其全部权益价值。</w:t>
      </w:r>
    </w:p>
    <w:p w:rsidR="0066769D" w:rsidRDefault="00B62635">
      <w:pPr>
        <w:autoSpaceDE w:val="0"/>
        <w:autoSpaceDN w:val="0"/>
        <w:adjustRightInd w:val="0"/>
        <w:spacing w:before="0" w:after="0"/>
        <w:ind w:firstLine="420"/>
        <w:rPr>
          <w:rFonts w:ascii="宋体" w:hAnsi="宋体"/>
          <w:color w:val="000000"/>
          <w:sz w:val="21"/>
          <w:szCs w:val="24"/>
          <w:lang w:val="zh-CN"/>
        </w:rPr>
      </w:pPr>
      <w:r>
        <w:rPr>
          <w:rFonts w:ascii="宋体" w:hAnsi="宋体" w:hint="eastAsia"/>
          <w:color w:val="000000"/>
          <w:sz w:val="21"/>
          <w:szCs w:val="24"/>
          <w:lang w:val="zh-CN"/>
        </w:rPr>
        <w:t>注</w:t>
      </w:r>
      <w:r>
        <w:rPr>
          <w:color w:val="000000"/>
          <w:sz w:val="21"/>
          <w:szCs w:val="24"/>
          <w:lang w:val="zh-CN"/>
        </w:rPr>
        <w:t>2</w:t>
      </w:r>
      <w:r>
        <w:rPr>
          <w:rFonts w:ascii="宋体" w:hAnsi="宋体" w:hint="eastAsia"/>
          <w:color w:val="000000"/>
          <w:sz w:val="21"/>
          <w:szCs w:val="24"/>
          <w:lang w:val="zh-CN"/>
        </w:rPr>
        <w:t>：本公司对武汉青大药业股份有限公司的股权投资，因被投资单位经营异常，管理层判断其投资无法收回，公允价值为</w:t>
      </w:r>
      <w:r>
        <w:rPr>
          <w:color w:val="000000"/>
          <w:sz w:val="21"/>
          <w:szCs w:val="24"/>
          <w:lang w:val="zh-CN"/>
        </w:rPr>
        <w:t>0</w:t>
      </w:r>
      <w:r>
        <w:rPr>
          <w:rFonts w:ascii="宋体" w:hAnsi="宋体" w:hint="eastAsia"/>
          <w:color w:val="000000"/>
          <w:sz w:val="21"/>
          <w:szCs w:val="24"/>
          <w:lang w:val="zh-CN"/>
        </w:rPr>
        <w:t>。</w:t>
      </w:r>
    </w:p>
    <w:p w:rsidR="0066769D" w:rsidRDefault="00B62635">
      <w:pPr>
        <w:autoSpaceDE w:val="0"/>
        <w:autoSpaceDN w:val="0"/>
        <w:adjustRightInd w:val="0"/>
        <w:spacing w:before="0" w:after="0"/>
        <w:rPr>
          <w:rFonts w:ascii="宋体" w:hAnsi="宋体"/>
          <w:color w:val="000000"/>
          <w:sz w:val="21"/>
          <w:szCs w:val="24"/>
          <w:lang w:val="zh-CN"/>
        </w:rPr>
      </w:pPr>
      <w:r>
        <w:rPr>
          <w:rFonts w:ascii="宋体" w:hAnsi="宋体"/>
          <w:color w:val="000000"/>
          <w:sz w:val="21"/>
          <w:szCs w:val="24"/>
          <w:lang w:val="zh-CN"/>
        </w:rPr>
        <w:t xml:space="preserve">    </w:t>
      </w:r>
      <w:r>
        <w:rPr>
          <w:rFonts w:ascii="宋体" w:hAnsi="宋体" w:hint="eastAsia"/>
          <w:color w:val="000000"/>
          <w:sz w:val="21"/>
          <w:szCs w:val="24"/>
          <w:lang w:val="zh-CN"/>
        </w:rPr>
        <w:t>注</w:t>
      </w:r>
      <w:r>
        <w:rPr>
          <w:color w:val="000000"/>
          <w:sz w:val="21"/>
          <w:szCs w:val="24"/>
          <w:lang w:val="zh-CN"/>
        </w:rPr>
        <w:t>3</w:t>
      </w:r>
      <w:r>
        <w:rPr>
          <w:rFonts w:ascii="宋体" w:hAnsi="宋体" w:hint="eastAsia"/>
          <w:color w:val="000000"/>
          <w:sz w:val="21"/>
          <w:szCs w:val="24"/>
          <w:lang w:val="zh-CN"/>
        </w:rPr>
        <w:t>：本公司对武汉新华兆龙大酒店有限公司的股权投资，被投资方已吊销（未注销），其公允价值为</w:t>
      </w:r>
      <w:r>
        <w:rPr>
          <w:color w:val="000000"/>
          <w:sz w:val="21"/>
          <w:szCs w:val="24"/>
          <w:lang w:val="zh-CN"/>
        </w:rPr>
        <w:t>0</w:t>
      </w:r>
      <w:r>
        <w:rPr>
          <w:rFonts w:ascii="宋体" w:hAnsi="宋体" w:hint="eastAsia"/>
          <w:color w:val="000000"/>
          <w:sz w:val="21"/>
          <w:szCs w:val="24"/>
          <w:lang w:val="zh-CN"/>
        </w:rPr>
        <w:t>。</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w:t>
      </w:r>
      <w:r>
        <w:rPr>
          <w:rFonts w:ascii="宋体" w:hAnsi="宋体" w:hint="eastAsia"/>
          <w:b w:val="0"/>
          <w:color w:val="000000"/>
          <w:sz w:val="24"/>
        </w:rPr>
        <w:t>、不以公允价值计量的金融资产和金融负债的公允价值情况</w:t>
      </w:r>
    </w:p>
    <w:p w:rsidR="0066769D" w:rsidRDefault="00B62635">
      <w:pPr>
        <w:autoSpaceDE w:val="0"/>
        <w:autoSpaceDN w:val="0"/>
        <w:adjustRightInd w:val="0"/>
        <w:spacing w:before="0" w:after="0"/>
        <w:ind w:firstLine="420"/>
        <w:rPr>
          <w:rFonts w:ascii="宋体" w:hAnsi="宋体"/>
          <w:color w:val="000000"/>
          <w:sz w:val="24"/>
          <w:szCs w:val="24"/>
          <w:lang w:val="zh-CN"/>
        </w:rPr>
      </w:pPr>
      <w:r>
        <w:rPr>
          <w:rFonts w:ascii="宋体" w:hAnsi="宋体" w:hint="eastAsia"/>
          <w:color w:val="000000"/>
          <w:sz w:val="24"/>
          <w:szCs w:val="24"/>
          <w:lang w:val="zh-CN"/>
        </w:rPr>
        <w:t>报告期内，本公司以摊余成本计量的金融资产和金融负债主要包括：货币资金、应收账款、应付票据、应付账款和其他应付款等，因剩余期限较短，账面价值和公允价值相近。</w:t>
      </w:r>
    </w:p>
    <w:p w:rsidR="0066769D" w:rsidRDefault="00B62635">
      <w:pPr>
        <w:pStyle w:val="Chapter"/>
        <w:keepNext w:val="0"/>
        <w:keepLines w:val="0"/>
        <w:spacing w:after="0" w:line="240" w:lineRule="auto"/>
        <w:outlineLvl w:val="1"/>
        <w:rPr>
          <w:rFonts w:ascii="黑体" w:eastAsia="黑体" w:hAnsi="黑体"/>
          <w:b w:val="0"/>
          <w:bCs/>
          <w:color w:val="000000"/>
        </w:rPr>
      </w:pPr>
      <w:r>
        <w:rPr>
          <w:rFonts w:ascii="黑体" w:eastAsia="黑体" w:hAnsi="黑体" w:hint="eastAsia"/>
          <w:b w:val="0"/>
          <w:bCs/>
          <w:color w:val="000000"/>
        </w:rPr>
        <w:t>十二、关联方及关联交易</w:t>
      </w:r>
    </w:p>
    <w:p w:rsidR="0066769D" w:rsidRDefault="00B62635">
      <w:pPr>
        <w:pStyle w:val="Section"/>
        <w:keepNext w:val="0"/>
        <w:keepLines w:val="0"/>
        <w:spacing w:before="0" w:after="0" w:line="240" w:lineRule="auto"/>
        <w:outlineLvl w:val="2"/>
        <w:rPr>
          <w:b w:val="0"/>
          <w:color w:val="000000"/>
          <w:sz w:val="24"/>
        </w:rPr>
      </w:pPr>
      <w:r>
        <w:rPr>
          <w:b w:val="0"/>
          <w:color w:val="000000"/>
          <w:sz w:val="24"/>
        </w:rPr>
        <w:t>1</w:t>
      </w:r>
      <w:r>
        <w:rPr>
          <w:rFonts w:hint="eastAsia"/>
          <w:b w:val="0"/>
          <w:color w:val="000000"/>
          <w:sz w:val="24"/>
        </w:rPr>
        <w:t>、本公司的第一大股东</w:t>
      </w:r>
    </w:p>
    <w:tbl>
      <w:tblPr>
        <w:tblW w:w="95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1743"/>
        <w:gridCol w:w="915"/>
        <w:gridCol w:w="1665"/>
        <w:gridCol w:w="1515"/>
        <w:gridCol w:w="1770"/>
        <w:gridCol w:w="1979"/>
      </w:tblGrid>
      <w:tr w:rsidR="0066769D">
        <w:trPr>
          <w:jc w:val="center"/>
        </w:trPr>
        <w:tc>
          <w:tcPr>
            <w:tcW w:w="1743" w:type="dxa"/>
            <w:shd w:val="clear" w:color="auto" w:fill="D3D3D3"/>
            <w:vAlign w:val="center"/>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第一大股东</w:t>
            </w:r>
          </w:p>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名称</w:t>
            </w:r>
          </w:p>
        </w:tc>
        <w:tc>
          <w:tcPr>
            <w:tcW w:w="915" w:type="dxa"/>
            <w:shd w:val="clear" w:color="auto" w:fill="D3D3D3"/>
            <w:vAlign w:val="center"/>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注册地</w:t>
            </w:r>
          </w:p>
        </w:tc>
        <w:tc>
          <w:tcPr>
            <w:tcW w:w="1665" w:type="dxa"/>
            <w:shd w:val="clear" w:color="auto" w:fill="D3D3D3"/>
            <w:vAlign w:val="center"/>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业务性质</w:t>
            </w:r>
          </w:p>
        </w:tc>
        <w:tc>
          <w:tcPr>
            <w:tcW w:w="1515" w:type="dxa"/>
            <w:shd w:val="clear" w:color="auto" w:fill="D3D3D3"/>
            <w:vAlign w:val="center"/>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注册资本</w:t>
            </w:r>
          </w:p>
        </w:tc>
        <w:tc>
          <w:tcPr>
            <w:tcW w:w="1770" w:type="dxa"/>
            <w:shd w:val="clear" w:color="auto" w:fill="D3D3D3"/>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第一大股东对本企业的持股比例（</w:t>
            </w:r>
            <w:r>
              <w:rPr>
                <w:rFonts w:eastAsia="Times New Roman"/>
                <w:color w:val="000000"/>
                <w:sz w:val="21"/>
                <w:szCs w:val="21"/>
                <w:lang w:val="zh-CN"/>
              </w:rPr>
              <w:t>%</w:t>
            </w:r>
            <w:r>
              <w:rPr>
                <w:rFonts w:hint="eastAsia"/>
                <w:color w:val="000000"/>
                <w:sz w:val="21"/>
                <w:szCs w:val="21"/>
                <w:lang w:val="zh-CN"/>
              </w:rPr>
              <w:t>）</w:t>
            </w:r>
          </w:p>
        </w:tc>
        <w:tc>
          <w:tcPr>
            <w:tcW w:w="1979" w:type="dxa"/>
            <w:shd w:val="clear" w:color="auto" w:fill="D3D3D3"/>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第一大股东对本企业的表决权比例（</w:t>
            </w:r>
            <w:r>
              <w:rPr>
                <w:rFonts w:eastAsia="Times New Roman"/>
                <w:color w:val="000000"/>
                <w:sz w:val="21"/>
                <w:szCs w:val="21"/>
                <w:lang w:val="zh-CN"/>
              </w:rPr>
              <w:t>%</w:t>
            </w:r>
            <w:r>
              <w:rPr>
                <w:rFonts w:hint="eastAsia"/>
                <w:color w:val="000000"/>
                <w:sz w:val="21"/>
                <w:szCs w:val="21"/>
                <w:lang w:val="zh-CN"/>
              </w:rPr>
              <w:t>）</w:t>
            </w:r>
          </w:p>
        </w:tc>
      </w:tr>
      <w:tr w:rsidR="0066769D">
        <w:trPr>
          <w:jc w:val="center"/>
        </w:trPr>
        <w:tc>
          <w:tcPr>
            <w:tcW w:w="1743" w:type="dxa"/>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hint="eastAsia"/>
                <w:color w:val="000000"/>
                <w:sz w:val="21"/>
                <w:szCs w:val="21"/>
                <w:lang w:val="zh-CN"/>
              </w:rPr>
              <w:t>武汉</w:t>
            </w:r>
            <w:r>
              <w:rPr>
                <w:rFonts w:eastAsia="Times New Roman"/>
                <w:color w:val="000000"/>
                <w:sz w:val="21"/>
                <w:szCs w:val="21"/>
                <w:lang w:val="zh-CN"/>
              </w:rPr>
              <w:t>(</w:t>
            </w:r>
            <w:r>
              <w:rPr>
                <w:rFonts w:hint="eastAsia"/>
                <w:color w:val="000000"/>
                <w:sz w:val="21"/>
                <w:szCs w:val="21"/>
                <w:lang w:val="zh-CN"/>
              </w:rPr>
              <w:t>商联</w:t>
            </w:r>
            <w:r>
              <w:rPr>
                <w:rFonts w:eastAsia="Times New Roman"/>
                <w:color w:val="000000"/>
                <w:sz w:val="21"/>
                <w:szCs w:val="21"/>
                <w:lang w:val="zh-CN"/>
              </w:rPr>
              <w:t>)</w:t>
            </w:r>
            <w:r>
              <w:rPr>
                <w:rFonts w:hint="eastAsia"/>
                <w:color w:val="000000"/>
                <w:sz w:val="21"/>
                <w:szCs w:val="21"/>
                <w:lang w:val="zh-CN"/>
              </w:rPr>
              <w:t>集团股份有限公司</w:t>
            </w:r>
          </w:p>
        </w:tc>
        <w:tc>
          <w:tcPr>
            <w:tcW w:w="915" w:type="dxa"/>
            <w:vAlign w:val="center"/>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武汉市</w:t>
            </w:r>
          </w:p>
        </w:tc>
        <w:tc>
          <w:tcPr>
            <w:tcW w:w="1665" w:type="dxa"/>
            <w:vAlign w:val="center"/>
          </w:tcPr>
          <w:p w:rsidR="0066769D" w:rsidRDefault="00B62635">
            <w:pPr>
              <w:autoSpaceDE w:val="0"/>
              <w:autoSpaceDN w:val="0"/>
              <w:adjustRightInd w:val="0"/>
              <w:spacing w:before="0" w:after="0"/>
              <w:jc w:val="center"/>
              <w:rPr>
                <w:color w:val="000000"/>
                <w:sz w:val="21"/>
                <w:szCs w:val="21"/>
                <w:lang w:val="zh-CN"/>
              </w:rPr>
            </w:pPr>
            <w:r>
              <w:rPr>
                <w:rFonts w:hint="eastAsia"/>
                <w:color w:val="000000"/>
                <w:sz w:val="21"/>
                <w:szCs w:val="21"/>
                <w:lang w:val="zh-CN"/>
              </w:rPr>
              <w:t>商业零售、批发、物流</w:t>
            </w:r>
          </w:p>
        </w:tc>
        <w:tc>
          <w:tcPr>
            <w:tcW w:w="1515" w:type="dxa"/>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53,089.65</w:t>
            </w:r>
            <w:r>
              <w:rPr>
                <w:rFonts w:hint="eastAsia"/>
                <w:color w:val="000000"/>
                <w:sz w:val="21"/>
                <w:szCs w:val="21"/>
                <w:lang w:val="zh-CN"/>
              </w:rPr>
              <w:t>万元</w:t>
            </w:r>
          </w:p>
        </w:tc>
        <w:tc>
          <w:tcPr>
            <w:tcW w:w="1770" w:type="dxa"/>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20.07</w:t>
            </w:r>
          </w:p>
        </w:tc>
        <w:tc>
          <w:tcPr>
            <w:tcW w:w="1979" w:type="dxa"/>
            <w:vAlign w:val="center"/>
          </w:tcPr>
          <w:p w:rsidR="0066769D" w:rsidRDefault="00B62635">
            <w:pPr>
              <w:autoSpaceDE w:val="0"/>
              <w:autoSpaceDN w:val="0"/>
              <w:adjustRightInd w:val="0"/>
              <w:spacing w:before="0" w:after="0"/>
              <w:jc w:val="center"/>
              <w:rPr>
                <w:rFonts w:eastAsia="Times New Roman"/>
                <w:color w:val="000000"/>
                <w:sz w:val="21"/>
                <w:szCs w:val="21"/>
                <w:lang w:val="zh-CN"/>
              </w:rPr>
            </w:pPr>
            <w:r>
              <w:rPr>
                <w:rFonts w:eastAsia="Times New Roman"/>
                <w:color w:val="000000"/>
                <w:sz w:val="21"/>
                <w:szCs w:val="21"/>
                <w:lang w:val="zh-CN"/>
              </w:rPr>
              <w:t>34.00</w:t>
            </w:r>
          </w:p>
        </w:tc>
      </w:tr>
    </w:tbl>
    <w:p w:rsidR="0066769D" w:rsidRDefault="00B62635">
      <w:pPr>
        <w:autoSpaceDE w:val="0"/>
        <w:autoSpaceDN w:val="0"/>
        <w:adjustRightInd w:val="0"/>
        <w:snapToGrid w:val="0"/>
        <w:spacing w:before="0" w:after="0"/>
        <w:ind w:firstLine="420"/>
        <w:rPr>
          <w:rFonts w:ascii="宋体" w:hAnsi="宋体"/>
          <w:color w:val="000000"/>
          <w:sz w:val="21"/>
          <w:szCs w:val="24"/>
          <w:lang w:val="zh-CN"/>
        </w:rPr>
      </w:pPr>
      <w:r>
        <w:rPr>
          <w:rFonts w:ascii="宋体" w:hAnsi="宋体" w:hint="eastAsia"/>
          <w:color w:val="000000"/>
          <w:sz w:val="21"/>
          <w:szCs w:val="24"/>
          <w:lang w:val="zh-CN"/>
        </w:rPr>
        <w:t>注：截止</w:t>
      </w:r>
      <w:r>
        <w:rPr>
          <w:color w:val="000000"/>
          <w:sz w:val="21"/>
          <w:szCs w:val="24"/>
          <w:lang w:val="zh-CN"/>
        </w:rPr>
        <w:t>202</w:t>
      </w:r>
      <w:r>
        <w:rPr>
          <w:rFonts w:hint="eastAsia"/>
          <w:color w:val="000000"/>
          <w:sz w:val="21"/>
          <w:szCs w:val="24"/>
        </w:rPr>
        <w:t>1</w:t>
      </w:r>
      <w:r>
        <w:rPr>
          <w:rFonts w:ascii="宋体" w:hAnsi="宋体" w:hint="eastAsia"/>
          <w:color w:val="000000"/>
          <w:sz w:val="21"/>
          <w:szCs w:val="24"/>
          <w:lang w:val="zh-CN"/>
        </w:rPr>
        <w:t>年</w:t>
      </w:r>
      <w:r>
        <w:rPr>
          <w:rFonts w:hint="eastAsia"/>
          <w:color w:val="000000"/>
          <w:sz w:val="21"/>
          <w:szCs w:val="24"/>
        </w:rPr>
        <w:t>6</w:t>
      </w:r>
      <w:r>
        <w:rPr>
          <w:rFonts w:ascii="宋体" w:hAnsi="宋体" w:hint="eastAsia"/>
          <w:color w:val="000000"/>
          <w:sz w:val="21"/>
          <w:szCs w:val="24"/>
          <w:lang w:val="zh-CN"/>
        </w:rPr>
        <w:t>月</w:t>
      </w:r>
      <w:r>
        <w:rPr>
          <w:color w:val="000000"/>
          <w:sz w:val="21"/>
          <w:szCs w:val="24"/>
          <w:lang w:val="zh-CN"/>
        </w:rPr>
        <w:t>3</w:t>
      </w:r>
      <w:r>
        <w:rPr>
          <w:rFonts w:hint="eastAsia"/>
          <w:color w:val="000000"/>
          <w:sz w:val="21"/>
          <w:szCs w:val="24"/>
        </w:rPr>
        <w:t>0</w:t>
      </w:r>
      <w:r>
        <w:rPr>
          <w:rFonts w:ascii="宋体" w:hAnsi="宋体" w:hint="eastAsia"/>
          <w:color w:val="000000"/>
          <w:sz w:val="21"/>
          <w:szCs w:val="24"/>
          <w:lang w:val="zh-CN"/>
        </w:rPr>
        <w:t>日，第一大股东武汉</w:t>
      </w:r>
      <w:r>
        <w:rPr>
          <w:rFonts w:ascii="宋体" w:hAnsi="宋体"/>
          <w:color w:val="000000"/>
          <w:sz w:val="21"/>
          <w:szCs w:val="24"/>
          <w:lang w:val="zh-CN"/>
        </w:rPr>
        <w:t>(</w:t>
      </w:r>
      <w:r>
        <w:rPr>
          <w:rFonts w:ascii="宋体" w:hAnsi="宋体" w:hint="eastAsia"/>
          <w:color w:val="000000"/>
          <w:sz w:val="21"/>
          <w:szCs w:val="24"/>
          <w:lang w:val="zh-CN"/>
        </w:rPr>
        <w:t>商联</w:t>
      </w:r>
      <w:r>
        <w:rPr>
          <w:rFonts w:ascii="宋体" w:hAnsi="宋体"/>
          <w:color w:val="000000"/>
          <w:sz w:val="21"/>
          <w:szCs w:val="24"/>
          <w:lang w:val="zh-CN"/>
        </w:rPr>
        <w:t>)</w:t>
      </w:r>
      <w:r>
        <w:rPr>
          <w:rFonts w:ascii="宋体" w:hAnsi="宋体" w:hint="eastAsia"/>
          <w:color w:val="000000"/>
          <w:sz w:val="21"/>
          <w:szCs w:val="24"/>
          <w:lang w:val="zh-CN"/>
        </w:rPr>
        <w:t>集团股份有限公司及其关联方武汉华汉投资管理有限公司合计持有公司股份</w:t>
      </w:r>
      <w:r>
        <w:rPr>
          <w:color w:val="000000"/>
          <w:sz w:val="21"/>
          <w:szCs w:val="24"/>
          <w:lang w:val="zh-CN"/>
        </w:rPr>
        <w:t>231</w:t>
      </w:r>
      <w:r>
        <w:rPr>
          <w:rFonts w:ascii="宋体" w:hAnsi="宋体"/>
          <w:color w:val="000000"/>
          <w:sz w:val="21"/>
          <w:szCs w:val="24"/>
          <w:lang w:val="zh-CN"/>
        </w:rPr>
        <w:t>,</w:t>
      </w:r>
      <w:r>
        <w:rPr>
          <w:color w:val="000000"/>
          <w:sz w:val="21"/>
          <w:szCs w:val="24"/>
          <w:lang w:val="zh-CN"/>
        </w:rPr>
        <w:t>537</w:t>
      </w:r>
      <w:r>
        <w:rPr>
          <w:rFonts w:ascii="宋体" w:hAnsi="宋体"/>
          <w:color w:val="000000"/>
          <w:sz w:val="21"/>
          <w:szCs w:val="24"/>
          <w:lang w:val="zh-CN"/>
        </w:rPr>
        <w:t>,</w:t>
      </w:r>
      <w:r>
        <w:rPr>
          <w:color w:val="000000"/>
          <w:sz w:val="21"/>
          <w:szCs w:val="24"/>
          <w:lang w:val="zh-CN"/>
        </w:rPr>
        <w:t>285</w:t>
      </w:r>
      <w:r>
        <w:rPr>
          <w:rFonts w:ascii="宋体" w:hAnsi="宋体" w:hint="eastAsia"/>
          <w:color w:val="000000"/>
          <w:sz w:val="21"/>
          <w:szCs w:val="24"/>
          <w:lang w:val="zh-CN"/>
        </w:rPr>
        <w:t>股，占公司总股本的</w:t>
      </w:r>
      <w:r>
        <w:rPr>
          <w:color w:val="000000"/>
          <w:sz w:val="21"/>
          <w:szCs w:val="24"/>
          <w:lang w:val="zh-CN"/>
        </w:rPr>
        <w:t>34</w:t>
      </w:r>
      <w:r>
        <w:rPr>
          <w:rFonts w:ascii="宋体" w:hAnsi="宋体"/>
          <w:color w:val="000000"/>
          <w:sz w:val="21"/>
          <w:szCs w:val="24"/>
          <w:lang w:val="zh-CN"/>
        </w:rPr>
        <w:t>%</w:t>
      </w:r>
      <w:r>
        <w:rPr>
          <w:rFonts w:ascii="宋体" w:hAnsi="宋体" w:hint="eastAsia"/>
          <w:color w:val="000000"/>
          <w:sz w:val="21"/>
          <w:szCs w:val="24"/>
          <w:lang w:val="zh-CN"/>
        </w:rPr>
        <w:t>。</w:t>
      </w:r>
    </w:p>
    <w:p w:rsidR="0066769D" w:rsidRDefault="00B62635">
      <w:pPr>
        <w:pStyle w:val="Section"/>
        <w:keepNext w:val="0"/>
        <w:keepLines w:val="0"/>
        <w:spacing w:before="200" w:after="0" w:line="240" w:lineRule="auto"/>
        <w:outlineLvl w:val="2"/>
        <w:rPr>
          <w:b w:val="0"/>
          <w:color w:val="000000"/>
          <w:sz w:val="24"/>
        </w:rPr>
      </w:pPr>
      <w:r>
        <w:rPr>
          <w:b w:val="0"/>
          <w:color w:val="000000"/>
          <w:sz w:val="24"/>
        </w:rPr>
        <w:t>2</w:t>
      </w:r>
      <w:r>
        <w:rPr>
          <w:rFonts w:hint="eastAsia"/>
          <w:b w:val="0"/>
          <w:color w:val="000000"/>
          <w:sz w:val="24"/>
        </w:rPr>
        <w:t>、本企业的子公司情况</w:t>
      </w:r>
    </w:p>
    <w:p w:rsidR="0066769D" w:rsidRDefault="00B62635">
      <w:pPr>
        <w:adjustRightInd w:val="0"/>
        <w:snapToGrid w:val="0"/>
        <w:spacing w:before="0" w:after="0"/>
        <w:ind w:firstLineChars="200" w:firstLine="480"/>
        <w:jc w:val="left"/>
        <w:rPr>
          <w:color w:val="000000"/>
          <w:szCs w:val="24"/>
        </w:rPr>
      </w:pPr>
      <w:r>
        <w:rPr>
          <w:rFonts w:hint="eastAsia"/>
          <w:color w:val="000000"/>
          <w:sz w:val="24"/>
          <w:szCs w:val="24"/>
        </w:rPr>
        <w:t>本企业子公司的情况详见财务报告九、</w:t>
      </w:r>
      <w:r>
        <w:rPr>
          <w:color w:val="000000"/>
          <w:sz w:val="24"/>
          <w:szCs w:val="24"/>
        </w:rPr>
        <w:t>1</w:t>
      </w:r>
      <w:r>
        <w:rPr>
          <w:rFonts w:hint="eastAsia"/>
          <w:color w:val="000000"/>
          <w:sz w:val="24"/>
          <w:szCs w:val="24"/>
        </w:rPr>
        <w:t>、在子公司中的权益。</w:t>
      </w:r>
    </w:p>
    <w:p w:rsidR="0066769D" w:rsidRDefault="00B62635">
      <w:pPr>
        <w:pStyle w:val="Section"/>
        <w:keepNext w:val="0"/>
        <w:keepLines w:val="0"/>
        <w:spacing w:before="200" w:after="0" w:line="240" w:lineRule="auto"/>
        <w:outlineLvl w:val="2"/>
        <w:rPr>
          <w:b w:val="0"/>
          <w:color w:val="000000"/>
          <w:sz w:val="24"/>
        </w:rPr>
      </w:pPr>
      <w:r>
        <w:rPr>
          <w:b w:val="0"/>
          <w:color w:val="000000"/>
          <w:sz w:val="24"/>
        </w:rPr>
        <w:t>3</w:t>
      </w:r>
      <w:r>
        <w:rPr>
          <w:rFonts w:hint="eastAsia"/>
          <w:b w:val="0"/>
          <w:color w:val="000000"/>
          <w:sz w:val="24"/>
        </w:rPr>
        <w:t>、本企业合营和联营企业情况</w:t>
      </w:r>
    </w:p>
    <w:p w:rsidR="0066769D" w:rsidRDefault="00B62635">
      <w:pPr>
        <w:adjustRightInd w:val="0"/>
        <w:snapToGrid w:val="0"/>
        <w:spacing w:before="0" w:after="0"/>
        <w:ind w:firstLineChars="200" w:firstLine="480"/>
        <w:jc w:val="left"/>
        <w:rPr>
          <w:color w:val="000000"/>
          <w:sz w:val="24"/>
          <w:szCs w:val="24"/>
          <w:lang w:val="zh-CN"/>
        </w:rPr>
      </w:pPr>
      <w:r>
        <w:rPr>
          <w:rFonts w:hint="eastAsia"/>
          <w:color w:val="000000"/>
          <w:sz w:val="24"/>
          <w:szCs w:val="24"/>
          <w:lang w:val="zh-CN"/>
        </w:rPr>
        <w:lastRenderedPageBreak/>
        <w:t>本企业不重要的合营或联营企业详见财务报告九、</w:t>
      </w:r>
      <w:r>
        <w:rPr>
          <w:rFonts w:hint="eastAsia"/>
          <w:color w:val="000000"/>
          <w:sz w:val="24"/>
          <w:szCs w:val="24"/>
          <w:lang w:val="zh-CN"/>
        </w:rPr>
        <w:t>3</w:t>
      </w:r>
      <w:r>
        <w:rPr>
          <w:rFonts w:hint="eastAsia"/>
          <w:color w:val="000000"/>
          <w:sz w:val="24"/>
          <w:szCs w:val="24"/>
          <w:lang w:val="zh-CN"/>
        </w:rPr>
        <w:t>“在合营企业或联营企业中的权益”。</w:t>
      </w:r>
    </w:p>
    <w:p w:rsidR="0066769D" w:rsidRDefault="00B62635">
      <w:pPr>
        <w:pStyle w:val="Section"/>
        <w:keepNext w:val="0"/>
        <w:keepLines w:val="0"/>
        <w:spacing w:before="200" w:after="0" w:line="240" w:lineRule="auto"/>
        <w:outlineLvl w:val="2"/>
        <w:rPr>
          <w:b w:val="0"/>
          <w:color w:val="000000"/>
          <w:sz w:val="24"/>
        </w:rPr>
      </w:pPr>
      <w:r>
        <w:rPr>
          <w:b w:val="0"/>
          <w:color w:val="000000"/>
          <w:sz w:val="24"/>
        </w:rPr>
        <w:t>4</w:t>
      </w:r>
      <w:r>
        <w:rPr>
          <w:rFonts w:hint="eastAsia"/>
          <w:b w:val="0"/>
          <w:color w:val="000000"/>
          <w:sz w:val="24"/>
        </w:rPr>
        <w:t>、其他关联方情况</w:t>
      </w:r>
    </w:p>
    <w:tbl>
      <w:tblPr>
        <w:tblW w:w="9568" w:type="dxa"/>
        <w:jc w:val="center"/>
        <w:tblLayout w:type="fixed"/>
        <w:tblLook w:val="04A0"/>
      </w:tblPr>
      <w:tblGrid>
        <w:gridCol w:w="4782"/>
        <w:gridCol w:w="4786"/>
      </w:tblGrid>
      <w:tr w:rsidR="0066769D">
        <w:trPr>
          <w:jc w:val="center"/>
        </w:trPr>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其他关联方名称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rFonts w:ascii="宋体" w:hAnsi="宋体"/>
                <w:color w:val="000000"/>
                <w:sz w:val="21"/>
                <w:szCs w:val="21"/>
              </w:rPr>
            </w:pPr>
            <w:r>
              <w:rPr>
                <w:rFonts w:ascii="宋体" w:hAnsi="宋体" w:hint="eastAsia"/>
                <w:color w:val="000000"/>
                <w:sz w:val="21"/>
                <w:szCs w:val="21"/>
              </w:rPr>
              <w:t>其他关联方与本企业关系</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永辉超市股份有限公司（以下简称</w:t>
            </w:r>
            <w:r>
              <w:rPr>
                <w:rFonts w:ascii="宋体" w:hAnsi="宋体"/>
                <w:color w:val="000000"/>
                <w:sz w:val="21"/>
                <w:szCs w:val="21"/>
              </w:rPr>
              <w:t>"</w:t>
            </w:r>
            <w:r>
              <w:rPr>
                <w:rFonts w:ascii="宋体" w:hAnsi="宋体" w:hint="eastAsia"/>
                <w:color w:val="000000"/>
                <w:sz w:val="21"/>
                <w:szCs w:val="21"/>
              </w:rPr>
              <w:t>永辉超市</w:t>
            </w:r>
            <w:r>
              <w:rPr>
                <w:rFonts w:ascii="宋体" w:hAnsi="宋体"/>
                <w:color w:val="000000"/>
                <w:sz w:val="21"/>
                <w:szCs w:val="21"/>
              </w:rPr>
              <w:t>"</w:t>
            </w:r>
            <w:r>
              <w:rPr>
                <w:rFonts w:ascii="宋体" w:hAnsi="宋体" w:hint="eastAsia"/>
                <w:color w:val="000000"/>
                <w:sz w:val="21"/>
                <w:szCs w:val="21"/>
              </w:rPr>
              <w:t>）</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永辉超市与其全资子公司重庆永辉超市有限公司、永辉物流有限公司合计持有本公司</w:t>
            </w:r>
            <w:r>
              <w:rPr>
                <w:color w:val="000000"/>
                <w:sz w:val="21"/>
                <w:szCs w:val="21"/>
              </w:rPr>
              <w:t>29</w:t>
            </w:r>
            <w:r>
              <w:rPr>
                <w:rFonts w:ascii="宋体" w:hAnsi="宋体"/>
                <w:color w:val="000000"/>
                <w:sz w:val="21"/>
                <w:szCs w:val="21"/>
              </w:rPr>
              <w:t>.</w:t>
            </w:r>
            <w:r>
              <w:rPr>
                <w:color w:val="000000"/>
                <w:sz w:val="21"/>
                <w:szCs w:val="21"/>
              </w:rPr>
              <w:t>86</w:t>
            </w:r>
            <w:r>
              <w:rPr>
                <w:rFonts w:ascii="宋体" w:hAnsi="宋体"/>
                <w:color w:val="000000"/>
                <w:sz w:val="21"/>
                <w:szCs w:val="21"/>
              </w:rPr>
              <w:t>%</w:t>
            </w:r>
            <w:r>
              <w:rPr>
                <w:rFonts w:ascii="宋体" w:hAnsi="宋体" w:hint="eastAsia"/>
                <w:color w:val="000000"/>
                <w:sz w:val="21"/>
                <w:szCs w:val="21"/>
              </w:rPr>
              <w:t>股权，为本公司第二大股东；本公司董事张经仪任永辉超市董事会秘书，本公司董事李国任永辉超市董事、首席执行官。</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重庆永辉超市有限公司</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第二大股东永辉超市全资子公司</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永辉物流有限公司</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第二大股东永辉超市全资公司</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福建闽侯永辉商业有限公司</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第二大股东永辉超市全资子公司</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福建永辉现代农业发展有限公司</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第二大股东永辉超市全资子公司</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上海东展国际贸易有限公司</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第二大股东永辉超市全资子公司</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重庆彩食鲜食品加工有限公司</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第二大股东永辉超市全资子公司</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重庆彩食鲜供应链发展有限公司</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第二大股东永辉超市全资子公司</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湖北富汉供应链管理有限公司</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第二大股东永辉超市控股孙公司</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武汉唐肴鲜生食品有限公司</w:t>
            </w:r>
            <w:r>
              <w:rPr>
                <w:rFonts w:ascii="宋体" w:hAnsi="宋体" w:hint="eastAsia"/>
                <w:color w:val="000000"/>
                <w:sz w:val="21"/>
                <w:szCs w:val="21"/>
              </w:rPr>
              <w:tab/>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公司联营企业</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武汉商贸集团有限公司（以下简称“商贸集团”）</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第一大股东控股股东</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武汉东湖创新科技投资有限公司</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第一大股东控股股东商贸集团全资子公司</w:t>
            </w:r>
          </w:p>
        </w:tc>
      </w:tr>
      <w:tr w:rsidR="0066769D">
        <w:trPr>
          <w:jc w:val="center"/>
        </w:trPr>
        <w:tc>
          <w:tcPr>
            <w:tcW w:w="478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武汉华汉地产集团有限公司</w:t>
            </w:r>
          </w:p>
        </w:tc>
        <w:tc>
          <w:tcPr>
            <w:tcW w:w="478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rFonts w:ascii="宋体" w:hAnsi="宋体"/>
                <w:color w:val="000000"/>
                <w:sz w:val="21"/>
                <w:szCs w:val="21"/>
              </w:rPr>
            </w:pPr>
            <w:r>
              <w:rPr>
                <w:rFonts w:ascii="宋体" w:hAnsi="宋体" w:hint="eastAsia"/>
                <w:color w:val="000000"/>
                <w:sz w:val="21"/>
                <w:szCs w:val="21"/>
              </w:rPr>
              <w:t>第一大股东控股股东商贸集团全资子公司</w:t>
            </w:r>
          </w:p>
        </w:tc>
      </w:tr>
    </w:tbl>
    <w:p w:rsidR="0066769D" w:rsidRDefault="00B62635">
      <w:pPr>
        <w:pStyle w:val="Section"/>
        <w:keepNext w:val="0"/>
        <w:keepLines w:val="0"/>
        <w:spacing w:before="200" w:after="0" w:line="240" w:lineRule="auto"/>
        <w:outlineLvl w:val="2"/>
        <w:rPr>
          <w:b w:val="0"/>
          <w:color w:val="000000"/>
          <w:sz w:val="24"/>
        </w:rPr>
      </w:pPr>
      <w:r>
        <w:rPr>
          <w:b w:val="0"/>
          <w:color w:val="000000"/>
          <w:sz w:val="24"/>
        </w:rPr>
        <w:t>5</w:t>
      </w:r>
      <w:r>
        <w:rPr>
          <w:rFonts w:hint="eastAsia"/>
          <w:b w:val="0"/>
          <w:color w:val="000000"/>
          <w:sz w:val="24"/>
        </w:rPr>
        <w:t>、关联交易情况</w:t>
      </w:r>
    </w:p>
    <w:p w:rsidR="0066769D" w:rsidRDefault="00B62635">
      <w:pPr>
        <w:pStyle w:val="Section"/>
        <w:keepNext w:val="0"/>
        <w:keepLines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）购销商品、提供和接受劳务的关联交易</w:t>
      </w:r>
    </w:p>
    <w:p w:rsidR="0066769D" w:rsidRDefault="00B62635">
      <w:pPr>
        <w:pStyle w:val="Section"/>
        <w:keepNext w:val="0"/>
        <w:keepLines w:val="0"/>
        <w:spacing w:before="0" w:after="0" w:line="240" w:lineRule="auto"/>
        <w:outlineLvl w:val="3"/>
        <w:rPr>
          <w:rFonts w:ascii="宋体" w:hAnsi="宋体"/>
          <w:b w:val="0"/>
          <w:color w:val="000000"/>
          <w:sz w:val="24"/>
        </w:rPr>
      </w:pPr>
      <w:r>
        <w:rPr>
          <w:rFonts w:ascii="宋体" w:hAnsi="宋体" w:hint="eastAsia"/>
          <w:b w:val="0"/>
          <w:color w:val="000000"/>
          <w:sz w:val="24"/>
        </w:rPr>
        <w:t>采购商品/接受劳务情况表</w:t>
      </w:r>
    </w:p>
    <w:p w:rsidR="0066769D" w:rsidRDefault="00B62635">
      <w:pPr>
        <w:jc w:val="right"/>
        <w:rPr>
          <w:color w:val="000000"/>
          <w:szCs w:val="24"/>
        </w:rPr>
      </w:pPr>
      <w:r>
        <w:rPr>
          <w:rFonts w:hint="eastAsia"/>
          <w:color w:val="000000"/>
          <w:szCs w:val="24"/>
        </w:rPr>
        <w:t>单位：元</w:t>
      </w:r>
    </w:p>
    <w:tbl>
      <w:tblPr>
        <w:tblW w:w="9602" w:type="dxa"/>
        <w:jc w:val="center"/>
        <w:tblLayout w:type="fixed"/>
        <w:tblLook w:val="04A0"/>
      </w:tblPr>
      <w:tblGrid>
        <w:gridCol w:w="2840"/>
        <w:gridCol w:w="1185"/>
        <w:gridCol w:w="1454"/>
        <w:gridCol w:w="1167"/>
        <w:gridCol w:w="1249"/>
        <w:gridCol w:w="1707"/>
      </w:tblGrid>
      <w:tr w:rsidR="0066769D">
        <w:trPr>
          <w:jc w:val="center"/>
        </w:trPr>
        <w:tc>
          <w:tcPr>
            <w:tcW w:w="28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关联方</w:t>
            </w:r>
          </w:p>
        </w:tc>
        <w:tc>
          <w:tcPr>
            <w:tcW w:w="11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关联交易内容</w:t>
            </w:r>
          </w:p>
        </w:tc>
        <w:tc>
          <w:tcPr>
            <w:tcW w:w="145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获批的交易额度</w:t>
            </w:r>
          </w:p>
        </w:tc>
        <w:tc>
          <w:tcPr>
            <w:tcW w:w="124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是否超过交易额度</w:t>
            </w:r>
          </w:p>
        </w:tc>
        <w:tc>
          <w:tcPr>
            <w:tcW w:w="170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福建永辉现代农业发展有限公司</w:t>
            </w:r>
          </w:p>
        </w:tc>
        <w:tc>
          <w:tcPr>
            <w:tcW w:w="118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采购商品</w:t>
            </w:r>
          </w:p>
        </w:tc>
        <w:tc>
          <w:tcPr>
            <w:tcW w:w="145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260,427.24</w:t>
            </w:r>
          </w:p>
        </w:tc>
        <w:tc>
          <w:tcPr>
            <w:tcW w:w="116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否</w:t>
            </w:r>
          </w:p>
        </w:tc>
        <w:tc>
          <w:tcPr>
            <w:tcW w:w="170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2,608,502.19</w:t>
            </w:r>
          </w:p>
        </w:tc>
      </w:tr>
      <w:tr w:rsidR="0066769D">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重庆永辉超市有限公司</w:t>
            </w:r>
          </w:p>
        </w:tc>
        <w:tc>
          <w:tcPr>
            <w:tcW w:w="118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采购商品</w:t>
            </w:r>
          </w:p>
        </w:tc>
        <w:tc>
          <w:tcPr>
            <w:tcW w:w="145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17,591,198.90</w:t>
            </w:r>
          </w:p>
        </w:tc>
        <w:tc>
          <w:tcPr>
            <w:tcW w:w="116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否</w:t>
            </w:r>
          </w:p>
        </w:tc>
        <w:tc>
          <w:tcPr>
            <w:tcW w:w="170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27,446,500.39</w:t>
            </w:r>
          </w:p>
        </w:tc>
      </w:tr>
      <w:tr w:rsidR="0066769D">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永辉物流有限公司</w:t>
            </w:r>
          </w:p>
        </w:tc>
        <w:tc>
          <w:tcPr>
            <w:tcW w:w="118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商品及配送</w:t>
            </w:r>
          </w:p>
        </w:tc>
        <w:tc>
          <w:tcPr>
            <w:tcW w:w="145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35,917,511.87</w:t>
            </w:r>
          </w:p>
        </w:tc>
        <w:tc>
          <w:tcPr>
            <w:tcW w:w="116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否</w:t>
            </w:r>
          </w:p>
        </w:tc>
        <w:tc>
          <w:tcPr>
            <w:tcW w:w="170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40,126,458.68</w:t>
            </w:r>
          </w:p>
        </w:tc>
      </w:tr>
      <w:tr w:rsidR="0066769D">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上海东展国际贸易有限公司</w:t>
            </w:r>
          </w:p>
        </w:tc>
        <w:tc>
          <w:tcPr>
            <w:tcW w:w="118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采购商品</w:t>
            </w:r>
          </w:p>
        </w:tc>
        <w:tc>
          <w:tcPr>
            <w:tcW w:w="145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259,114.62</w:t>
            </w:r>
          </w:p>
        </w:tc>
        <w:tc>
          <w:tcPr>
            <w:tcW w:w="116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否</w:t>
            </w:r>
          </w:p>
        </w:tc>
        <w:tc>
          <w:tcPr>
            <w:tcW w:w="170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武汉唐肴鲜生食品有限公司</w:t>
            </w:r>
          </w:p>
        </w:tc>
        <w:tc>
          <w:tcPr>
            <w:tcW w:w="118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采购商品</w:t>
            </w:r>
          </w:p>
        </w:tc>
        <w:tc>
          <w:tcPr>
            <w:tcW w:w="145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20,144,602.26</w:t>
            </w:r>
          </w:p>
        </w:tc>
        <w:tc>
          <w:tcPr>
            <w:tcW w:w="116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否</w:t>
            </w:r>
          </w:p>
        </w:tc>
        <w:tc>
          <w:tcPr>
            <w:tcW w:w="170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湖北富汉供应链管理有限公司</w:t>
            </w:r>
          </w:p>
        </w:tc>
        <w:tc>
          <w:tcPr>
            <w:tcW w:w="118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采购商品</w:t>
            </w:r>
          </w:p>
        </w:tc>
        <w:tc>
          <w:tcPr>
            <w:tcW w:w="145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12,536,163.58</w:t>
            </w:r>
          </w:p>
        </w:tc>
        <w:tc>
          <w:tcPr>
            <w:tcW w:w="116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否</w:t>
            </w:r>
          </w:p>
        </w:tc>
        <w:tc>
          <w:tcPr>
            <w:tcW w:w="170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bl>
    <w:p w:rsidR="0066769D" w:rsidRDefault="00B62635">
      <w:pPr>
        <w:adjustRightInd w:val="0"/>
        <w:snapToGrid w:val="0"/>
        <w:spacing w:before="100" w:after="0"/>
        <w:jc w:val="left"/>
        <w:rPr>
          <w:color w:val="000000"/>
          <w:sz w:val="24"/>
          <w:szCs w:val="24"/>
        </w:rPr>
      </w:pPr>
      <w:r>
        <w:rPr>
          <w:rFonts w:hint="eastAsia"/>
          <w:color w:val="000000"/>
          <w:sz w:val="24"/>
          <w:szCs w:val="24"/>
        </w:rPr>
        <w:t>出售商品</w:t>
      </w:r>
      <w:r>
        <w:rPr>
          <w:color w:val="000000"/>
          <w:sz w:val="24"/>
          <w:szCs w:val="24"/>
        </w:rPr>
        <w:t>/</w:t>
      </w:r>
      <w:r>
        <w:rPr>
          <w:rFonts w:hint="eastAsia"/>
          <w:color w:val="000000"/>
          <w:sz w:val="24"/>
          <w:szCs w:val="24"/>
        </w:rPr>
        <w:t>提供劳务情况表</w:t>
      </w:r>
    </w:p>
    <w:p w:rsidR="0066769D" w:rsidRDefault="00B62635">
      <w:pPr>
        <w:jc w:val="right"/>
        <w:rPr>
          <w:color w:val="000000"/>
          <w:szCs w:val="24"/>
        </w:rPr>
      </w:pPr>
      <w:r>
        <w:rPr>
          <w:rFonts w:hint="eastAsia"/>
          <w:color w:val="000000"/>
          <w:szCs w:val="24"/>
        </w:rPr>
        <w:lastRenderedPageBreak/>
        <w:t>单位：元</w:t>
      </w:r>
    </w:p>
    <w:tbl>
      <w:tblPr>
        <w:tblW w:w="9664" w:type="dxa"/>
        <w:jc w:val="center"/>
        <w:tblLayout w:type="fixed"/>
        <w:tblLook w:val="04A0"/>
      </w:tblPr>
      <w:tblGrid>
        <w:gridCol w:w="2874"/>
        <w:gridCol w:w="1878"/>
        <w:gridCol w:w="2259"/>
        <w:gridCol w:w="2653"/>
      </w:tblGrid>
      <w:tr w:rsidR="0066769D">
        <w:trPr>
          <w:jc w:val="center"/>
        </w:trPr>
        <w:tc>
          <w:tcPr>
            <w:tcW w:w="287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关联方</w:t>
            </w:r>
          </w:p>
        </w:tc>
        <w:tc>
          <w:tcPr>
            <w:tcW w:w="187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关联交易内容</w:t>
            </w:r>
          </w:p>
        </w:tc>
        <w:tc>
          <w:tcPr>
            <w:tcW w:w="225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265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287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武汉商贸集团有限公司</w:t>
            </w:r>
          </w:p>
        </w:tc>
        <w:tc>
          <w:tcPr>
            <w:tcW w:w="1878"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销售商品</w:t>
            </w:r>
          </w:p>
        </w:tc>
        <w:tc>
          <w:tcPr>
            <w:tcW w:w="225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388,551.25</w:t>
            </w:r>
          </w:p>
        </w:tc>
        <w:tc>
          <w:tcPr>
            <w:tcW w:w="265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300,168.76</w:t>
            </w:r>
          </w:p>
        </w:tc>
      </w:tr>
      <w:tr w:rsidR="0066769D">
        <w:trPr>
          <w:jc w:val="center"/>
        </w:trPr>
        <w:tc>
          <w:tcPr>
            <w:tcW w:w="287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武汉东湖创新科技投资有限公司</w:t>
            </w:r>
          </w:p>
        </w:tc>
        <w:tc>
          <w:tcPr>
            <w:tcW w:w="1878"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销售商品</w:t>
            </w:r>
          </w:p>
        </w:tc>
        <w:tc>
          <w:tcPr>
            <w:tcW w:w="225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108,438.76</w:t>
            </w:r>
          </w:p>
        </w:tc>
        <w:tc>
          <w:tcPr>
            <w:tcW w:w="265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71,249.40</w:t>
            </w:r>
          </w:p>
        </w:tc>
      </w:tr>
      <w:tr w:rsidR="0066769D">
        <w:trPr>
          <w:jc w:val="center"/>
        </w:trPr>
        <w:tc>
          <w:tcPr>
            <w:tcW w:w="287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武汉唐肴鲜生食品有限公司</w:t>
            </w:r>
          </w:p>
        </w:tc>
        <w:tc>
          <w:tcPr>
            <w:tcW w:w="1878"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销售商品</w:t>
            </w:r>
          </w:p>
        </w:tc>
        <w:tc>
          <w:tcPr>
            <w:tcW w:w="225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3,464,192.53</w:t>
            </w:r>
          </w:p>
        </w:tc>
        <w:tc>
          <w:tcPr>
            <w:tcW w:w="265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1,831,888.17</w:t>
            </w:r>
          </w:p>
        </w:tc>
      </w:tr>
    </w:tbl>
    <w:p w:rsidR="0066769D" w:rsidRDefault="00B62635">
      <w:pPr>
        <w:adjustRightInd w:val="0"/>
        <w:snapToGrid w:val="0"/>
        <w:spacing w:before="0" w:after="0"/>
        <w:jc w:val="left"/>
        <w:rPr>
          <w:color w:val="000000"/>
          <w:sz w:val="21"/>
          <w:szCs w:val="21"/>
        </w:rPr>
      </w:pPr>
      <w:r>
        <w:rPr>
          <w:rFonts w:hint="eastAsia"/>
          <w:color w:val="000000"/>
          <w:sz w:val="21"/>
          <w:szCs w:val="21"/>
        </w:rPr>
        <w:t>购销商品、提供和接受劳务的关联交易说明</w:t>
      </w:r>
    </w:p>
    <w:p w:rsidR="0066769D" w:rsidRDefault="00B62635">
      <w:pPr>
        <w:adjustRightInd w:val="0"/>
        <w:snapToGrid w:val="0"/>
        <w:spacing w:before="0" w:after="0"/>
        <w:ind w:firstLineChars="200" w:firstLine="420"/>
        <w:jc w:val="left"/>
        <w:rPr>
          <w:color w:val="000000"/>
          <w:sz w:val="21"/>
          <w:szCs w:val="21"/>
          <w:lang w:val="zh-CN"/>
        </w:rPr>
      </w:pPr>
      <w:r>
        <w:rPr>
          <w:color w:val="000000"/>
          <w:sz w:val="21"/>
          <w:szCs w:val="21"/>
          <w:lang w:val="zh-CN"/>
        </w:rPr>
        <w:t>2014</w:t>
      </w:r>
      <w:r>
        <w:rPr>
          <w:rFonts w:hint="eastAsia"/>
          <w:color w:val="000000"/>
          <w:sz w:val="21"/>
          <w:szCs w:val="21"/>
          <w:lang w:val="zh-CN"/>
        </w:rPr>
        <w:t>年</w:t>
      </w:r>
      <w:r>
        <w:rPr>
          <w:color w:val="000000"/>
          <w:sz w:val="21"/>
          <w:szCs w:val="21"/>
          <w:lang w:val="zh-CN"/>
        </w:rPr>
        <w:t>10</w:t>
      </w:r>
      <w:r>
        <w:rPr>
          <w:rFonts w:hint="eastAsia"/>
          <w:color w:val="000000"/>
          <w:sz w:val="21"/>
          <w:szCs w:val="21"/>
          <w:lang w:val="zh-CN"/>
        </w:rPr>
        <w:t>月</w:t>
      </w:r>
      <w:r>
        <w:rPr>
          <w:color w:val="000000"/>
          <w:sz w:val="21"/>
          <w:szCs w:val="21"/>
          <w:lang w:val="zh-CN"/>
        </w:rPr>
        <w:t>10</w:t>
      </w:r>
      <w:r>
        <w:rPr>
          <w:rFonts w:hint="eastAsia"/>
          <w:color w:val="000000"/>
          <w:sz w:val="21"/>
          <w:szCs w:val="21"/>
          <w:lang w:val="zh-CN"/>
        </w:rPr>
        <w:t>日，本公司与永辉超市签订了《战略合作框架协议》，两家公司本着强强联合、互惠共赢的原则，拟在资源、网络、信息、物流等方面进行战略合作，共同做强做大核心主业。</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）关联受托管理</w:t>
      </w:r>
      <w:r>
        <w:rPr>
          <w:rFonts w:ascii="宋体" w:hAnsi="宋体"/>
          <w:b w:val="0"/>
          <w:color w:val="000000"/>
          <w:sz w:val="24"/>
        </w:rPr>
        <w:t>/</w:t>
      </w:r>
      <w:r>
        <w:rPr>
          <w:rFonts w:ascii="宋体" w:hAnsi="宋体" w:hint="eastAsia"/>
          <w:b w:val="0"/>
          <w:color w:val="000000"/>
          <w:sz w:val="24"/>
        </w:rPr>
        <w:t>承包及委托管理</w:t>
      </w:r>
      <w:r>
        <w:rPr>
          <w:rFonts w:ascii="宋体" w:hAnsi="宋体"/>
          <w:b w:val="0"/>
          <w:color w:val="000000"/>
          <w:sz w:val="24"/>
        </w:rPr>
        <w:t>/</w:t>
      </w:r>
      <w:r>
        <w:rPr>
          <w:rFonts w:ascii="宋体" w:hAnsi="宋体" w:hint="eastAsia"/>
          <w:b w:val="0"/>
          <w:color w:val="000000"/>
          <w:sz w:val="24"/>
        </w:rPr>
        <w:t>出包情况</w:t>
      </w:r>
    </w:p>
    <w:p w:rsidR="0066769D" w:rsidRDefault="00B62635">
      <w:pPr>
        <w:spacing w:before="0" w:after="0"/>
        <w:jc w:val="left"/>
        <w:rPr>
          <w:color w:val="000000"/>
          <w:sz w:val="24"/>
          <w:szCs w:val="24"/>
        </w:rPr>
      </w:pPr>
      <w:r>
        <w:rPr>
          <w:rFonts w:hint="eastAsia"/>
          <w:color w:val="000000"/>
          <w:sz w:val="24"/>
          <w:szCs w:val="24"/>
        </w:rPr>
        <w:t>本公司委托管理</w:t>
      </w:r>
      <w:r>
        <w:rPr>
          <w:color w:val="000000"/>
          <w:sz w:val="24"/>
          <w:szCs w:val="24"/>
        </w:rPr>
        <w:t>/</w:t>
      </w:r>
      <w:r>
        <w:rPr>
          <w:rFonts w:hint="eastAsia"/>
          <w:color w:val="000000"/>
          <w:sz w:val="24"/>
          <w:szCs w:val="24"/>
        </w:rPr>
        <w:t>出包情况表：</w:t>
      </w:r>
    </w:p>
    <w:p w:rsidR="0066769D" w:rsidRDefault="00B62635">
      <w:pPr>
        <w:jc w:val="right"/>
        <w:rPr>
          <w:color w:val="000000"/>
          <w:szCs w:val="24"/>
        </w:rPr>
      </w:pPr>
      <w:r>
        <w:rPr>
          <w:rFonts w:hint="eastAsia"/>
          <w:color w:val="000000"/>
          <w:szCs w:val="24"/>
        </w:rPr>
        <w:t>单位：元</w:t>
      </w:r>
    </w:p>
    <w:tbl>
      <w:tblPr>
        <w:tblW w:w="9571" w:type="dxa"/>
        <w:jc w:val="center"/>
        <w:tblLayout w:type="fixed"/>
        <w:tblLook w:val="04A0"/>
      </w:tblPr>
      <w:tblGrid>
        <w:gridCol w:w="1368"/>
        <w:gridCol w:w="1367"/>
        <w:gridCol w:w="1368"/>
        <w:gridCol w:w="1367"/>
        <w:gridCol w:w="1367"/>
        <w:gridCol w:w="1367"/>
        <w:gridCol w:w="1367"/>
      </w:tblGrid>
      <w:tr w:rsidR="0066769D">
        <w:trPr>
          <w:jc w:val="center"/>
        </w:trPr>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委托方</w:t>
            </w:r>
            <w:r>
              <w:rPr>
                <w:color w:val="000000"/>
                <w:sz w:val="21"/>
                <w:szCs w:val="21"/>
              </w:rPr>
              <w:t>/</w:t>
            </w:r>
            <w:r>
              <w:rPr>
                <w:rFonts w:hint="eastAsia"/>
                <w:color w:val="000000"/>
                <w:sz w:val="21"/>
                <w:szCs w:val="21"/>
              </w:rPr>
              <w:t>出包方名称</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受托方</w:t>
            </w:r>
            <w:r>
              <w:rPr>
                <w:color w:val="000000"/>
                <w:sz w:val="21"/>
                <w:szCs w:val="21"/>
              </w:rPr>
              <w:t>/</w:t>
            </w:r>
            <w:r>
              <w:rPr>
                <w:rFonts w:hint="eastAsia"/>
                <w:color w:val="000000"/>
                <w:sz w:val="21"/>
                <w:szCs w:val="21"/>
              </w:rPr>
              <w:t>承包方名称</w:t>
            </w: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委托</w:t>
            </w:r>
            <w:r>
              <w:rPr>
                <w:color w:val="000000"/>
                <w:sz w:val="21"/>
                <w:szCs w:val="21"/>
              </w:rPr>
              <w:t>/</w:t>
            </w:r>
            <w:r>
              <w:rPr>
                <w:rFonts w:hint="eastAsia"/>
                <w:color w:val="000000"/>
                <w:sz w:val="21"/>
                <w:szCs w:val="21"/>
              </w:rPr>
              <w:t>出包资产类型</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委托</w:t>
            </w:r>
            <w:r>
              <w:rPr>
                <w:color w:val="000000"/>
                <w:sz w:val="21"/>
                <w:szCs w:val="21"/>
              </w:rPr>
              <w:t>/</w:t>
            </w:r>
            <w:r>
              <w:rPr>
                <w:rFonts w:hint="eastAsia"/>
                <w:color w:val="000000"/>
                <w:sz w:val="21"/>
                <w:szCs w:val="21"/>
              </w:rPr>
              <w:t>出包起始日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委托</w:t>
            </w:r>
            <w:r>
              <w:rPr>
                <w:color w:val="000000"/>
                <w:sz w:val="21"/>
                <w:szCs w:val="21"/>
              </w:rPr>
              <w:t>/</w:t>
            </w:r>
            <w:r>
              <w:rPr>
                <w:rFonts w:hint="eastAsia"/>
                <w:color w:val="000000"/>
                <w:sz w:val="21"/>
                <w:szCs w:val="21"/>
              </w:rPr>
              <w:t>出包终止日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托管费</w:t>
            </w:r>
            <w:r>
              <w:rPr>
                <w:color w:val="000000"/>
                <w:sz w:val="21"/>
                <w:szCs w:val="21"/>
              </w:rPr>
              <w:t>/</w:t>
            </w:r>
            <w:r>
              <w:rPr>
                <w:rFonts w:hint="eastAsia"/>
                <w:color w:val="000000"/>
                <w:sz w:val="21"/>
                <w:szCs w:val="21"/>
              </w:rPr>
              <w:t>出包费定价依据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本期确认的托管费</w:t>
            </w:r>
            <w:r>
              <w:rPr>
                <w:color w:val="000000"/>
                <w:sz w:val="21"/>
                <w:szCs w:val="21"/>
              </w:rPr>
              <w:t>/</w:t>
            </w:r>
            <w:r>
              <w:rPr>
                <w:rFonts w:hint="eastAsia"/>
                <w:color w:val="000000"/>
                <w:sz w:val="21"/>
                <w:szCs w:val="21"/>
              </w:rPr>
              <w:t>出包费</w:t>
            </w:r>
          </w:p>
        </w:tc>
      </w:tr>
      <w:tr w:rsidR="0066769D">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中百仓储超市有限公司重庆分公司</w:t>
            </w: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重庆永辉超市有限公司</w:t>
            </w:r>
          </w:p>
        </w:tc>
        <w:tc>
          <w:tcPr>
            <w:tcW w:w="1368"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其他资产托管</w:t>
            </w: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2016</w:t>
            </w:r>
            <w:r>
              <w:rPr>
                <w:rFonts w:hint="eastAsia"/>
                <w:color w:val="000000"/>
                <w:sz w:val="21"/>
                <w:szCs w:val="21"/>
              </w:rPr>
              <w:t>年</w:t>
            </w:r>
            <w:r>
              <w:rPr>
                <w:color w:val="000000"/>
                <w:sz w:val="21"/>
                <w:szCs w:val="21"/>
              </w:rPr>
              <w:t>08</w:t>
            </w:r>
            <w:r>
              <w:rPr>
                <w:rFonts w:hint="eastAsia"/>
                <w:color w:val="000000"/>
                <w:sz w:val="21"/>
                <w:szCs w:val="21"/>
              </w:rPr>
              <w:t>月</w:t>
            </w:r>
            <w:r>
              <w:rPr>
                <w:color w:val="000000"/>
                <w:sz w:val="21"/>
                <w:szCs w:val="21"/>
              </w:rPr>
              <w:t>23</w:t>
            </w:r>
            <w:r>
              <w:rPr>
                <w:rFonts w:hint="eastAsia"/>
                <w:color w:val="000000"/>
                <w:sz w:val="21"/>
                <w:szCs w:val="21"/>
              </w:rPr>
              <w:t>日</w:t>
            </w: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2022</w:t>
            </w:r>
            <w:r>
              <w:rPr>
                <w:rFonts w:hint="eastAsia"/>
                <w:color w:val="000000"/>
                <w:sz w:val="21"/>
                <w:szCs w:val="21"/>
              </w:rPr>
              <w:t>年</w:t>
            </w:r>
            <w:r>
              <w:rPr>
                <w:color w:val="000000"/>
                <w:sz w:val="21"/>
                <w:szCs w:val="21"/>
              </w:rPr>
              <w:t>12</w:t>
            </w:r>
            <w:r>
              <w:rPr>
                <w:rFonts w:hint="eastAsia"/>
                <w:color w:val="000000"/>
                <w:sz w:val="21"/>
                <w:szCs w:val="21"/>
              </w:rPr>
              <w:t>月</w:t>
            </w:r>
            <w:r>
              <w:rPr>
                <w:color w:val="000000"/>
                <w:sz w:val="21"/>
                <w:szCs w:val="21"/>
              </w:rPr>
              <w:t>31</w:t>
            </w:r>
            <w:r>
              <w:rPr>
                <w:rFonts w:hint="eastAsia"/>
                <w:color w:val="000000"/>
                <w:sz w:val="21"/>
                <w:szCs w:val="21"/>
              </w:rPr>
              <w:t>日</w:t>
            </w: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rFonts w:hint="eastAsia"/>
                <w:color w:val="000000"/>
                <w:sz w:val="21"/>
                <w:szCs w:val="21"/>
              </w:rPr>
              <w:t>见注</w:t>
            </w: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518,867.92</w:t>
            </w:r>
          </w:p>
        </w:tc>
      </w:tr>
    </w:tbl>
    <w:p w:rsidR="0066769D" w:rsidRDefault="00B62635">
      <w:pPr>
        <w:adjustRightInd w:val="0"/>
        <w:snapToGrid w:val="0"/>
        <w:spacing w:before="0" w:after="0"/>
        <w:jc w:val="left"/>
        <w:rPr>
          <w:rFonts w:ascii="宋体" w:hAnsi="宋体"/>
          <w:color w:val="000000"/>
          <w:sz w:val="21"/>
          <w:szCs w:val="21"/>
        </w:rPr>
      </w:pPr>
      <w:r>
        <w:rPr>
          <w:rFonts w:ascii="宋体" w:hAnsi="宋体" w:hint="eastAsia"/>
          <w:color w:val="000000"/>
          <w:sz w:val="21"/>
          <w:szCs w:val="21"/>
        </w:rPr>
        <w:t>关联管理</w:t>
      </w:r>
      <w:r>
        <w:rPr>
          <w:rFonts w:ascii="宋体" w:hAnsi="宋体"/>
          <w:color w:val="000000"/>
          <w:sz w:val="21"/>
          <w:szCs w:val="21"/>
        </w:rPr>
        <w:t>/</w:t>
      </w:r>
      <w:r>
        <w:rPr>
          <w:rFonts w:ascii="宋体" w:hAnsi="宋体" w:hint="eastAsia"/>
          <w:color w:val="000000"/>
          <w:sz w:val="21"/>
          <w:szCs w:val="21"/>
        </w:rPr>
        <w:t>出包情况说明</w:t>
      </w:r>
    </w:p>
    <w:p w:rsidR="0066769D" w:rsidRDefault="00B62635">
      <w:pPr>
        <w:autoSpaceDE w:val="0"/>
        <w:autoSpaceDN w:val="0"/>
        <w:adjustRightInd w:val="0"/>
        <w:snapToGrid w:val="0"/>
        <w:spacing w:before="0" w:after="0"/>
        <w:ind w:firstLineChars="200" w:firstLine="420"/>
        <w:jc w:val="left"/>
        <w:rPr>
          <w:rFonts w:ascii="宋体" w:hAnsi="宋体"/>
          <w:color w:val="000000"/>
          <w:sz w:val="21"/>
          <w:szCs w:val="21"/>
          <w:lang w:val="zh-CN"/>
        </w:rPr>
      </w:pPr>
      <w:r>
        <w:rPr>
          <w:rFonts w:ascii="宋体" w:hAnsi="宋体" w:hint="eastAsia"/>
          <w:color w:val="000000"/>
          <w:sz w:val="21"/>
          <w:szCs w:val="21"/>
          <w:lang w:val="zh-CN"/>
        </w:rPr>
        <w:t>注：</w:t>
      </w:r>
      <w:r>
        <w:rPr>
          <w:color w:val="000000"/>
          <w:sz w:val="21"/>
          <w:szCs w:val="21"/>
          <w:lang w:val="zh-CN"/>
        </w:rPr>
        <w:t>2016</w:t>
      </w:r>
      <w:r>
        <w:rPr>
          <w:rFonts w:ascii="宋体" w:hAnsi="宋体" w:hint="eastAsia"/>
          <w:color w:val="000000"/>
          <w:sz w:val="21"/>
          <w:szCs w:val="21"/>
          <w:lang w:val="zh-CN"/>
        </w:rPr>
        <w:t>年</w:t>
      </w:r>
      <w:r>
        <w:rPr>
          <w:color w:val="000000"/>
          <w:sz w:val="21"/>
          <w:szCs w:val="21"/>
          <w:lang w:val="zh-CN"/>
        </w:rPr>
        <w:t>8</w:t>
      </w:r>
      <w:r>
        <w:rPr>
          <w:rFonts w:ascii="宋体" w:hAnsi="宋体" w:hint="eastAsia"/>
          <w:color w:val="000000"/>
          <w:sz w:val="21"/>
          <w:szCs w:val="21"/>
          <w:lang w:val="zh-CN"/>
        </w:rPr>
        <w:t>月</w:t>
      </w:r>
      <w:r>
        <w:rPr>
          <w:color w:val="000000"/>
          <w:sz w:val="21"/>
          <w:szCs w:val="21"/>
          <w:lang w:val="zh-CN"/>
        </w:rPr>
        <w:t>23</w:t>
      </w:r>
      <w:r>
        <w:rPr>
          <w:rFonts w:ascii="宋体" w:hAnsi="宋体" w:hint="eastAsia"/>
          <w:color w:val="000000"/>
          <w:sz w:val="21"/>
          <w:szCs w:val="21"/>
          <w:lang w:val="zh-CN"/>
        </w:rPr>
        <w:t>日，本公司下属中百仓储超市有限公司重庆分公司（以下简称“仓储重庆分公司”）与重庆永辉超市签署《合作经营协议》，仓储重庆分公司将其经营面积在</w:t>
      </w:r>
      <w:r>
        <w:rPr>
          <w:color w:val="000000"/>
          <w:sz w:val="21"/>
          <w:szCs w:val="21"/>
          <w:lang w:val="zh-CN"/>
        </w:rPr>
        <w:t>1000</w:t>
      </w:r>
      <w:r>
        <w:rPr>
          <w:rFonts w:ascii="宋体" w:hAnsi="宋体" w:hint="eastAsia"/>
          <w:color w:val="000000"/>
          <w:sz w:val="21"/>
          <w:szCs w:val="21"/>
          <w:lang w:val="zh-CN"/>
        </w:rPr>
        <w:t>平方米以上的</w:t>
      </w:r>
      <w:r>
        <w:rPr>
          <w:color w:val="000000"/>
          <w:sz w:val="21"/>
          <w:szCs w:val="21"/>
          <w:lang w:val="zh-CN"/>
        </w:rPr>
        <w:t>10</w:t>
      </w:r>
      <w:r>
        <w:rPr>
          <w:rFonts w:ascii="宋体" w:hAnsi="宋体" w:hint="eastAsia"/>
          <w:color w:val="000000"/>
          <w:sz w:val="21"/>
          <w:szCs w:val="21"/>
          <w:lang w:val="zh-CN"/>
        </w:rPr>
        <w:t>家加强型门店委托给重庆永辉超市全面负责经营管理，合作经营期间，资产及经营损益均归仓储重庆分公司所有。合作经营期间，仓储重庆分公司向重庆永辉超市支付合作经营管理费，包括经营管理服务费和减亏创效管理费。其中：经营管理服务费为仓储重庆分公司按</w:t>
      </w:r>
      <w:r>
        <w:rPr>
          <w:color w:val="000000"/>
          <w:sz w:val="21"/>
          <w:szCs w:val="21"/>
          <w:lang w:val="zh-CN"/>
        </w:rPr>
        <w:t>10</w:t>
      </w:r>
      <w:r>
        <w:rPr>
          <w:rFonts w:ascii="宋体" w:hAnsi="宋体" w:hint="eastAsia"/>
          <w:color w:val="000000"/>
          <w:sz w:val="21"/>
          <w:szCs w:val="21"/>
          <w:lang w:val="zh-CN"/>
        </w:rPr>
        <w:t>家门店年综合毛利额的</w:t>
      </w:r>
      <w:r>
        <w:rPr>
          <w:color w:val="000000"/>
          <w:sz w:val="21"/>
          <w:szCs w:val="21"/>
          <w:lang w:val="zh-CN"/>
        </w:rPr>
        <w:t>2</w:t>
      </w:r>
      <w:r>
        <w:rPr>
          <w:rFonts w:ascii="宋体" w:hAnsi="宋体"/>
          <w:color w:val="000000"/>
          <w:sz w:val="21"/>
          <w:szCs w:val="21"/>
          <w:lang w:val="zh-CN"/>
        </w:rPr>
        <w:t>.</w:t>
      </w:r>
      <w:r>
        <w:rPr>
          <w:color w:val="000000"/>
          <w:sz w:val="21"/>
          <w:szCs w:val="21"/>
          <w:lang w:val="zh-CN"/>
        </w:rPr>
        <w:t>5</w:t>
      </w:r>
      <w:r>
        <w:rPr>
          <w:rFonts w:ascii="宋体" w:hAnsi="宋体"/>
          <w:color w:val="000000"/>
          <w:sz w:val="21"/>
          <w:szCs w:val="21"/>
          <w:lang w:val="zh-CN"/>
        </w:rPr>
        <w:t>%</w:t>
      </w:r>
      <w:r>
        <w:rPr>
          <w:rFonts w:ascii="宋体" w:hAnsi="宋体" w:hint="eastAsia"/>
          <w:color w:val="000000"/>
          <w:sz w:val="21"/>
          <w:szCs w:val="21"/>
          <w:lang w:val="zh-CN"/>
        </w:rPr>
        <w:t>向乙方支付经营管理服务费；</w:t>
      </w:r>
      <w:r>
        <w:rPr>
          <w:color w:val="000000"/>
          <w:sz w:val="21"/>
          <w:szCs w:val="21"/>
          <w:lang w:val="zh-CN"/>
        </w:rPr>
        <w:t>2019</w:t>
      </w:r>
      <w:r>
        <w:rPr>
          <w:rFonts w:ascii="宋体" w:hAnsi="宋体" w:hint="eastAsia"/>
          <w:color w:val="000000"/>
          <w:sz w:val="21"/>
          <w:szCs w:val="21"/>
          <w:lang w:val="zh-CN"/>
        </w:rPr>
        <w:t>年</w:t>
      </w:r>
      <w:r>
        <w:rPr>
          <w:color w:val="000000"/>
          <w:sz w:val="21"/>
          <w:szCs w:val="21"/>
          <w:lang w:val="zh-CN"/>
        </w:rPr>
        <w:t>12</w:t>
      </w:r>
      <w:r>
        <w:rPr>
          <w:rFonts w:ascii="宋体" w:hAnsi="宋体" w:hint="eastAsia"/>
          <w:color w:val="000000"/>
          <w:sz w:val="21"/>
          <w:szCs w:val="21"/>
          <w:lang w:val="zh-CN"/>
        </w:rPr>
        <w:t>月</w:t>
      </w:r>
      <w:r>
        <w:rPr>
          <w:color w:val="000000"/>
          <w:sz w:val="21"/>
          <w:szCs w:val="21"/>
          <w:lang w:val="zh-CN"/>
        </w:rPr>
        <w:t>18</w:t>
      </w:r>
      <w:r>
        <w:rPr>
          <w:rFonts w:ascii="宋体" w:hAnsi="宋体" w:hint="eastAsia"/>
          <w:color w:val="000000"/>
          <w:sz w:val="21"/>
          <w:szCs w:val="21"/>
          <w:lang w:val="zh-CN"/>
        </w:rPr>
        <w:t>日，双方续签合同，仓储重庆分公司将</w:t>
      </w:r>
      <w:r>
        <w:rPr>
          <w:color w:val="000000"/>
          <w:sz w:val="21"/>
          <w:szCs w:val="21"/>
          <w:lang w:val="zh-CN"/>
        </w:rPr>
        <w:t>9</w:t>
      </w:r>
      <w:r>
        <w:rPr>
          <w:rFonts w:ascii="宋体" w:hAnsi="宋体" w:hint="eastAsia"/>
          <w:color w:val="000000"/>
          <w:sz w:val="21"/>
          <w:szCs w:val="21"/>
          <w:lang w:val="zh-CN"/>
        </w:rPr>
        <w:t>家加强型门店以及新签约</w:t>
      </w:r>
      <w:r>
        <w:rPr>
          <w:color w:val="000000"/>
          <w:sz w:val="21"/>
          <w:szCs w:val="21"/>
          <w:lang w:val="zh-CN"/>
        </w:rPr>
        <w:t>1000</w:t>
      </w:r>
      <w:r>
        <w:rPr>
          <w:rFonts w:ascii="宋体" w:hAnsi="宋体" w:hint="eastAsia"/>
          <w:color w:val="000000"/>
          <w:sz w:val="21"/>
          <w:szCs w:val="21"/>
          <w:lang w:val="zh-CN"/>
        </w:rPr>
        <w:t>平米至</w:t>
      </w:r>
      <w:r>
        <w:rPr>
          <w:color w:val="000000"/>
          <w:sz w:val="21"/>
          <w:szCs w:val="21"/>
          <w:lang w:val="zh-CN"/>
        </w:rPr>
        <w:t>2000</w:t>
      </w:r>
      <w:r>
        <w:rPr>
          <w:rFonts w:ascii="宋体" w:hAnsi="宋体" w:hint="eastAsia"/>
          <w:color w:val="000000"/>
          <w:sz w:val="21"/>
          <w:szCs w:val="21"/>
          <w:lang w:val="zh-CN"/>
        </w:rPr>
        <w:t>平米以内门店或由中百社区改造而成的生鲜加强型门店委托给重庆永辉超市全面负责经营管理，合作条件不变。</w:t>
      </w:r>
    </w:p>
    <w:p w:rsidR="0066769D" w:rsidRDefault="00B62635">
      <w:pPr>
        <w:autoSpaceDE w:val="0"/>
        <w:autoSpaceDN w:val="0"/>
        <w:adjustRightInd w:val="0"/>
        <w:spacing w:before="200" w:after="0"/>
        <w:jc w:val="left"/>
        <w:rPr>
          <w:rFonts w:ascii="宋体" w:hAnsi="宋体"/>
          <w:color w:val="000000"/>
          <w:sz w:val="24"/>
          <w:szCs w:val="24"/>
          <w:lang w:val="zh-CN"/>
        </w:rPr>
      </w:pPr>
      <w:r>
        <w:rPr>
          <w:rFonts w:ascii="宋体" w:hAnsi="宋体" w:hint="eastAsia"/>
          <w:color w:val="000000"/>
          <w:sz w:val="24"/>
          <w:szCs w:val="24"/>
          <w:lang w:val="zh-CN"/>
        </w:rPr>
        <w:t>减亏创效管理费根据双方确认同期</w:t>
      </w:r>
      <w:r>
        <w:rPr>
          <w:color w:val="000000"/>
          <w:sz w:val="24"/>
          <w:szCs w:val="24"/>
          <w:lang w:val="zh-CN"/>
        </w:rPr>
        <w:t>10</w:t>
      </w:r>
      <w:r>
        <w:rPr>
          <w:rFonts w:ascii="宋体" w:hAnsi="宋体" w:hint="eastAsia"/>
          <w:color w:val="000000"/>
          <w:sz w:val="24"/>
          <w:szCs w:val="24"/>
          <w:lang w:val="zh-CN"/>
        </w:rPr>
        <w:t>家门店利润实际情况进行测算，测算情况如下：</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3773"/>
        <w:gridCol w:w="2805"/>
        <w:gridCol w:w="3080"/>
      </w:tblGrid>
      <w:tr w:rsidR="0066769D">
        <w:trPr>
          <w:trHeight w:val="352"/>
          <w:jc w:val="center"/>
        </w:trPr>
        <w:tc>
          <w:tcPr>
            <w:tcW w:w="6578" w:type="dxa"/>
            <w:gridSpan w:val="2"/>
            <w:shd w:val="clear" w:color="auto" w:fill="D3D3D3"/>
          </w:tcPr>
          <w:p w:rsidR="0066769D" w:rsidRDefault="00B62635">
            <w:pPr>
              <w:jc w:val="center"/>
              <w:rPr>
                <w:color w:val="000000"/>
                <w:sz w:val="21"/>
                <w:szCs w:val="21"/>
                <w:lang w:val="zh-CN"/>
              </w:rPr>
            </w:pPr>
            <w:r>
              <w:rPr>
                <w:rFonts w:hint="eastAsia"/>
                <w:color w:val="000000"/>
                <w:sz w:val="21"/>
                <w:szCs w:val="21"/>
                <w:lang w:val="zh-CN"/>
              </w:rPr>
              <w:t>盈亏情况</w:t>
            </w:r>
          </w:p>
        </w:tc>
        <w:tc>
          <w:tcPr>
            <w:tcW w:w="3080"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减亏创效管理费计算</w:t>
            </w:r>
          </w:p>
        </w:tc>
      </w:tr>
      <w:tr w:rsidR="0066769D">
        <w:trPr>
          <w:trHeight w:val="352"/>
          <w:jc w:val="center"/>
        </w:trPr>
        <w:tc>
          <w:tcPr>
            <w:tcW w:w="6578" w:type="dxa"/>
            <w:gridSpan w:val="2"/>
            <w:vMerge w:val="restart"/>
          </w:tcPr>
          <w:p w:rsidR="0066769D" w:rsidRDefault="00B62635">
            <w:pPr>
              <w:jc w:val="left"/>
              <w:rPr>
                <w:color w:val="000000"/>
                <w:sz w:val="21"/>
                <w:szCs w:val="21"/>
                <w:lang w:val="zh-CN"/>
              </w:rPr>
            </w:pPr>
            <w:r>
              <w:rPr>
                <w:rFonts w:hint="eastAsia"/>
                <w:color w:val="000000"/>
                <w:sz w:val="21"/>
                <w:szCs w:val="21"/>
                <w:lang w:val="zh-CN"/>
              </w:rPr>
              <w:t>若</w:t>
            </w:r>
            <w:r>
              <w:rPr>
                <w:color w:val="000000"/>
                <w:sz w:val="21"/>
                <w:szCs w:val="21"/>
                <w:lang w:val="zh-CN"/>
              </w:rPr>
              <w:t>10</w:t>
            </w:r>
            <w:r>
              <w:rPr>
                <w:rFonts w:hint="eastAsia"/>
                <w:color w:val="000000"/>
                <w:sz w:val="21"/>
                <w:szCs w:val="21"/>
                <w:lang w:val="zh-CN"/>
              </w:rPr>
              <w:t>家门店同期利润为亏损（测算基数）</w:t>
            </w:r>
          </w:p>
        </w:tc>
        <w:tc>
          <w:tcPr>
            <w:tcW w:w="3080" w:type="dxa"/>
            <w:vMerge w:val="restart"/>
          </w:tcPr>
          <w:p w:rsidR="0066769D" w:rsidRDefault="00B62635">
            <w:pPr>
              <w:jc w:val="left"/>
              <w:rPr>
                <w:color w:val="000000"/>
                <w:sz w:val="21"/>
                <w:szCs w:val="21"/>
                <w:lang w:val="zh-CN"/>
              </w:rPr>
            </w:pPr>
            <w:r>
              <w:rPr>
                <w:rFonts w:hint="eastAsia"/>
                <w:color w:val="000000"/>
                <w:sz w:val="21"/>
                <w:szCs w:val="21"/>
                <w:lang w:val="zh-CN"/>
              </w:rPr>
              <w:t>本期减亏额</w:t>
            </w:r>
            <w:r>
              <w:rPr>
                <w:color w:val="000000"/>
                <w:sz w:val="21"/>
                <w:szCs w:val="21"/>
                <w:lang w:val="zh-CN"/>
              </w:rPr>
              <w:t>*50%</w:t>
            </w:r>
          </w:p>
        </w:tc>
      </w:tr>
      <w:tr w:rsidR="0066769D">
        <w:trPr>
          <w:trHeight w:val="352"/>
          <w:jc w:val="center"/>
        </w:trPr>
        <w:tc>
          <w:tcPr>
            <w:tcW w:w="3773" w:type="dxa"/>
            <w:vMerge w:val="restart"/>
            <w:vAlign w:val="center"/>
          </w:tcPr>
          <w:p w:rsidR="0066769D" w:rsidRDefault="00B62635">
            <w:pPr>
              <w:jc w:val="center"/>
              <w:rPr>
                <w:color w:val="000000"/>
                <w:sz w:val="21"/>
                <w:szCs w:val="21"/>
                <w:lang w:val="zh-CN"/>
              </w:rPr>
            </w:pPr>
            <w:r>
              <w:rPr>
                <w:rFonts w:hint="eastAsia"/>
                <w:color w:val="000000"/>
                <w:sz w:val="21"/>
                <w:szCs w:val="21"/>
                <w:lang w:val="zh-CN"/>
              </w:rPr>
              <w:t>若</w:t>
            </w:r>
            <w:r>
              <w:rPr>
                <w:color w:val="000000"/>
                <w:sz w:val="21"/>
                <w:szCs w:val="21"/>
                <w:lang w:val="zh-CN"/>
              </w:rPr>
              <w:t>10</w:t>
            </w:r>
            <w:r>
              <w:rPr>
                <w:rFonts w:hint="eastAsia"/>
                <w:color w:val="000000"/>
                <w:sz w:val="21"/>
                <w:szCs w:val="21"/>
                <w:lang w:val="zh-CN"/>
              </w:rPr>
              <w:t>家门店同期利润为盈利（测算基数）</w:t>
            </w:r>
          </w:p>
        </w:tc>
        <w:tc>
          <w:tcPr>
            <w:tcW w:w="2805" w:type="dxa"/>
          </w:tcPr>
          <w:p w:rsidR="0066769D" w:rsidRDefault="00B62635">
            <w:pPr>
              <w:jc w:val="left"/>
              <w:rPr>
                <w:color w:val="000000"/>
                <w:sz w:val="21"/>
                <w:szCs w:val="21"/>
                <w:lang w:val="zh-CN"/>
              </w:rPr>
            </w:pPr>
            <w:r>
              <w:rPr>
                <w:rFonts w:hint="eastAsia"/>
                <w:color w:val="000000"/>
                <w:sz w:val="21"/>
                <w:szCs w:val="21"/>
                <w:lang w:val="zh-CN"/>
              </w:rPr>
              <w:t>本期利润额</w:t>
            </w:r>
            <w:r>
              <w:rPr>
                <w:color w:val="000000"/>
                <w:sz w:val="21"/>
                <w:szCs w:val="21"/>
                <w:lang w:val="zh-CN"/>
              </w:rPr>
              <w:t>&gt;</w:t>
            </w:r>
            <w:r>
              <w:rPr>
                <w:rFonts w:hint="eastAsia"/>
                <w:color w:val="000000"/>
                <w:sz w:val="21"/>
                <w:szCs w:val="21"/>
                <w:lang w:val="zh-CN"/>
              </w:rPr>
              <w:t>同期利润</w:t>
            </w:r>
            <w:r>
              <w:rPr>
                <w:color w:val="000000"/>
                <w:sz w:val="21"/>
                <w:szCs w:val="21"/>
                <w:lang w:val="zh-CN"/>
              </w:rPr>
              <w:t>*2</w:t>
            </w:r>
          </w:p>
        </w:tc>
        <w:tc>
          <w:tcPr>
            <w:tcW w:w="3080" w:type="dxa"/>
          </w:tcPr>
          <w:p w:rsidR="0066769D" w:rsidRDefault="00B62635">
            <w:pPr>
              <w:jc w:val="left"/>
              <w:rPr>
                <w:color w:val="000000"/>
                <w:sz w:val="21"/>
                <w:szCs w:val="21"/>
                <w:lang w:val="zh-CN"/>
              </w:rPr>
            </w:pPr>
            <w:r>
              <w:rPr>
                <w:rFonts w:hint="eastAsia"/>
                <w:color w:val="000000"/>
                <w:sz w:val="21"/>
                <w:szCs w:val="21"/>
                <w:lang w:val="zh-CN"/>
              </w:rPr>
              <w:t>本期利润额</w:t>
            </w:r>
            <w:r>
              <w:rPr>
                <w:color w:val="000000"/>
                <w:sz w:val="21"/>
                <w:szCs w:val="21"/>
                <w:lang w:val="zh-CN"/>
              </w:rPr>
              <w:t>*50%</w:t>
            </w:r>
          </w:p>
        </w:tc>
      </w:tr>
      <w:tr w:rsidR="0066769D">
        <w:trPr>
          <w:jc w:val="center"/>
        </w:trPr>
        <w:tc>
          <w:tcPr>
            <w:tcW w:w="3773" w:type="dxa"/>
            <w:vMerge/>
          </w:tcPr>
          <w:p w:rsidR="0066769D" w:rsidRDefault="0066769D">
            <w:pPr>
              <w:jc w:val="left"/>
              <w:rPr>
                <w:color w:val="000000"/>
                <w:sz w:val="21"/>
                <w:szCs w:val="21"/>
                <w:lang w:val="zh-CN"/>
              </w:rPr>
            </w:pPr>
          </w:p>
        </w:tc>
        <w:tc>
          <w:tcPr>
            <w:tcW w:w="2805" w:type="dxa"/>
          </w:tcPr>
          <w:p w:rsidR="0066769D" w:rsidRDefault="00B62635">
            <w:pPr>
              <w:jc w:val="left"/>
              <w:rPr>
                <w:color w:val="000000"/>
                <w:sz w:val="21"/>
                <w:szCs w:val="21"/>
                <w:lang w:val="zh-CN"/>
              </w:rPr>
            </w:pPr>
            <w:r>
              <w:rPr>
                <w:rFonts w:hint="eastAsia"/>
                <w:color w:val="000000"/>
                <w:sz w:val="21"/>
                <w:szCs w:val="21"/>
                <w:lang w:val="zh-CN"/>
              </w:rPr>
              <w:t>本期利润额</w:t>
            </w:r>
            <w:r>
              <w:rPr>
                <w:color w:val="000000"/>
                <w:sz w:val="21"/>
                <w:szCs w:val="21"/>
                <w:lang w:val="zh-CN"/>
              </w:rPr>
              <w:t>&lt;=</w:t>
            </w:r>
            <w:r>
              <w:rPr>
                <w:rFonts w:hint="eastAsia"/>
                <w:color w:val="000000"/>
                <w:sz w:val="21"/>
                <w:szCs w:val="21"/>
                <w:lang w:val="zh-CN"/>
              </w:rPr>
              <w:t>同期利润</w:t>
            </w:r>
            <w:r>
              <w:rPr>
                <w:color w:val="000000"/>
                <w:sz w:val="21"/>
                <w:szCs w:val="21"/>
                <w:lang w:val="zh-CN"/>
              </w:rPr>
              <w:t>*2</w:t>
            </w:r>
          </w:p>
        </w:tc>
        <w:tc>
          <w:tcPr>
            <w:tcW w:w="3080" w:type="dxa"/>
          </w:tcPr>
          <w:p w:rsidR="0066769D" w:rsidRDefault="00B62635">
            <w:pPr>
              <w:jc w:val="left"/>
              <w:rPr>
                <w:color w:val="000000"/>
                <w:sz w:val="21"/>
                <w:szCs w:val="21"/>
                <w:lang w:val="zh-CN"/>
              </w:rPr>
            </w:pPr>
            <w:r>
              <w:rPr>
                <w:rFonts w:hint="eastAsia"/>
                <w:color w:val="000000"/>
                <w:sz w:val="21"/>
                <w:szCs w:val="21"/>
                <w:lang w:val="zh-CN"/>
              </w:rPr>
              <w:t>利润同比增长额</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3</w:t>
      </w:r>
      <w:r>
        <w:rPr>
          <w:rFonts w:ascii="宋体" w:hAnsi="宋体" w:hint="eastAsia"/>
          <w:b w:val="0"/>
          <w:color w:val="000000"/>
          <w:sz w:val="24"/>
        </w:rPr>
        <w:t>）关键管理人员报酬</w:t>
      </w:r>
    </w:p>
    <w:p w:rsidR="0066769D" w:rsidRDefault="00B62635">
      <w:pPr>
        <w:jc w:val="right"/>
        <w:rPr>
          <w:color w:val="000000"/>
          <w:szCs w:val="24"/>
        </w:rPr>
      </w:pPr>
      <w:r>
        <w:rPr>
          <w:rFonts w:hint="eastAsia"/>
          <w:color w:val="000000"/>
          <w:szCs w:val="24"/>
        </w:rPr>
        <w:t>单位：元</w:t>
      </w:r>
    </w:p>
    <w:tbl>
      <w:tblPr>
        <w:tblW w:w="9569" w:type="dxa"/>
        <w:tblInd w:w="108" w:type="dxa"/>
        <w:tblLayout w:type="fixed"/>
        <w:tblLook w:val="04A0"/>
      </w:tblPr>
      <w:tblGrid>
        <w:gridCol w:w="3188"/>
        <w:gridCol w:w="3190"/>
        <w:gridCol w:w="3191"/>
      </w:tblGrid>
      <w:tr w:rsidR="0066769D">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c>
          <w:tcPr>
            <w:tcW w:w="318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关键管理人员报酬</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1,209,626.72</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1,219,900.00</w:t>
            </w:r>
          </w:p>
        </w:tc>
      </w:tr>
    </w:tbl>
    <w:p w:rsidR="0066769D" w:rsidRDefault="00B62635">
      <w:pPr>
        <w:pStyle w:val="Section"/>
        <w:keepNext w:val="0"/>
        <w:keepLines w:val="0"/>
        <w:spacing w:before="200" w:after="0" w:line="240" w:lineRule="auto"/>
        <w:outlineLvl w:val="2"/>
        <w:rPr>
          <w:b w:val="0"/>
          <w:color w:val="000000"/>
          <w:sz w:val="24"/>
        </w:rPr>
      </w:pPr>
      <w:r>
        <w:rPr>
          <w:b w:val="0"/>
          <w:color w:val="000000"/>
          <w:sz w:val="24"/>
        </w:rPr>
        <w:t>6</w:t>
      </w:r>
      <w:r>
        <w:rPr>
          <w:rFonts w:hint="eastAsia"/>
          <w:b w:val="0"/>
          <w:color w:val="000000"/>
          <w:sz w:val="24"/>
        </w:rPr>
        <w:t>、关联方应收应付款项</w:t>
      </w:r>
    </w:p>
    <w:p w:rsidR="0066769D" w:rsidRDefault="00B62635">
      <w:pPr>
        <w:pStyle w:val="Section"/>
        <w:keepNext w:val="0"/>
        <w:keepLines w:val="0"/>
        <w:spacing w:before="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）应收项目</w:t>
      </w:r>
    </w:p>
    <w:p w:rsidR="0066769D" w:rsidRDefault="00B62635">
      <w:pPr>
        <w:jc w:val="right"/>
        <w:rPr>
          <w:color w:val="000000"/>
          <w:szCs w:val="24"/>
        </w:rPr>
      </w:pPr>
      <w:r>
        <w:rPr>
          <w:rFonts w:hint="eastAsia"/>
          <w:color w:val="000000"/>
          <w:szCs w:val="24"/>
        </w:rPr>
        <w:t>单位：元</w:t>
      </w:r>
    </w:p>
    <w:tbl>
      <w:tblPr>
        <w:tblW w:w="9531" w:type="dxa"/>
        <w:jc w:val="center"/>
        <w:tblLayout w:type="fixed"/>
        <w:tblLook w:val="04A0"/>
      </w:tblPr>
      <w:tblGrid>
        <w:gridCol w:w="1400"/>
        <w:gridCol w:w="2775"/>
        <w:gridCol w:w="1341"/>
        <w:gridCol w:w="1200"/>
        <w:gridCol w:w="1390"/>
        <w:gridCol w:w="1425"/>
      </w:tblGrid>
      <w:tr w:rsidR="0066769D">
        <w:trPr>
          <w:jc w:val="center"/>
        </w:trPr>
        <w:tc>
          <w:tcPr>
            <w:tcW w:w="140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项目名称</w:t>
            </w:r>
          </w:p>
        </w:tc>
        <w:tc>
          <w:tcPr>
            <w:tcW w:w="277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关联方</w:t>
            </w:r>
          </w:p>
        </w:tc>
        <w:tc>
          <w:tcPr>
            <w:tcW w:w="254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281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34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账面余额</w:t>
            </w:r>
          </w:p>
        </w:tc>
        <w:tc>
          <w:tcPr>
            <w:tcW w:w="120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坏账准备</w:t>
            </w:r>
          </w:p>
        </w:tc>
        <w:tc>
          <w:tcPr>
            <w:tcW w:w="13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账面余额</w:t>
            </w:r>
          </w:p>
        </w:tc>
        <w:tc>
          <w:tcPr>
            <w:tcW w:w="142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坏账准备</w:t>
            </w:r>
          </w:p>
        </w:tc>
      </w:tr>
      <w:tr w:rsidR="0066769D">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应收账款</w:t>
            </w:r>
          </w:p>
        </w:tc>
        <w:tc>
          <w:tcPr>
            <w:tcW w:w="277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武汉东湖创新科技投资有限公司</w:t>
            </w:r>
          </w:p>
        </w:tc>
        <w:tc>
          <w:tcPr>
            <w:tcW w:w="134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15,927.24</w:t>
            </w:r>
          </w:p>
        </w:tc>
        <w:tc>
          <w:tcPr>
            <w:tcW w:w="12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796.36</w:t>
            </w:r>
          </w:p>
        </w:tc>
        <w:tc>
          <w:tcPr>
            <w:tcW w:w="13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19,039.90</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961.51</w:t>
            </w:r>
          </w:p>
        </w:tc>
      </w:tr>
      <w:tr w:rsidR="0066769D">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应收账款</w:t>
            </w:r>
          </w:p>
        </w:tc>
        <w:tc>
          <w:tcPr>
            <w:tcW w:w="277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武汉商贸集团有限公司</w:t>
            </w:r>
          </w:p>
        </w:tc>
        <w:tc>
          <w:tcPr>
            <w:tcW w:w="134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103,714.40</w:t>
            </w:r>
          </w:p>
        </w:tc>
        <w:tc>
          <w:tcPr>
            <w:tcW w:w="12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5,185.72</w:t>
            </w:r>
          </w:p>
        </w:tc>
        <w:tc>
          <w:tcPr>
            <w:tcW w:w="13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81,616.94</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4,121.66</w:t>
            </w:r>
          </w:p>
        </w:tc>
      </w:tr>
      <w:tr w:rsidR="0066769D">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应收账款</w:t>
            </w:r>
          </w:p>
        </w:tc>
        <w:tc>
          <w:tcPr>
            <w:tcW w:w="277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重庆永辉超市有限公司</w:t>
            </w:r>
          </w:p>
        </w:tc>
        <w:tc>
          <w:tcPr>
            <w:tcW w:w="134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9,000.00</w:t>
            </w:r>
          </w:p>
        </w:tc>
        <w:tc>
          <w:tcPr>
            <w:tcW w:w="12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450.00</w:t>
            </w:r>
          </w:p>
        </w:tc>
        <w:tc>
          <w:tcPr>
            <w:tcW w:w="13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应收账款</w:t>
            </w:r>
          </w:p>
        </w:tc>
        <w:tc>
          <w:tcPr>
            <w:tcW w:w="277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永辉物流有限公司</w:t>
            </w:r>
          </w:p>
        </w:tc>
        <w:tc>
          <w:tcPr>
            <w:tcW w:w="134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1,716,488.85</w:t>
            </w:r>
          </w:p>
        </w:tc>
        <w:tc>
          <w:tcPr>
            <w:tcW w:w="12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85,824.44</w:t>
            </w:r>
          </w:p>
        </w:tc>
        <w:tc>
          <w:tcPr>
            <w:tcW w:w="13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预付款项</w:t>
            </w:r>
          </w:p>
        </w:tc>
        <w:tc>
          <w:tcPr>
            <w:tcW w:w="277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永辉物流有限公司</w:t>
            </w:r>
          </w:p>
        </w:tc>
        <w:tc>
          <w:tcPr>
            <w:tcW w:w="134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1,369,897.08</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应收账款</w:t>
            </w:r>
          </w:p>
        </w:tc>
        <w:tc>
          <w:tcPr>
            <w:tcW w:w="277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福建永辉物流有限公司</w:t>
            </w:r>
          </w:p>
        </w:tc>
        <w:tc>
          <w:tcPr>
            <w:tcW w:w="134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2,000.00</w:t>
            </w:r>
          </w:p>
        </w:tc>
        <w:tc>
          <w:tcPr>
            <w:tcW w:w="12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110.00</w:t>
            </w:r>
          </w:p>
        </w:tc>
        <w:tc>
          <w:tcPr>
            <w:tcW w:w="13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2,000.00</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应收账款</w:t>
            </w:r>
          </w:p>
        </w:tc>
        <w:tc>
          <w:tcPr>
            <w:tcW w:w="277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成都永辉商业发展有限公司</w:t>
            </w:r>
          </w:p>
        </w:tc>
        <w:tc>
          <w:tcPr>
            <w:tcW w:w="134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2,800.00</w:t>
            </w:r>
          </w:p>
        </w:tc>
        <w:tc>
          <w:tcPr>
            <w:tcW w:w="12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154.00</w:t>
            </w:r>
          </w:p>
        </w:tc>
        <w:tc>
          <w:tcPr>
            <w:tcW w:w="13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2,800.00</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应收账款</w:t>
            </w:r>
          </w:p>
        </w:tc>
        <w:tc>
          <w:tcPr>
            <w:tcW w:w="277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武汉唐肴鲜生有限公司</w:t>
            </w:r>
          </w:p>
        </w:tc>
        <w:tc>
          <w:tcPr>
            <w:tcW w:w="134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4,515.56</w:t>
            </w:r>
          </w:p>
        </w:tc>
        <w:tc>
          <w:tcPr>
            <w:tcW w:w="12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225.78</w:t>
            </w:r>
          </w:p>
        </w:tc>
        <w:tc>
          <w:tcPr>
            <w:tcW w:w="139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其他应收款</w:t>
            </w:r>
          </w:p>
        </w:tc>
        <w:tc>
          <w:tcPr>
            <w:tcW w:w="277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湖北中百汇通百货有限责任公司</w:t>
            </w:r>
          </w:p>
        </w:tc>
        <w:tc>
          <w:tcPr>
            <w:tcW w:w="1341"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18,404.97</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920.25</w:t>
            </w:r>
          </w:p>
        </w:tc>
      </w:tr>
      <w:tr w:rsidR="0066769D">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其他应收款</w:t>
            </w:r>
          </w:p>
        </w:tc>
        <w:tc>
          <w:tcPr>
            <w:tcW w:w="277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武汉唐肴鲜生有限公司</w:t>
            </w:r>
          </w:p>
        </w:tc>
        <w:tc>
          <w:tcPr>
            <w:tcW w:w="134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226,840.04</w:t>
            </w:r>
          </w:p>
        </w:tc>
        <w:tc>
          <w:tcPr>
            <w:tcW w:w="120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11,342.00</w:t>
            </w:r>
          </w:p>
        </w:tc>
        <w:tc>
          <w:tcPr>
            <w:tcW w:w="13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31,523.98</w:t>
            </w:r>
          </w:p>
        </w:tc>
        <w:tc>
          <w:tcPr>
            <w:tcW w:w="14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1,576.20</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）应付项目</w:t>
      </w:r>
    </w:p>
    <w:p w:rsidR="0066769D" w:rsidRDefault="00B62635">
      <w:pPr>
        <w:jc w:val="right"/>
        <w:rPr>
          <w:color w:val="000000"/>
          <w:szCs w:val="24"/>
        </w:rPr>
      </w:pPr>
      <w:r>
        <w:rPr>
          <w:rFonts w:hint="eastAsia"/>
          <w:color w:val="000000"/>
          <w:szCs w:val="24"/>
        </w:rPr>
        <w:t>单位：元</w:t>
      </w:r>
    </w:p>
    <w:tbl>
      <w:tblPr>
        <w:tblW w:w="9559" w:type="dxa"/>
        <w:tblInd w:w="108" w:type="dxa"/>
        <w:tblLayout w:type="fixed"/>
        <w:tblLook w:val="04A0"/>
      </w:tblPr>
      <w:tblGrid>
        <w:gridCol w:w="1640"/>
        <w:gridCol w:w="3368"/>
        <w:gridCol w:w="2295"/>
        <w:gridCol w:w="2256"/>
      </w:tblGrid>
      <w:tr w:rsidR="0066769D">
        <w:tc>
          <w:tcPr>
            <w:tcW w:w="16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项目名称</w:t>
            </w:r>
          </w:p>
        </w:tc>
        <w:tc>
          <w:tcPr>
            <w:tcW w:w="336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关联方</w:t>
            </w:r>
          </w:p>
        </w:tc>
        <w:tc>
          <w:tcPr>
            <w:tcW w:w="22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期末账面余额</w:t>
            </w:r>
          </w:p>
        </w:tc>
        <w:tc>
          <w:tcPr>
            <w:tcW w:w="225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期初账面余额</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应付账款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福建闽侯永辉商业有限公司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3,804.65</w:t>
            </w: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3,836.57</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应付账款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福建永辉现代农业发展有限公司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964.59</w:t>
            </w: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738,813.30</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应付账款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永辉超市股份有限公司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0.00</w:t>
            </w: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0.42</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应付账款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重庆永辉超市有限公司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1,068,060.78</w:t>
            </w: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1,066,669.36</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应付账款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上海东展国际贸易有限公司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301,979.11</w:t>
            </w: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42,864.49</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应付账款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重庆彩食鲜供应链发展有限公司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50,259.10</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应付账款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永辉物流有限公司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1,725,251.82</w:t>
            </w: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应付账款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湖北荆楚粮油股份有限公司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15,197.70</w:t>
            </w: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37,485.84</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应付账款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湖北荆楚粮油电子商务有限公司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0.00</w:t>
            </w: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243.00</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应付账款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武汉唐肴鲜生有限公司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3,247,934.82</w:t>
            </w: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1,272,117.98</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其他应付款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湖北中部百货有限责任公司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46,417.11</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其他应付款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供销中百支付有限公司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573,408.35</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其他应付款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武汉唐肴鲜生有限公司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20,000.00</w:t>
            </w:r>
          </w:p>
        </w:tc>
      </w:tr>
      <w:tr w:rsidR="0066769D">
        <w:tc>
          <w:tcPr>
            <w:tcW w:w="164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其他应付款</w:t>
            </w:r>
          </w:p>
        </w:tc>
        <w:tc>
          <w:tcPr>
            <w:tcW w:w="336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重庆永辉超市有限公司</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1,500,000.00</w:t>
            </w:r>
          </w:p>
        </w:tc>
        <w:tc>
          <w:tcPr>
            <w:tcW w:w="225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rFonts w:hint="eastAsia"/>
                <w:color w:val="000000"/>
                <w:sz w:val="21"/>
                <w:szCs w:val="21"/>
              </w:rPr>
              <w:t>1,400,000.00</w:t>
            </w:r>
          </w:p>
        </w:tc>
      </w:tr>
    </w:tbl>
    <w:p w:rsidR="0066769D" w:rsidRDefault="00B62635">
      <w:pPr>
        <w:pStyle w:val="Chapter"/>
        <w:keepNext w:val="0"/>
        <w:keepLines w:val="0"/>
        <w:spacing w:after="0" w:line="240" w:lineRule="auto"/>
        <w:outlineLvl w:val="1"/>
        <w:rPr>
          <w:rFonts w:ascii="黑体" w:eastAsia="黑体" w:hAnsi="黑体"/>
          <w:b w:val="0"/>
          <w:bCs/>
          <w:color w:val="000000"/>
        </w:rPr>
      </w:pPr>
      <w:r>
        <w:rPr>
          <w:rFonts w:ascii="黑体" w:eastAsia="黑体" w:hAnsi="黑体" w:hint="eastAsia"/>
          <w:b w:val="0"/>
          <w:bCs/>
          <w:color w:val="000000"/>
        </w:rPr>
        <w:t>十三、股份支付</w:t>
      </w:r>
    </w:p>
    <w:p w:rsidR="0066769D" w:rsidRDefault="00B62635">
      <w:pPr>
        <w:spacing w:before="0" w:after="0"/>
        <w:jc w:val="left"/>
        <w:rPr>
          <w:rFonts w:ascii="宋体" w:hAnsi="宋体"/>
          <w:color w:val="000000"/>
          <w:sz w:val="24"/>
          <w:szCs w:val="24"/>
        </w:rPr>
      </w:pPr>
      <w:r>
        <w:rPr>
          <w:rFonts w:hint="eastAsia"/>
          <w:color w:val="000000"/>
          <w:sz w:val="24"/>
          <w:szCs w:val="24"/>
        </w:rPr>
        <w:t>1</w:t>
      </w:r>
      <w:r>
        <w:rPr>
          <w:rFonts w:ascii="宋体" w:hAnsi="宋体" w:hint="eastAsia"/>
          <w:color w:val="000000"/>
          <w:sz w:val="24"/>
          <w:szCs w:val="24"/>
        </w:rPr>
        <w:t>、股份支付总体情况</w:t>
      </w:r>
    </w:p>
    <w:p w:rsidR="0066769D" w:rsidRDefault="00B62635">
      <w:pPr>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、以权益结算的股份支付情况</w:t>
      </w:r>
    </w:p>
    <w:p w:rsidR="0066769D" w:rsidRDefault="00B62635">
      <w:pPr>
        <w:spacing w:before="0" w:after="0"/>
        <w:jc w:val="left"/>
        <w:rPr>
          <w:rFonts w:ascii="宋体" w:hAnsi="宋体"/>
          <w:color w:val="000000"/>
          <w:sz w:val="24"/>
          <w:szCs w:val="24"/>
        </w:rPr>
      </w:pPr>
      <w:r>
        <w:rPr>
          <w:rFonts w:ascii="宋体" w:hAnsi="宋体" w:hint="eastAsia"/>
          <w:color w:val="000000"/>
          <w:sz w:val="24"/>
          <w:szCs w:val="24"/>
        </w:rPr>
        <w:lastRenderedPageBreak/>
        <w:t xml:space="preserve">□ 适用 √ 不适用 </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w:t>
      </w:r>
      <w:r>
        <w:rPr>
          <w:rFonts w:ascii="宋体" w:hAnsi="宋体" w:hint="eastAsia"/>
          <w:b w:val="0"/>
          <w:color w:val="000000"/>
          <w:sz w:val="24"/>
        </w:rPr>
        <w:t>、以现金结算的股份支付情况</w:t>
      </w:r>
    </w:p>
    <w:p w:rsidR="0066769D" w:rsidRDefault="00B62635">
      <w:pPr>
        <w:spacing w:before="0" w:after="0"/>
        <w:jc w:val="left"/>
        <w:rPr>
          <w:rFonts w:ascii="宋体" w:hAnsi="宋体"/>
          <w:color w:val="000000"/>
          <w:sz w:val="24"/>
          <w:szCs w:val="24"/>
        </w:rPr>
      </w:pPr>
      <w:r>
        <w:rPr>
          <w:rFonts w:ascii="宋体" w:hAnsi="宋体" w:hint="eastAsia"/>
          <w:color w:val="000000"/>
          <w:sz w:val="24"/>
          <w:szCs w:val="24"/>
        </w:rPr>
        <w:t xml:space="preserve">□ 适用 √ 不适用 </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w:t>
      </w:r>
      <w:r>
        <w:rPr>
          <w:rFonts w:ascii="宋体" w:hAnsi="宋体" w:hint="eastAsia"/>
          <w:b w:val="0"/>
          <w:color w:val="000000"/>
          <w:sz w:val="24"/>
        </w:rPr>
        <w:t>、股份支付的修改、终止情况</w:t>
      </w:r>
    </w:p>
    <w:p w:rsidR="0066769D" w:rsidRDefault="00B62635">
      <w:pPr>
        <w:spacing w:before="0" w:after="0"/>
        <w:jc w:val="left"/>
        <w:rPr>
          <w:rFonts w:ascii="宋体" w:hAnsi="宋体"/>
          <w:color w:val="000000"/>
          <w:sz w:val="24"/>
          <w:szCs w:val="24"/>
          <w:lang w:val="zh-CN"/>
        </w:rPr>
      </w:pPr>
      <w:r>
        <w:rPr>
          <w:rFonts w:ascii="宋体" w:hAnsi="宋体" w:hint="eastAsia"/>
          <w:color w:val="000000"/>
          <w:sz w:val="24"/>
          <w:szCs w:val="24"/>
          <w:lang w:val="zh-CN"/>
        </w:rPr>
        <w:t>无</w:t>
      </w:r>
    </w:p>
    <w:p w:rsidR="0066769D" w:rsidRDefault="00B62635">
      <w:pPr>
        <w:pStyle w:val="Chapter"/>
        <w:keepNext w:val="0"/>
        <w:keepLines w:val="0"/>
        <w:spacing w:after="0" w:line="240" w:lineRule="auto"/>
        <w:outlineLvl w:val="1"/>
        <w:rPr>
          <w:rFonts w:ascii="黑体" w:eastAsia="黑体" w:hAnsi="黑体"/>
          <w:b w:val="0"/>
          <w:bCs/>
          <w:color w:val="000000"/>
        </w:rPr>
      </w:pPr>
      <w:r>
        <w:rPr>
          <w:rFonts w:ascii="黑体" w:eastAsia="黑体" w:hAnsi="黑体" w:hint="eastAsia"/>
          <w:b w:val="0"/>
          <w:bCs/>
          <w:color w:val="000000"/>
        </w:rPr>
        <w:t>十四、承诺及或有事项</w:t>
      </w:r>
    </w:p>
    <w:p w:rsidR="0066769D" w:rsidRDefault="00B62635">
      <w:pPr>
        <w:spacing w:before="0" w:after="0"/>
        <w:jc w:val="left"/>
        <w:rPr>
          <w:rFonts w:ascii="宋体" w:hAnsi="宋体"/>
          <w:color w:val="000000"/>
          <w:sz w:val="24"/>
          <w:szCs w:val="24"/>
        </w:rPr>
      </w:pPr>
      <w:r>
        <w:rPr>
          <w:rFonts w:hint="eastAsia"/>
          <w:color w:val="000000"/>
          <w:sz w:val="24"/>
          <w:szCs w:val="24"/>
        </w:rPr>
        <w:t>1</w:t>
      </w:r>
      <w:r>
        <w:rPr>
          <w:rFonts w:ascii="宋体" w:hAnsi="宋体" w:hint="eastAsia"/>
          <w:color w:val="000000"/>
          <w:sz w:val="24"/>
          <w:szCs w:val="24"/>
        </w:rPr>
        <w:t>、重要承诺事项</w:t>
      </w:r>
    </w:p>
    <w:p w:rsidR="0066769D" w:rsidRDefault="00B62635">
      <w:pPr>
        <w:autoSpaceDE w:val="0"/>
        <w:autoSpaceDN w:val="0"/>
        <w:adjustRightInd w:val="0"/>
        <w:snapToGrid w:val="0"/>
        <w:spacing w:before="0" w:after="0"/>
        <w:ind w:firstLineChars="200" w:firstLine="480"/>
        <w:rPr>
          <w:rFonts w:ascii="宋体" w:hAnsi="宋体"/>
          <w:color w:val="000000"/>
          <w:sz w:val="24"/>
          <w:szCs w:val="24"/>
          <w:lang w:val="zh-CN"/>
        </w:rPr>
      </w:pPr>
      <w:r>
        <w:rPr>
          <w:rFonts w:ascii="宋体" w:hAnsi="宋体" w:hint="eastAsia"/>
          <w:color w:val="000000"/>
          <w:sz w:val="24"/>
          <w:szCs w:val="24"/>
          <w:lang w:val="zh-CN"/>
        </w:rPr>
        <w:t>截至</w:t>
      </w:r>
      <w:r>
        <w:rPr>
          <w:rFonts w:hint="eastAsia"/>
          <w:color w:val="000000"/>
          <w:sz w:val="24"/>
          <w:szCs w:val="24"/>
          <w:lang w:val="zh-CN"/>
        </w:rPr>
        <w:t>2021</w:t>
      </w:r>
      <w:r>
        <w:rPr>
          <w:rFonts w:ascii="宋体" w:hAnsi="宋体" w:hint="eastAsia"/>
          <w:color w:val="000000"/>
          <w:sz w:val="24"/>
          <w:szCs w:val="24"/>
          <w:lang w:val="zh-CN"/>
        </w:rPr>
        <w:t>年</w:t>
      </w:r>
      <w:r>
        <w:rPr>
          <w:rFonts w:hint="eastAsia"/>
          <w:color w:val="000000"/>
          <w:sz w:val="24"/>
          <w:szCs w:val="24"/>
          <w:lang w:val="zh-CN"/>
        </w:rPr>
        <w:t>6</w:t>
      </w:r>
      <w:r>
        <w:rPr>
          <w:rFonts w:ascii="宋体" w:hAnsi="宋体" w:hint="eastAsia"/>
          <w:color w:val="000000"/>
          <w:sz w:val="24"/>
          <w:szCs w:val="24"/>
          <w:lang w:val="zh-CN"/>
        </w:rPr>
        <w:t>月</w:t>
      </w:r>
      <w:r>
        <w:rPr>
          <w:rFonts w:hint="eastAsia"/>
          <w:color w:val="000000"/>
          <w:sz w:val="24"/>
          <w:szCs w:val="24"/>
          <w:lang w:val="zh-CN"/>
        </w:rPr>
        <w:t>30</w:t>
      </w:r>
      <w:r>
        <w:rPr>
          <w:rFonts w:ascii="宋体" w:hAnsi="宋体" w:hint="eastAsia"/>
          <w:color w:val="000000"/>
          <w:sz w:val="24"/>
          <w:szCs w:val="24"/>
          <w:lang w:val="zh-CN"/>
        </w:rPr>
        <w:t>日，本公司无需要披露的重大承诺事项。</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、或有事项</w:t>
      </w:r>
    </w:p>
    <w:p w:rsidR="0066769D" w:rsidRDefault="00B62635">
      <w:pPr>
        <w:autoSpaceDE w:val="0"/>
        <w:autoSpaceDN w:val="0"/>
        <w:adjustRightInd w:val="0"/>
        <w:snapToGrid w:val="0"/>
        <w:spacing w:before="0" w:after="0"/>
        <w:ind w:firstLineChars="200" w:firstLine="480"/>
        <w:rPr>
          <w:rFonts w:ascii="宋体" w:hAnsi="宋体"/>
          <w:color w:val="000000"/>
          <w:sz w:val="24"/>
          <w:szCs w:val="24"/>
          <w:lang w:val="zh-CN"/>
        </w:rPr>
      </w:pPr>
      <w:r>
        <w:rPr>
          <w:rFonts w:ascii="宋体" w:hAnsi="宋体" w:hint="eastAsia"/>
          <w:color w:val="000000"/>
          <w:sz w:val="24"/>
          <w:szCs w:val="24"/>
          <w:lang w:val="zh-CN"/>
        </w:rPr>
        <w:t>截至</w:t>
      </w:r>
      <w:r>
        <w:rPr>
          <w:color w:val="000000"/>
          <w:sz w:val="24"/>
          <w:szCs w:val="24"/>
          <w:lang w:val="zh-CN"/>
        </w:rPr>
        <w:t>2021</w:t>
      </w:r>
      <w:r>
        <w:rPr>
          <w:rFonts w:ascii="宋体" w:hAnsi="宋体" w:hint="eastAsia"/>
          <w:color w:val="000000"/>
          <w:sz w:val="24"/>
          <w:szCs w:val="24"/>
          <w:lang w:val="zh-CN"/>
        </w:rPr>
        <w:t>年</w:t>
      </w:r>
      <w:r>
        <w:rPr>
          <w:color w:val="000000"/>
          <w:sz w:val="24"/>
          <w:szCs w:val="24"/>
          <w:lang w:val="zh-CN"/>
        </w:rPr>
        <w:t>6</w:t>
      </w:r>
      <w:r>
        <w:rPr>
          <w:rFonts w:ascii="宋体" w:hAnsi="宋体" w:hint="eastAsia"/>
          <w:color w:val="000000"/>
          <w:sz w:val="24"/>
          <w:szCs w:val="24"/>
          <w:lang w:val="zh-CN"/>
        </w:rPr>
        <w:t>月</w:t>
      </w:r>
      <w:r>
        <w:rPr>
          <w:color w:val="000000"/>
          <w:sz w:val="24"/>
          <w:szCs w:val="24"/>
          <w:lang w:val="zh-CN"/>
        </w:rPr>
        <w:t>30</w:t>
      </w:r>
      <w:r>
        <w:rPr>
          <w:rFonts w:ascii="宋体" w:hAnsi="宋体" w:hint="eastAsia"/>
          <w:color w:val="000000"/>
          <w:sz w:val="24"/>
          <w:szCs w:val="24"/>
          <w:lang w:val="zh-CN"/>
        </w:rPr>
        <w:t>日，本公司无需要披露的重大或有事项。</w:t>
      </w:r>
    </w:p>
    <w:p w:rsidR="0066769D" w:rsidRDefault="00B62635">
      <w:pPr>
        <w:pStyle w:val="Chapter"/>
        <w:keepNext w:val="0"/>
        <w:keepLines w:val="0"/>
        <w:spacing w:after="0" w:line="240" w:lineRule="auto"/>
        <w:outlineLvl w:val="1"/>
        <w:rPr>
          <w:rFonts w:ascii="黑体" w:eastAsia="黑体" w:hAnsi="黑体"/>
          <w:b w:val="0"/>
          <w:bCs/>
          <w:color w:val="000000"/>
        </w:rPr>
      </w:pPr>
      <w:r>
        <w:rPr>
          <w:rFonts w:ascii="黑体" w:eastAsia="黑体" w:hAnsi="黑体" w:hint="eastAsia"/>
          <w:b w:val="0"/>
          <w:bCs/>
          <w:color w:val="000000"/>
        </w:rPr>
        <w:t>十五、资产负债表日后事项</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1</w:t>
      </w:r>
      <w:r>
        <w:rPr>
          <w:rFonts w:ascii="宋体" w:hAnsi="宋体" w:hint="eastAsia"/>
          <w:b w:val="0"/>
          <w:color w:val="000000"/>
          <w:sz w:val="24"/>
        </w:rPr>
        <w:t>、利润分配情况</w:t>
      </w:r>
    </w:p>
    <w:p w:rsidR="0066769D" w:rsidRDefault="00B62635">
      <w:pPr>
        <w:autoSpaceDE w:val="0"/>
        <w:autoSpaceDN w:val="0"/>
        <w:adjustRightInd w:val="0"/>
        <w:snapToGrid w:val="0"/>
        <w:spacing w:before="0" w:after="0"/>
        <w:ind w:firstLineChars="200" w:firstLine="480"/>
        <w:rPr>
          <w:rFonts w:ascii="宋体" w:hAnsi="宋体"/>
          <w:color w:val="000000"/>
          <w:sz w:val="24"/>
          <w:szCs w:val="24"/>
          <w:lang w:val="zh-CN"/>
        </w:rPr>
      </w:pPr>
      <w:r>
        <w:rPr>
          <w:rFonts w:ascii="宋体" w:hAnsi="宋体" w:hint="eastAsia"/>
          <w:color w:val="000000"/>
          <w:sz w:val="24"/>
          <w:szCs w:val="24"/>
          <w:lang w:val="zh-CN"/>
        </w:rPr>
        <w:t>无</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、其他资产负债表日后事项说明</w:t>
      </w:r>
    </w:p>
    <w:p w:rsidR="0066769D" w:rsidRDefault="00B62635">
      <w:pPr>
        <w:autoSpaceDE w:val="0"/>
        <w:autoSpaceDN w:val="0"/>
        <w:adjustRightInd w:val="0"/>
        <w:snapToGrid w:val="0"/>
        <w:spacing w:before="0" w:after="0"/>
        <w:ind w:firstLineChars="200" w:firstLine="480"/>
        <w:rPr>
          <w:rFonts w:ascii="宋体" w:hAnsi="宋体"/>
          <w:color w:val="000000"/>
          <w:sz w:val="24"/>
          <w:szCs w:val="24"/>
          <w:lang w:val="zh-CN"/>
        </w:rPr>
      </w:pPr>
      <w:r>
        <w:rPr>
          <w:rFonts w:ascii="宋体" w:hAnsi="宋体" w:hint="eastAsia"/>
          <w:color w:val="000000"/>
          <w:sz w:val="24"/>
          <w:szCs w:val="24"/>
          <w:lang w:val="zh-CN"/>
        </w:rPr>
        <w:t>无</w:t>
      </w:r>
    </w:p>
    <w:p w:rsidR="0066769D" w:rsidRDefault="00B62635">
      <w:pPr>
        <w:pStyle w:val="Chapter"/>
        <w:keepNext w:val="0"/>
        <w:keepLines w:val="0"/>
        <w:spacing w:after="0" w:line="240" w:lineRule="auto"/>
        <w:outlineLvl w:val="1"/>
        <w:rPr>
          <w:rFonts w:ascii="黑体" w:eastAsia="黑体" w:hAnsi="黑体"/>
          <w:b w:val="0"/>
          <w:bCs/>
          <w:color w:val="000000"/>
        </w:rPr>
      </w:pPr>
      <w:r>
        <w:rPr>
          <w:rFonts w:ascii="黑体" w:eastAsia="黑体" w:hAnsi="黑体" w:hint="eastAsia"/>
          <w:b w:val="0"/>
          <w:bCs/>
          <w:color w:val="000000"/>
        </w:rPr>
        <w:t>十六、其他重要事项</w:t>
      </w:r>
    </w:p>
    <w:p w:rsidR="0066769D" w:rsidRDefault="00B62635">
      <w:pPr>
        <w:pStyle w:val="Section"/>
        <w:keepNext w:val="0"/>
        <w:keepLines w:val="0"/>
        <w:spacing w:before="0" w:after="0" w:line="400" w:lineRule="exact"/>
        <w:outlineLvl w:val="2"/>
        <w:rPr>
          <w:rFonts w:ascii="宋体" w:hAnsi="宋体"/>
          <w:b w:val="0"/>
          <w:color w:val="000000"/>
          <w:sz w:val="24"/>
        </w:rPr>
      </w:pPr>
      <w:r>
        <w:rPr>
          <w:b w:val="0"/>
          <w:color w:val="000000"/>
          <w:sz w:val="24"/>
        </w:rPr>
        <w:t>1</w:t>
      </w:r>
      <w:r>
        <w:rPr>
          <w:rFonts w:ascii="宋体" w:hAnsi="宋体" w:hint="eastAsia"/>
          <w:b w:val="0"/>
          <w:color w:val="000000"/>
          <w:sz w:val="24"/>
        </w:rPr>
        <w:t>、分部信息</w:t>
      </w:r>
    </w:p>
    <w:p w:rsidR="0066769D" w:rsidRDefault="00B62635">
      <w:pPr>
        <w:autoSpaceDE w:val="0"/>
        <w:autoSpaceDN w:val="0"/>
        <w:adjustRightInd w:val="0"/>
        <w:spacing w:before="0" w:after="0" w:line="400" w:lineRule="exact"/>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本公司不存在不同经济特征的多个经营分部，也没有依据内部组织结构、管理要求、内部报告制度等确定经营分部，因此，本公司不存在需要披露的以经营分部为基础的报告分部信息。</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、租赁</w:t>
      </w:r>
    </w:p>
    <w:p w:rsidR="0066769D" w:rsidRDefault="00B62635">
      <w:pPr>
        <w:autoSpaceDE w:val="0"/>
        <w:autoSpaceDN w:val="0"/>
        <w:adjustRightInd w:val="0"/>
        <w:spacing w:before="0" w:after="0"/>
        <w:rPr>
          <w:rFonts w:ascii="宋体"/>
          <w:color w:val="000000"/>
          <w:sz w:val="24"/>
          <w:szCs w:val="24"/>
          <w:lang w:val="zh-CN"/>
        </w:rPr>
      </w:pPr>
      <w:r>
        <w:rPr>
          <w:rFonts w:ascii="宋体"/>
          <w:color w:val="000000"/>
          <w:sz w:val="24"/>
          <w:szCs w:val="24"/>
          <w:lang w:val="zh-CN"/>
        </w:rPr>
        <w:t xml:space="preserve"> </w:t>
      </w:r>
      <w:r>
        <w:rPr>
          <w:rFonts w:ascii="宋体" w:hint="eastAsia"/>
          <w:color w:val="000000"/>
          <w:sz w:val="24"/>
          <w:szCs w:val="24"/>
          <w:lang w:val="zh-CN"/>
        </w:rPr>
        <w:t>（</w:t>
      </w:r>
      <w:r>
        <w:rPr>
          <w:color w:val="000000"/>
          <w:sz w:val="24"/>
          <w:szCs w:val="24"/>
          <w:lang w:val="zh-CN"/>
        </w:rPr>
        <w:t>1</w:t>
      </w:r>
      <w:r>
        <w:rPr>
          <w:rFonts w:ascii="宋体" w:hint="eastAsia"/>
          <w:color w:val="000000"/>
          <w:sz w:val="24"/>
          <w:szCs w:val="24"/>
          <w:lang w:val="zh-CN"/>
        </w:rPr>
        <w:t>）本公司作为出租人，相关信息如下：</w:t>
      </w:r>
    </w:p>
    <w:tbl>
      <w:tblPr>
        <w:tblW w:w="9658"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4316"/>
        <w:gridCol w:w="2671"/>
        <w:gridCol w:w="2671"/>
      </w:tblGrid>
      <w:tr w:rsidR="0066769D">
        <w:tc>
          <w:tcPr>
            <w:tcW w:w="4316"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租出资产类别</w:t>
            </w:r>
          </w:p>
        </w:tc>
        <w:tc>
          <w:tcPr>
            <w:tcW w:w="2671"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年末余额</w:t>
            </w:r>
          </w:p>
        </w:tc>
        <w:tc>
          <w:tcPr>
            <w:tcW w:w="2671" w:type="dxa"/>
            <w:shd w:val="clear" w:color="auto" w:fill="D3D3D3"/>
          </w:tcPr>
          <w:p w:rsidR="0066769D" w:rsidRDefault="00B62635">
            <w:pPr>
              <w:jc w:val="center"/>
              <w:rPr>
                <w:color w:val="000000"/>
                <w:sz w:val="21"/>
                <w:szCs w:val="21"/>
                <w:lang w:val="zh-CN"/>
              </w:rPr>
            </w:pPr>
            <w:r>
              <w:rPr>
                <w:rFonts w:hint="eastAsia"/>
                <w:color w:val="000000"/>
                <w:sz w:val="21"/>
                <w:szCs w:val="21"/>
                <w:lang w:val="zh-CN"/>
              </w:rPr>
              <w:t>年初余额</w:t>
            </w:r>
          </w:p>
        </w:tc>
      </w:tr>
      <w:tr w:rsidR="0066769D">
        <w:tc>
          <w:tcPr>
            <w:tcW w:w="4316" w:type="dxa"/>
          </w:tcPr>
          <w:p w:rsidR="0066769D" w:rsidRDefault="00B62635">
            <w:pPr>
              <w:jc w:val="left"/>
              <w:rPr>
                <w:color w:val="000000"/>
                <w:sz w:val="21"/>
                <w:szCs w:val="21"/>
                <w:lang w:val="zh-CN"/>
              </w:rPr>
            </w:pPr>
            <w:r>
              <w:rPr>
                <w:color w:val="000000"/>
                <w:sz w:val="21"/>
                <w:szCs w:val="21"/>
                <w:lang w:val="zh-CN"/>
              </w:rPr>
              <w:t>1</w:t>
            </w:r>
            <w:r>
              <w:rPr>
                <w:rFonts w:hint="eastAsia"/>
                <w:color w:val="000000"/>
                <w:sz w:val="21"/>
                <w:szCs w:val="21"/>
                <w:lang w:val="zh-CN"/>
              </w:rPr>
              <w:t>．房屋</w:t>
            </w:r>
            <w:r>
              <w:rPr>
                <w:rFonts w:hint="eastAsia"/>
                <w:color w:val="000000"/>
                <w:sz w:val="21"/>
                <w:szCs w:val="21"/>
              </w:rPr>
              <w:t>建筑</w:t>
            </w:r>
            <w:r>
              <w:rPr>
                <w:rFonts w:hint="eastAsia"/>
                <w:color w:val="000000"/>
                <w:sz w:val="21"/>
                <w:szCs w:val="21"/>
                <w:lang w:val="zh-CN"/>
              </w:rPr>
              <w:t>物</w:t>
            </w:r>
          </w:p>
        </w:tc>
        <w:tc>
          <w:tcPr>
            <w:tcW w:w="2671" w:type="dxa"/>
          </w:tcPr>
          <w:p w:rsidR="0066769D" w:rsidRDefault="00B62635">
            <w:pPr>
              <w:jc w:val="right"/>
              <w:rPr>
                <w:color w:val="000000"/>
                <w:sz w:val="21"/>
                <w:szCs w:val="21"/>
                <w:lang w:val="zh-CN"/>
              </w:rPr>
            </w:pPr>
            <w:r>
              <w:rPr>
                <w:color w:val="000000"/>
                <w:sz w:val="21"/>
                <w:szCs w:val="21"/>
                <w:lang w:val="zh-CN"/>
              </w:rPr>
              <w:t>38,042,628.22</w:t>
            </w:r>
          </w:p>
        </w:tc>
        <w:tc>
          <w:tcPr>
            <w:tcW w:w="2671" w:type="dxa"/>
          </w:tcPr>
          <w:p w:rsidR="0066769D" w:rsidRDefault="00B62635">
            <w:pPr>
              <w:jc w:val="right"/>
              <w:rPr>
                <w:color w:val="000000"/>
                <w:sz w:val="21"/>
                <w:szCs w:val="21"/>
                <w:lang w:val="zh-CN"/>
              </w:rPr>
            </w:pPr>
            <w:r>
              <w:rPr>
                <w:color w:val="000000"/>
                <w:sz w:val="21"/>
                <w:szCs w:val="21"/>
                <w:lang w:val="zh-CN"/>
              </w:rPr>
              <w:t>38,686,944.04</w:t>
            </w:r>
          </w:p>
        </w:tc>
      </w:tr>
      <w:tr w:rsidR="0066769D">
        <w:tc>
          <w:tcPr>
            <w:tcW w:w="4316" w:type="dxa"/>
          </w:tcPr>
          <w:p w:rsidR="0066769D" w:rsidRDefault="00B62635">
            <w:pPr>
              <w:jc w:val="left"/>
              <w:rPr>
                <w:color w:val="000000"/>
                <w:sz w:val="21"/>
                <w:szCs w:val="21"/>
                <w:lang w:val="zh-CN"/>
              </w:rPr>
            </w:pPr>
            <w:r>
              <w:rPr>
                <w:color w:val="000000"/>
                <w:sz w:val="21"/>
                <w:szCs w:val="21"/>
                <w:lang w:val="zh-CN"/>
              </w:rPr>
              <w:t>2</w:t>
            </w:r>
            <w:r>
              <w:rPr>
                <w:rFonts w:hint="eastAsia"/>
                <w:color w:val="000000"/>
                <w:sz w:val="21"/>
                <w:szCs w:val="21"/>
                <w:lang w:val="zh-CN"/>
              </w:rPr>
              <w:t>．土地使用权</w:t>
            </w:r>
          </w:p>
        </w:tc>
        <w:tc>
          <w:tcPr>
            <w:tcW w:w="2671" w:type="dxa"/>
          </w:tcPr>
          <w:p w:rsidR="0066769D" w:rsidRDefault="00B62635">
            <w:pPr>
              <w:jc w:val="right"/>
              <w:rPr>
                <w:color w:val="000000"/>
                <w:sz w:val="21"/>
                <w:szCs w:val="21"/>
                <w:lang w:val="zh-CN"/>
              </w:rPr>
            </w:pPr>
            <w:r>
              <w:rPr>
                <w:color w:val="000000"/>
                <w:sz w:val="21"/>
                <w:szCs w:val="21"/>
                <w:lang w:val="zh-CN"/>
              </w:rPr>
              <w:t>6,155,890.18</w:t>
            </w:r>
          </w:p>
        </w:tc>
        <w:tc>
          <w:tcPr>
            <w:tcW w:w="2671" w:type="dxa"/>
          </w:tcPr>
          <w:p w:rsidR="0066769D" w:rsidRDefault="00B62635">
            <w:pPr>
              <w:jc w:val="right"/>
              <w:rPr>
                <w:color w:val="000000"/>
                <w:sz w:val="21"/>
                <w:szCs w:val="21"/>
                <w:lang w:val="zh-CN"/>
              </w:rPr>
            </w:pPr>
            <w:r>
              <w:rPr>
                <w:color w:val="000000"/>
                <w:sz w:val="21"/>
                <w:szCs w:val="21"/>
                <w:lang w:val="zh-CN"/>
              </w:rPr>
              <w:t>6,261,722.14</w:t>
            </w:r>
          </w:p>
        </w:tc>
      </w:tr>
      <w:tr w:rsidR="0066769D">
        <w:tc>
          <w:tcPr>
            <w:tcW w:w="4316" w:type="dxa"/>
            <w:shd w:val="clear" w:color="auto" w:fill="D3D3D3"/>
          </w:tcPr>
          <w:p w:rsidR="0066769D" w:rsidRDefault="00B62635">
            <w:pPr>
              <w:jc w:val="left"/>
              <w:rPr>
                <w:color w:val="000000"/>
                <w:sz w:val="21"/>
                <w:szCs w:val="21"/>
                <w:lang w:val="zh-CN"/>
              </w:rPr>
            </w:pPr>
            <w:r>
              <w:rPr>
                <w:rFonts w:hint="eastAsia"/>
                <w:color w:val="000000"/>
                <w:sz w:val="21"/>
                <w:szCs w:val="21"/>
                <w:lang w:val="zh-CN"/>
              </w:rPr>
              <w:t>合计</w:t>
            </w:r>
          </w:p>
        </w:tc>
        <w:tc>
          <w:tcPr>
            <w:tcW w:w="2671" w:type="dxa"/>
          </w:tcPr>
          <w:p w:rsidR="0066769D" w:rsidRDefault="00B62635">
            <w:pPr>
              <w:jc w:val="right"/>
              <w:rPr>
                <w:color w:val="000000"/>
                <w:sz w:val="21"/>
                <w:szCs w:val="21"/>
                <w:lang w:val="zh-CN"/>
              </w:rPr>
            </w:pPr>
            <w:r>
              <w:rPr>
                <w:color w:val="000000"/>
                <w:sz w:val="21"/>
                <w:szCs w:val="21"/>
                <w:lang w:val="zh-CN"/>
              </w:rPr>
              <w:t>44,198,518.40</w:t>
            </w:r>
          </w:p>
        </w:tc>
        <w:tc>
          <w:tcPr>
            <w:tcW w:w="2671" w:type="dxa"/>
          </w:tcPr>
          <w:p w:rsidR="0066769D" w:rsidRDefault="00B62635">
            <w:pPr>
              <w:jc w:val="right"/>
              <w:rPr>
                <w:color w:val="000000"/>
                <w:sz w:val="21"/>
                <w:szCs w:val="21"/>
                <w:lang w:val="zh-CN"/>
              </w:rPr>
            </w:pPr>
            <w:r>
              <w:rPr>
                <w:color w:val="000000"/>
                <w:sz w:val="21"/>
                <w:szCs w:val="21"/>
                <w:lang w:val="zh-CN"/>
              </w:rPr>
              <w:t>44,948,666.18</w:t>
            </w:r>
          </w:p>
        </w:tc>
      </w:tr>
    </w:tbl>
    <w:p w:rsidR="0066769D" w:rsidRDefault="00B62635">
      <w:pPr>
        <w:autoSpaceDE w:val="0"/>
        <w:autoSpaceDN w:val="0"/>
        <w:adjustRightInd w:val="0"/>
        <w:spacing w:before="0" w:after="0"/>
        <w:ind w:firstLine="425"/>
        <w:rPr>
          <w:rFonts w:eastAsia="Times New Roman"/>
          <w:color w:val="000000"/>
          <w:sz w:val="21"/>
          <w:szCs w:val="24"/>
          <w:lang w:val="zh-CN"/>
        </w:rPr>
      </w:pPr>
      <w:r>
        <w:rPr>
          <w:rFonts w:ascii="宋体" w:hint="eastAsia"/>
          <w:color w:val="000000"/>
          <w:sz w:val="21"/>
          <w:szCs w:val="24"/>
          <w:lang w:val="zh-CN"/>
        </w:rPr>
        <w:t>注：本公司租出资产详细情况见本</w:t>
      </w:r>
      <w:r>
        <w:rPr>
          <w:rFonts w:ascii="宋体" w:hint="eastAsia"/>
          <w:color w:val="000000"/>
          <w:sz w:val="21"/>
          <w:szCs w:val="24"/>
        </w:rPr>
        <w:t>财务报告七</w:t>
      </w:r>
      <w:r>
        <w:rPr>
          <w:rFonts w:ascii="宋体" w:hint="eastAsia"/>
          <w:color w:val="000000"/>
          <w:sz w:val="21"/>
          <w:szCs w:val="24"/>
          <w:lang w:val="zh-CN"/>
        </w:rPr>
        <w:t>、</w:t>
      </w:r>
      <w:r>
        <w:rPr>
          <w:color w:val="000000"/>
          <w:sz w:val="21"/>
          <w:szCs w:val="24"/>
          <w:lang w:val="zh-CN"/>
        </w:rPr>
        <w:t>9</w:t>
      </w:r>
      <w:r>
        <w:rPr>
          <w:rFonts w:eastAsia="Times New Roman"/>
          <w:color w:val="000000"/>
          <w:sz w:val="21"/>
          <w:szCs w:val="24"/>
          <w:lang w:val="zh-CN"/>
        </w:rPr>
        <w:t>“</w:t>
      </w:r>
      <w:r>
        <w:rPr>
          <w:rFonts w:ascii="宋体" w:hint="eastAsia"/>
          <w:color w:val="000000"/>
          <w:sz w:val="21"/>
          <w:szCs w:val="24"/>
          <w:lang w:val="zh-CN"/>
        </w:rPr>
        <w:t>投资性房地产”。</w:t>
      </w:r>
    </w:p>
    <w:p w:rsidR="0066769D" w:rsidRDefault="00B62635">
      <w:pPr>
        <w:autoSpaceDE w:val="0"/>
        <w:autoSpaceDN w:val="0"/>
        <w:adjustRightInd w:val="0"/>
        <w:snapToGrid w:val="0"/>
        <w:spacing w:before="100" w:after="0" w:line="400" w:lineRule="exact"/>
        <w:rPr>
          <w:rFonts w:ascii="宋体"/>
          <w:color w:val="000000"/>
          <w:sz w:val="24"/>
          <w:szCs w:val="24"/>
          <w:lang w:val="zh-CN"/>
        </w:rPr>
      </w:pPr>
      <w:r>
        <w:rPr>
          <w:rFonts w:ascii="宋体"/>
          <w:color w:val="000000"/>
          <w:sz w:val="24"/>
          <w:szCs w:val="24"/>
          <w:lang w:val="zh-CN"/>
        </w:rPr>
        <w:t xml:space="preserve"> </w:t>
      </w:r>
      <w:r>
        <w:rPr>
          <w:rFonts w:ascii="宋体" w:hint="eastAsia"/>
          <w:color w:val="000000"/>
          <w:sz w:val="24"/>
          <w:szCs w:val="24"/>
          <w:lang w:val="zh-CN"/>
        </w:rPr>
        <w:t>（</w:t>
      </w:r>
      <w:r>
        <w:rPr>
          <w:color w:val="000000"/>
          <w:sz w:val="24"/>
          <w:szCs w:val="24"/>
        </w:rPr>
        <w:t>2</w:t>
      </w:r>
      <w:r>
        <w:rPr>
          <w:rFonts w:ascii="宋体" w:hint="eastAsia"/>
          <w:color w:val="000000"/>
          <w:sz w:val="24"/>
          <w:szCs w:val="24"/>
          <w:lang w:val="zh-CN"/>
        </w:rPr>
        <w:t>）本公司作为承租人，相关信息如下：</w:t>
      </w:r>
      <w:r>
        <w:rPr>
          <w:rFonts w:ascii="宋体"/>
          <w:color w:val="000000"/>
          <w:sz w:val="24"/>
          <w:szCs w:val="24"/>
          <w:lang w:val="zh-CN"/>
        </w:rPr>
        <w:t xml:space="preserve"> </w:t>
      </w:r>
    </w:p>
    <w:p w:rsidR="0066769D" w:rsidRDefault="00B62635">
      <w:pPr>
        <w:autoSpaceDE w:val="0"/>
        <w:autoSpaceDN w:val="0"/>
        <w:adjustRightInd w:val="0"/>
        <w:spacing w:before="0" w:after="0" w:line="400" w:lineRule="exact"/>
        <w:ind w:firstLine="420"/>
        <w:rPr>
          <w:rFonts w:ascii="宋体"/>
          <w:color w:val="000000"/>
          <w:sz w:val="24"/>
          <w:szCs w:val="24"/>
          <w:lang w:val="zh-CN"/>
        </w:rPr>
      </w:pPr>
      <w:r>
        <w:rPr>
          <w:rFonts w:ascii="宋体" w:hint="eastAsia"/>
          <w:color w:val="000000"/>
          <w:sz w:val="24"/>
          <w:szCs w:val="24"/>
        </w:rPr>
        <w:t>①</w:t>
      </w:r>
      <w:r>
        <w:rPr>
          <w:rFonts w:ascii="宋体" w:hint="eastAsia"/>
          <w:color w:val="000000"/>
          <w:sz w:val="24"/>
          <w:szCs w:val="24"/>
          <w:lang w:val="zh-CN"/>
        </w:rPr>
        <w:t>使用权资产、租赁负债情况参见本财务报告</w:t>
      </w:r>
      <w:r>
        <w:rPr>
          <w:rFonts w:ascii="宋体" w:hint="eastAsia"/>
          <w:color w:val="000000"/>
          <w:sz w:val="24"/>
          <w:szCs w:val="24"/>
        </w:rPr>
        <w:t>七、12和七、28</w:t>
      </w:r>
      <w:r>
        <w:rPr>
          <w:rFonts w:ascii="宋体" w:hint="eastAsia"/>
          <w:color w:val="000000"/>
          <w:sz w:val="24"/>
          <w:szCs w:val="24"/>
          <w:lang w:val="zh-CN"/>
        </w:rPr>
        <w:t>。</w:t>
      </w:r>
    </w:p>
    <w:p w:rsidR="0066769D" w:rsidRDefault="00B62635">
      <w:pPr>
        <w:autoSpaceDE w:val="0"/>
        <w:autoSpaceDN w:val="0"/>
        <w:adjustRightInd w:val="0"/>
        <w:spacing w:before="0" w:after="0" w:line="400" w:lineRule="exact"/>
        <w:ind w:firstLine="420"/>
        <w:rPr>
          <w:rFonts w:ascii="宋体"/>
          <w:color w:val="000000"/>
          <w:sz w:val="24"/>
          <w:szCs w:val="24"/>
          <w:lang w:val="zh-CN"/>
        </w:rPr>
      </w:pPr>
      <w:r>
        <w:rPr>
          <w:rFonts w:ascii="宋体" w:hint="eastAsia"/>
          <w:color w:val="000000"/>
          <w:sz w:val="24"/>
          <w:szCs w:val="24"/>
        </w:rPr>
        <w:t>②</w:t>
      </w:r>
      <w:r>
        <w:rPr>
          <w:rFonts w:ascii="宋体" w:hint="eastAsia"/>
          <w:color w:val="000000"/>
          <w:sz w:val="24"/>
          <w:szCs w:val="24"/>
          <w:lang w:val="zh-CN"/>
        </w:rPr>
        <w:t>计入本年损益情况</w:t>
      </w:r>
    </w:p>
    <w:tbl>
      <w:tblPr>
        <w:tblW w:w="9635"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4355"/>
        <w:gridCol w:w="2835"/>
        <w:gridCol w:w="2445"/>
      </w:tblGrid>
      <w:tr w:rsidR="0066769D">
        <w:tc>
          <w:tcPr>
            <w:tcW w:w="4355" w:type="dxa"/>
            <w:vMerge w:val="restart"/>
            <w:shd w:val="clear" w:color="auto" w:fill="D3D3D3"/>
            <w:vAlign w:val="center"/>
          </w:tcPr>
          <w:p w:rsidR="0066769D" w:rsidRDefault="00B62635">
            <w:pPr>
              <w:jc w:val="center"/>
              <w:rPr>
                <w:color w:val="000000"/>
                <w:sz w:val="21"/>
                <w:szCs w:val="21"/>
                <w:lang w:val="zh-CN"/>
              </w:rPr>
            </w:pPr>
            <w:r>
              <w:rPr>
                <w:rFonts w:hint="eastAsia"/>
                <w:color w:val="000000"/>
                <w:sz w:val="21"/>
                <w:szCs w:val="21"/>
                <w:lang w:val="zh-CN"/>
              </w:rPr>
              <w:t>项</w:t>
            </w:r>
            <w:r>
              <w:rPr>
                <w:color w:val="000000"/>
                <w:sz w:val="21"/>
                <w:szCs w:val="21"/>
                <w:lang w:val="zh-CN"/>
              </w:rPr>
              <w:t xml:space="preserve">   </w:t>
            </w:r>
            <w:r>
              <w:rPr>
                <w:rFonts w:hint="eastAsia"/>
                <w:color w:val="000000"/>
                <w:sz w:val="21"/>
                <w:szCs w:val="21"/>
                <w:lang w:val="zh-CN"/>
              </w:rPr>
              <w:t>目</w:t>
            </w:r>
          </w:p>
        </w:tc>
        <w:tc>
          <w:tcPr>
            <w:tcW w:w="5280" w:type="dxa"/>
            <w:gridSpan w:val="2"/>
            <w:shd w:val="clear" w:color="auto" w:fill="D3D3D3"/>
            <w:vAlign w:val="center"/>
          </w:tcPr>
          <w:p w:rsidR="0066769D" w:rsidRDefault="00B62635">
            <w:pPr>
              <w:jc w:val="center"/>
              <w:rPr>
                <w:color w:val="000000"/>
                <w:sz w:val="21"/>
                <w:szCs w:val="21"/>
                <w:lang w:val="zh-CN"/>
              </w:rPr>
            </w:pPr>
            <w:r>
              <w:rPr>
                <w:rFonts w:hint="eastAsia"/>
                <w:color w:val="000000"/>
                <w:sz w:val="21"/>
                <w:szCs w:val="21"/>
                <w:lang w:val="zh-CN"/>
              </w:rPr>
              <w:t>计入</w:t>
            </w:r>
            <w:r>
              <w:rPr>
                <w:rFonts w:hint="eastAsia"/>
                <w:color w:val="000000"/>
                <w:sz w:val="21"/>
                <w:szCs w:val="21"/>
              </w:rPr>
              <w:t>本期</w:t>
            </w:r>
            <w:r>
              <w:rPr>
                <w:rFonts w:hint="eastAsia"/>
                <w:color w:val="000000"/>
                <w:sz w:val="21"/>
                <w:szCs w:val="21"/>
                <w:lang w:val="zh-CN"/>
              </w:rPr>
              <w:t>损益</w:t>
            </w:r>
          </w:p>
        </w:tc>
      </w:tr>
      <w:tr w:rsidR="0066769D">
        <w:tc>
          <w:tcPr>
            <w:tcW w:w="4355" w:type="dxa"/>
            <w:vMerge/>
            <w:shd w:val="clear" w:color="auto" w:fill="auto"/>
          </w:tcPr>
          <w:p w:rsidR="0066769D" w:rsidRDefault="0066769D">
            <w:pPr>
              <w:jc w:val="left"/>
              <w:rPr>
                <w:color w:val="000000"/>
                <w:sz w:val="21"/>
                <w:szCs w:val="21"/>
                <w:lang w:val="zh-CN"/>
              </w:rPr>
            </w:pPr>
          </w:p>
        </w:tc>
        <w:tc>
          <w:tcPr>
            <w:tcW w:w="2835" w:type="dxa"/>
            <w:shd w:val="clear" w:color="auto" w:fill="D3D3D3"/>
            <w:vAlign w:val="center"/>
          </w:tcPr>
          <w:p w:rsidR="0066769D" w:rsidRDefault="00B62635">
            <w:pPr>
              <w:jc w:val="center"/>
              <w:rPr>
                <w:color w:val="000000"/>
                <w:sz w:val="21"/>
                <w:szCs w:val="21"/>
                <w:lang w:val="zh-CN"/>
              </w:rPr>
            </w:pPr>
            <w:r>
              <w:rPr>
                <w:rFonts w:hint="eastAsia"/>
                <w:color w:val="000000"/>
                <w:sz w:val="21"/>
                <w:szCs w:val="21"/>
                <w:lang w:val="zh-CN"/>
              </w:rPr>
              <w:t>列报项目</w:t>
            </w:r>
          </w:p>
        </w:tc>
        <w:tc>
          <w:tcPr>
            <w:tcW w:w="2445" w:type="dxa"/>
            <w:shd w:val="clear" w:color="auto" w:fill="D3D3D3"/>
            <w:vAlign w:val="center"/>
          </w:tcPr>
          <w:p w:rsidR="0066769D" w:rsidRDefault="00B62635">
            <w:pPr>
              <w:jc w:val="center"/>
              <w:rPr>
                <w:color w:val="000000"/>
                <w:sz w:val="21"/>
                <w:szCs w:val="21"/>
                <w:lang w:val="zh-CN"/>
              </w:rPr>
            </w:pPr>
            <w:r>
              <w:rPr>
                <w:rFonts w:hint="eastAsia"/>
                <w:color w:val="000000"/>
                <w:sz w:val="21"/>
                <w:szCs w:val="21"/>
                <w:lang w:val="zh-CN"/>
              </w:rPr>
              <w:t>金额</w:t>
            </w:r>
          </w:p>
        </w:tc>
      </w:tr>
      <w:tr w:rsidR="0066769D">
        <w:trPr>
          <w:trHeight w:val="352"/>
        </w:trPr>
        <w:tc>
          <w:tcPr>
            <w:tcW w:w="4355" w:type="dxa"/>
            <w:vMerge w:val="restart"/>
            <w:vAlign w:val="center"/>
          </w:tcPr>
          <w:p w:rsidR="0066769D" w:rsidRDefault="00B62635">
            <w:pPr>
              <w:rPr>
                <w:color w:val="000000"/>
                <w:sz w:val="21"/>
                <w:szCs w:val="21"/>
                <w:lang w:val="zh-CN"/>
              </w:rPr>
            </w:pPr>
            <w:r>
              <w:rPr>
                <w:rFonts w:hint="eastAsia"/>
                <w:color w:val="000000"/>
                <w:sz w:val="21"/>
                <w:szCs w:val="21"/>
                <w:lang w:val="zh-CN"/>
              </w:rPr>
              <w:t>使用权资产融资费</w:t>
            </w:r>
          </w:p>
        </w:tc>
        <w:tc>
          <w:tcPr>
            <w:tcW w:w="2835" w:type="dxa"/>
            <w:vMerge w:val="restart"/>
          </w:tcPr>
          <w:p w:rsidR="0066769D" w:rsidRDefault="00B62635">
            <w:pPr>
              <w:jc w:val="center"/>
              <w:rPr>
                <w:color w:val="000000"/>
                <w:sz w:val="21"/>
                <w:szCs w:val="21"/>
                <w:lang w:val="zh-CN"/>
              </w:rPr>
            </w:pPr>
            <w:r>
              <w:rPr>
                <w:rFonts w:hint="eastAsia"/>
                <w:color w:val="000000"/>
                <w:sz w:val="21"/>
                <w:szCs w:val="21"/>
                <w:lang w:val="zh-CN"/>
              </w:rPr>
              <w:t>财务费用</w:t>
            </w:r>
          </w:p>
        </w:tc>
        <w:tc>
          <w:tcPr>
            <w:tcW w:w="2445" w:type="dxa"/>
            <w:vMerge w:val="restart"/>
          </w:tcPr>
          <w:p w:rsidR="0066769D" w:rsidRDefault="00B62635">
            <w:pPr>
              <w:jc w:val="right"/>
              <w:rPr>
                <w:color w:val="000000"/>
                <w:sz w:val="21"/>
                <w:szCs w:val="21"/>
                <w:lang w:val="zh-CN"/>
              </w:rPr>
            </w:pPr>
            <w:r>
              <w:rPr>
                <w:color w:val="000000"/>
                <w:sz w:val="21"/>
                <w:szCs w:val="21"/>
                <w:lang w:val="zh-CN"/>
              </w:rPr>
              <w:t xml:space="preserve"> 37,284,967.59 </w:t>
            </w:r>
          </w:p>
        </w:tc>
      </w:tr>
      <w:tr w:rsidR="0066769D">
        <w:trPr>
          <w:trHeight w:val="352"/>
        </w:trPr>
        <w:tc>
          <w:tcPr>
            <w:tcW w:w="4355" w:type="dxa"/>
            <w:vMerge w:val="restart"/>
            <w:vAlign w:val="center"/>
          </w:tcPr>
          <w:p w:rsidR="0066769D" w:rsidRDefault="00B62635">
            <w:pPr>
              <w:rPr>
                <w:color w:val="000000"/>
                <w:sz w:val="21"/>
                <w:szCs w:val="21"/>
                <w:lang w:val="zh-CN"/>
              </w:rPr>
            </w:pPr>
            <w:r>
              <w:rPr>
                <w:rFonts w:hint="eastAsia"/>
                <w:color w:val="000000"/>
                <w:sz w:val="21"/>
                <w:szCs w:val="21"/>
                <w:lang w:val="zh-CN"/>
              </w:rPr>
              <w:lastRenderedPageBreak/>
              <w:t>使用权资产折旧费</w:t>
            </w:r>
          </w:p>
        </w:tc>
        <w:tc>
          <w:tcPr>
            <w:tcW w:w="2835" w:type="dxa"/>
            <w:vMerge w:val="restart"/>
          </w:tcPr>
          <w:p w:rsidR="0066769D" w:rsidRDefault="00B62635">
            <w:pPr>
              <w:jc w:val="center"/>
              <w:rPr>
                <w:color w:val="000000"/>
                <w:sz w:val="21"/>
                <w:szCs w:val="21"/>
                <w:lang w:val="zh-CN"/>
              </w:rPr>
            </w:pPr>
            <w:r>
              <w:rPr>
                <w:rFonts w:hint="eastAsia"/>
                <w:color w:val="000000"/>
                <w:sz w:val="21"/>
                <w:szCs w:val="21"/>
                <w:lang w:val="zh-CN"/>
              </w:rPr>
              <w:t>销售费用</w:t>
            </w:r>
          </w:p>
        </w:tc>
        <w:tc>
          <w:tcPr>
            <w:tcW w:w="2445" w:type="dxa"/>
            <w:vMerge w:val="restart"/>
          </w:tcPr>
          <w:p w:rsidR="0066769D" w:rsidRDefault="00B62635">
            <w:pPr>
              <w:jc w:val="right"/>
              <w:rPr>
                <w:color w:val="000000"/>
                <w:sz w:val="21"/>
                <w:szCs w:val="21"/>
                <w:lang w:val="zh-CN"/>
              </w:rPr>
            </w:pPr>
            <w:r>
              <w:rPr>
                <w:color w:val="000000"/>
                <w:sz w:val="21"/>
                <w:szCs w:val="21"/>
                <w:lang w:val="zh-CN"/>
              </w:rPr>
              <w:t xml:space="preserve"> 184,746,933.39</w:t>
            </w:r>
          </w:p>
        </w:tc>
      </w:tr>
      <w:tr w:rsidR="0066769D">
        <w:trPr>
          <w:trHeight w:val="352"/>
        </w:trPr>
        <w:tc>
          <w:tcPr>
            <w:tcW w:w="4355" w:type="dxa"/>
            <w:vMerge w:val="restart"/>
            <w:vAlign w:val="center"/>
          </w:tcPr>
          <w:p w:rsidR="0066769D" w:rsidRDefault="00B62635">
            <w:pPr>
              <w:rPr>
                <w:color w:val="000000"/>
                <w:sz w:val="21"/>
                <w:szCs w:val="21"/>
                <w:lang w:val="zh-CN"/>
              </w:rPr>
            </w:pPr>
            <w:r>
              <w:rPr>
                <w:rFonts w:hint="eastAsia"/>
                <w:color w:val="000000"/>
                <w:sz w:val="21"/>
                <w:szCs w:val="21"/>
                <w:lang w:val="zh-CN"/>
              </w:rPr>
              <w:t>适用简易法计算租金</w:t>
            </w:r>
          </w:p>
        </w:tc>
        <w:tc>
          <w:tcPr>
            <w:tcW w:w="2835" w:type="dxa"/>
            <w:vMerge w:val="restart"/>
          </w:tcPr>
          <w:p w:rsidR="0066769D" w:rsidRDefault="00B62635">
            <w:pPr>
              <w:jc w:val="center"/>
              <w:rPr>
                <w:color w:val="000000"/>
                <w:sz w:val="21"/>
                <w:szCs w:val="21"/>
                <w:lang w:val="zh-CN"/>
              </w:rPr>
            </w:pPr>
            <w:r>
              <w:rPr>
                <w:rFonts w:hint="eastAsia"/>
                <w:color w:val="000000"/>
                <w:sz w:val="21"/>
                <w:szCs w:val="21"/>
                <w:lang w:val="zh-CN"/>
              </w:rPr>
              <w:t>销售费用</w:t>
            </w:r>
          </w:p>
        </w:tc>
        <w:tc>
          <w:tcPr>
            <w:tcW w:w="2445" w:type="dxa"/>
            <w:vMerge w:val="restart"/>
          </w:tcPr>
          <w:p w:rsidR="0066769D" w:rsidRDefault="00B62635">
            <w:pPr>
              <w:jc w:val="right"/>
              <w:rPr>
                <w:color w:val="000000"/>
                <w:sz w:val="21"/>
                <w:szCs w:val="21"/>
                <w:lang w:val="zh-CN"/>
              </w:rPr>
            </w:pPr>
            <w:r>
              <w:rPr>
                <w:color w:val="000000"/>
                <w:sz w:val="21"/>
                <w:szCs w:val="21"/>
                <w:lang w:val="zh-CN"/>
              </w:rPr>
              <w:t>44,829,173.21</w:t>
            </w:r>
          </w:p>
        </w:tc>
      </w:tr>
      <w:tr w:rsidR="0066769D">
        <w:tc>
          <w:tcPr>
            <w:tcW w:w="4355" w:type="dxa"/>
            <w:vMerge/>
          </w:tcPr>
          <w:p w:rsidR="0066769D" w:rsidRDefault="0066769D">
            <w:pPr>
              <w:jc w:val="left"/>
              <w:rPr>
                <w:color w:val="000000"/>
                <w:sz w:val="21"/>
                <w:szCs w:val="21"/>
                <w:lang w:val="zh-CN"/>
              </w:rPr>
            </w:pPr>
          </w:p>
        </w:tc>
        <w:tc>
          <w:tcPr>
            <w:tcW w:w="2835" w:type="dxa"/>
          </w:tcPr>
          <w:p w:rsidR="0066769D" w:rsidRDefault="00B62635">
            <w:pPr>
              <w:jc w:val="center"/>
              <w:rPr>
                <w:color w:val="000000"/>
                <w:sz w:val="21"/>
                <w:szCs w:val="21"/>
                <w:lang w:val="zh-CN"/>
              </w:rPr>
            </w:pPr>
            <w:r>
              <w:rPr>
                <w:rFonts w:hint="eastAsia"/>
                <w:color w:val="000000"/>
                <w:sz w:val="21"/>
                <w:szCs w:val="21"/>
                <w:lang w:val="zh-CN"/>
              </w:rPr>
              <w:t>管理费用</w:t>
            </w:r>
          </w:p>
        </w:tc>
        <w:tc>
          <w:tcPr>
            <w:tcW w:w="2445" w:type="dxa"/>
          </w:tcPr>
          <w:p w:rsidR="0066769D" w:rsidRDefault="00B62635">
            <w:pPr>
              <w:jc w:val="right"/>
              <w:rPr>
                <w:color w:val="000000"/>
                <w:sz w:val="21"/>
                <w:szCs w:val="21"/>
                <w:lang w:val="zh-CN"/>
              </w:rPr>
            </w:pPr>
            <w:r>
              <w:rPr>
                <w:color w:val="000000"/>
                <w:sz w:val="21"/>
                <w:szCs w:val="21"/>
                <w:lang w:val="zh-CN"/>
              </w:rPr>
              <w:t xml:space="preserve"> 3,526,209.04 </w:t>
            </w:r>
          </w:p>
        </w:tc>
      </w:tr>
    </w:tbl>
    <w:p w:rsidR="0066769D" w:rsidRDefault="00B62635">
      <w:pPr>
        <w:pStyle w:val="Section"/>
        <w:keepNext w:val="0"/>
        <w:keepLines w:val="0"/>
        <w:spacing w:before="200" w:after="0" w:line="240" w:lineRule="auto"/>
        <w:outlineLvl w:val="2"/>
        <w:rPr>
          <w:rFonts w:ascii="宋体" w:hAnsi="宋体"/>
          <w:b w:val="0"/>
          <w:color w:val="000000"/>
          <w:sz w:val="24"/>
          <w:lang w:val="zh-CN"/>
        </w:rPr>
      </w:pPr>
      <w:r>
        <w:rPr>
          <w:b w:val="0"/>
          <w:color w:val="000000"/>
          <w:sz w:val="24"/>
        </w:rPr>
        <w:t>3</w:t>
      </w:r>
      <w:r>
        <w:rPr>
          <w:rFonts w:ascii="宋体" w:hAnsi="宋体" w:hint="eastAsia"/>
          <w:b w:val="0"/>
          <w:color w:val="000000"/>
          <w:sz w:val="24"/>
          <w:lang w:val="zh-CN"/>
        </w:rPr>
        <w:t>、关于股权所持本公司股份被司法冻结事项</w:t>
      </w:r>
    </w:p>
    <w:p w:rsidR="0066769D" w:rsidRDefault="00B62635">
      <w:pPr>
        <w:autoSpaceDE w:val="0"/>
        <w:autoSpaceDN w:val="0"/>
        <w:adjustRightInd w:val="0"/>
        <w:spacing w:before="0" w:after="0" w:line="400" w:lineRule="exact"/>
        <w:ind w:firstLineChars="200" w:firstLine="480"/>
        <w:rPr>
          <w:rFonts w:ascii="宋体"/>
          <w:color w:val="000000"/>
          <w:sz w:val="24"/>
          <w:szCs w:val="24"/>
          <w:lang w:val="zh-CN"/>
        </w:rPr>
      </w:pPr>
      <w:r>
        <w:rPr>
          <w:rFonts w:ascii="宋体" w:hint="eastAsia"/>
          <w:color w:val="000000"/>
          <w:sz w:val="24"/>
          <w:szCs w:val="24"/>
          <w:lang w:val="zh-CN"/>
        </w:rPr>
        <w:t>截止报告期末，新光集团所持的本公司</w:t>
      </w:r>
      <w:r>
        <w:rPr>
          <w:color w:val="000000"/>
          <w:sz w:val="24"/>
          <w:szCs w:val="24"/>
          <w:lang w:val="zh-CN"/>
        </w:rPr>
        <w:t>40</w:t>
      </w:r>
      <w:r>
        <w:rPr>
          <w:rFonts w:ascii="宋体"/>
          <w:color w:val="000000"/>
          <w:sz w:val="24"/>
          <w:szCs w:val="24"/>
          <w:lang w:val="zh-CN"/>
        </w:rPr>
        <w:t>,</w:t>
      </w:r>
      <w:r>
        <w:rPr>
          <w:color w:val="000000"/>
          <w:sz w:val="24"/>
          <w:szCs w:val="24"/>
          <w:lang w:val="zh-CN"/>
        </w:rPr>
        <w:t>528</w:t>
      </w:r>
      <w:r>
        <w:rPr>
          <w:rFonts w:ascii="宋体"/>
          <w:color w:val="000000"/>
          <w:sz w:val="24"/>
          <w:szCs w:val="24"/>
          <w:lang w:val="zh-CN"/>
        </w:rPr>
        <w:t>,</w:t>
      </w:r>
      <w:r>
        <w:rPr>
          <w:color w:val="000000"/>
          <w:sz w:val="24"/>
          <w:szCs w:val="24"/>
          <w:lang w:val="zh-CN"/>
        </w:rPr>
        <w:t>928</w:t>
      </w:r>
      <w:r>
        <w:rPr>
          <w:rFonts w:ascii="宋体" w:hint="eastAsia"/>
          <w:color w:val="000000"/>
          <w:sz w:val="24"/>
          <w:szCs w:val="24"/>
          <w:lang w:val="zh-CN"/>
        </w:rPr>
        <w:t>股股份全部被司法冻结。</w:t>
      </w:r>
    </w:p>
    <w:p w:rsidR="0066769D" w:rsidRDefault="00B62635">
      <w:pPr>
        <w:pStyle w:val="Section"/>
        <w:keepNext w:val="0"/>
        <w:keepLines w:val="0"/>
        <w:spacing w:before="200" w:after="0" w:line="240" w:lineRule="auto"/>
        <w:outlineLvl w:val="2"/>
        <w:rPr>
          <w:rFonts w:ascii="宋体" w:hAnsi="宋体"/>
          <w:b w:val="0"/>
          <w:color w:val="000000"/>
          <w:sz w:val="24"/>
          <w:lang w:val="zh-CN"/>
        </w:rPr>
      </w:pPr>
      <w:r>
        <w:rPr>
          <w:b w:val="0"/>
          <w:color w:val="000000"/>
          <w:sz w:val="24"/>
        </w:rPr>
        <w:t>4</w:t>
      </w:r>
      <w:r>
        <w:rPr>
          <w:rFonts w:ascii="宋体" w:hAnsi="宋体" w:hint="eastAsia"/>
          <w:b w:val="0"/>
          <w:color w:val="000000"/>
          <w:sz w:val="24"/>
          <w:lang w:val="zh-CN"/>
        </w:rPr>
        <w:t>、新冠肺炎疫情相关租金减让简化处理的影响</w:t>
      </w:r>
    </w:p>
    <w:p w:rsidR="0066769D" w:rsidRDefault="00B62635">
      <w:pPr>
        <w:autoSpaceDE w:val="0"/>
        <w:autoSpaceDN w:val="0"/>
        <w:adjustRightInd w:val="0"/>
        <w:spacing w:before="0" w:after="0" w:line="400" w:lineRule="exact"/>
        <w:ind w:firstLineChars="200" w:firstLine="480"/>
        <w:rPr>
          <w:rFonts w:ascii="宋体"/>
          <w:color w:val="000000"/>
          <w:sz w:val="24"/>
          <w:szCs w:val="24"/>
          <w:lang w:val="zh-CN"/>
        </w:rPr>
      </w:pPr>
      <w:r>
        <w:rPr>
          <w:rFonts w:ascii="宋体" w:hint="eastAsia"/>
          <w:color w:val="000000"/>
          <w:sz w:val="24"/>
          <w:szCs w:val="24"/>
          <w:lang w:val="zh-CN"/>
        </w:rPr>
        <w:t>本公司对于全部符合《新冠肺炎疫情相关租金减让会计处理规定》（财会</w:t>
      </w:r>
      <w:r>
        <w:rPr>
          <w:rFonts w:ascii="宋体"/>
          <w:color w:val="000000"/>
          <w:sz w:val="24"/>
          <w:szCs w:val="24"/>
          <w:lang w:val="zh-CN"/>
        </w:rPr>
        <w:t>[</w:t>
      </w:r>
      <w:r>
        <w:rPr>
          <w:color w:val="000000"/>
          <w:sz w:val="24"/>
          <w:szCs w:val="24"/>
          <w:lang w:val="zh-CN"/>
        </w:rPr>
        <w:t>2020</w:t>
      </w:r>
      <w:r>
        <w:rPr>
          <w:rFonts w:ascii="宋体"/>
          <w:color w:val="000000"/>
          <w:sz w:val="24"/>
          <w:szCs w:val="24"/>
          <w:lang w:val="zh-CN"/>
        </w:rPr>
        <w:t>]</w:t>
      </w:r>
      <w:r>
        <w:rPr>
          <w:color w:val="000000"/>
          <w:sz w:val="24"/>
          <w:szCs w:val="24"/>
          <w:lang w:val="zh-CN"/>
        </w:rPr>
        <w:t>10</w:t>
      </w:r>
      <w:r>
        <w:rPr>
          <w:rFonts w:ascii="宋体" w:hint="eastAsia"/>
          <w:color w:val="000000"/>
          <w:sz w:val="24"/>
          <w:szCs w:val="24"/>
          <w:lang w:val="zh-CN"/>
        </w:rPr>
        <w:t>号）适用范围和条件的租赁合同，采用简化处理方法（详见本财务报告</w:t>
      </w:r>
      <w:r>
        <w:rPr>
          <w:rFonts w:ascii="宋体" w:hint="eastAsia"/>
          <w:color w:val="000000"/>
          <w:sz w:val="24"/>
          <w:szCs w:val="24"/>
        </w:rPr>
        <w:t>五</w:t>
      </w:r>
      <w:r>
        <w:rPr>
          <w:rFonts w:ascii="宋体" w:hint="eastAsia"/>
          <w:color w:val="000000"/>
          <w:sz w:val="24"/>
          <w:szCs w:val="24"/>
          <w:lang w:val="zh-CN"/>
        </w:rPr>
        <w:t>、</w:t>
      </w:r>
      <w:r>
        <w:rPr>
          <w:rFonts w:hint="eastAsia"/>
          <w:color w:val="000000"/>
          <w:sz w:val="24"/>
          <w:szCs w:val="24"/>
        </w:rPr>
        <w:t>38</w:t>
      </w:r>
      <w:r>
        <w:rPr>
          <w:rFonts w:ascii="宋体" w:hint="eastAsia"/>
          <w:color w:val="000000"/>
          <w:sz w:val="24"/>
          <w:szCs w:val="24"/>
          <w:lang w:val="zh-CN"/>
        </w:rPr>
        <w:t>“租赁”）。</w:t>
      </w:r>
    </w:p>
    <w:p w:rsidR="0066769D" w:rsidRDefault="00B62635">
      <w:pPr>
        <w:pStyle w:val="Chapter"/>
        <w:keepNext w:val="0"/>
        <w:keepLines w:val="0"/>
        <w:spacing w:after="0" w:line="240" w:lineRule="auto"/>
        <w:outlineLvl w:val="1"/>
        <w:rPr>
          <w:rFonts w:ascii="黑体" w:eastAsia="黑体" w:hAnsi="黑体"/>
          <w:b w:val="0"/>
          <w:bCs/>
          <w:color w:val="000000"/>
        </w:rPr>
      </w:pPr>
      <w:r>
        <w:rPr>
          <w:rFonts w:ascii="黑体" w:eastAsia="黑体" w:hAnsi="黑体" w:hint="eastAsia"/>
          <w:b w:val="0"/>
          <w:bCs/>
          <w:color w:val="000000"/>
        </w:rPr>
        <w:t>十七、母公司财务报表主要项目注释</w:t>
      </w:r>
    </w:p>
    <w:p w:rsidR="0066769D" w:rsidRDefault="00B62635">
      <w:pPr>
        <w:pStyle w:val="Section"/>
        <w:keepNext w:val="0"/>
        <w:keepLines w:val="0"/>
        <w:spacing w:before="0" w:after="0" w:line="240" w:lineRule="auto"/>
        <w:outlineLvl w:val="2"/>
        <w:rPr>
          <w:rFonts w:ascii="宋体" w:hAnsi="宋体"/>
          <w:b w:val="0"/>
          <w:color w:val="000000"/>
          <w:sz w:val="24"/>
        </w:rPr>
      </w:pPr>
      <w:r>
        <w:rPr>
          <w:b w:val="0"/>
          <w:color w:val="000000"/>
          <w:sz w:val="24"/>
        </w:rPr>
        <w:t>1</w:t>
      </w:r>
      <w:r>
        <w:rPr>
          <w:rFonts w:ascii="宋体" w:hAnsi="宋体" w:hint="eastAsia"/>
          <w:b w:val="0"/>
          <w:color w:val="000000"/>
          <w:sz w:val="24"/>
        </w:rPr>
        <w:t>、应收账款</w:t>
      </w:r>
    </w:p>
    <w:p w:rsidR="0066769D" w:rsidRDefault="00B62635">
      <w:pPr>
        <w:pStyle w:val="Section"/>
        <w:keepNext w:val="0"/>
        <w:keepLines w:val="0"/>
        <w:spacing w:before="0" w:after="0" w:line="240" w:lineRule="auto"/>
        <w:outlineLvl w:val="2"/>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）应收账款分类披露</w:t>
      </w:r>
    </w:p>
    <w:p w:rsidR="0066769D" w:rsidRDefault="00B62635">
      <w:pPr>
        <w:jc w:val="right"/>
        <w:rPr>
          <w:color w:val="000000"/>
          <w:szCs w:val="24"/>
        </w:rPr>
      </w:pPr>
      <w:r>
        <w:rPr>
          <w:rFonts w:hint="eastAsia"/>
          <w:color w:val="000000"/>
          <w:szCs w:val="24"/>
        </w:rPr>
        <w:t>单位：元</w:t>
      </w:r>
    </w:p>
    <w:tbl>
      <w:tblPr>
        <w:tblW w:w="9512" w:type="dxa"/>
        <w:jc w:val="center"/>
        <w:tblLayout w:type="fixed"/>
        <w:tblLook w:val="04A0"/>
      </w:tblPr>
      <w:tblGrid>
        <w:gridCol w:w="1465"/>
        <w:gridCol w:w="983"/>
        <w:gridCol w:w="762"/>
        <w:gridCol w:w="961"/>
        <w:gridCol w:w="763"/>
        <w:gridCol w:w="536"/>
        <w:gridCol w:w="991"/>
        <w:gridCol w:w="797"/>
        <w:gridCol w:w="942"/>
        <w:gridCol w:w="790"/>
        <w:gridCol w:w="522"/>
      </w:tblGrid>
      <w:tr w:rsidR="0066769D">
        <w:trPr>
          <w:jc w:val="center"/>
        </w:trPr>
        <w:tc>
          <w:tcPr>
            <w:tcW w:w="1465"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类别</w:t>
            </w:r>
          </w:p>
        </w:tc>
        <w:tc>
          <w:tcPr>
            <w:tcW w:w="4005" w:type="dxa"/>
            <w:gridSpan w:val="5"/>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期末余额</w:t>
            </w:r>
          </w:p>
        </w:tc>
        <w:tc>
          <w:tcPr>
            <w:tcW w:w="4042" w:type="dxa"/>
            <w:gridSpan w:val="5"/>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1465" w:type="dxa"/>
            <w:vMerge/>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vAlign w:val="center"/>
          </w:tcPr>
          <w:p w:rsidR="0066769D" w:rsidRDefault="0066769D">
            <w:pPr>
              <w:jc w:val="center"/>
              <w:rPr>
                <w:color w:val="000000"/>
                <w:sz w:val="21"/>
                <w:szCs w:val="21"/>
              </w:rPr>
            </w:pPr>
          </w:p>
        </w:tc>
        <w:tc>
          <w:tcPr>
            <w:tcW w:w="1745" w:type="dxa"/>
            <w:gridSpan w:val="2"/>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账面余额</w:t>
            </w:r>
          </w:p>
        </w:tc>
        <w:tc>
          <w:tcPr>
            <w:tcW w:w="1724" w:type="dxa"/>
            <w:gridSpan w:val="2"/>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坏账准备</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账面价值</w:t>
            </w:r>
          </w:p>
        </w:tc>
        <w:tc>
          <w:tcPr>
            <w:tcW w:w="1788" w:type="dxa"/>
            <w:gridSpan w:val="2"/>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账面余额</w:t>
            </w:r>
          </w:p>
        </w:tc>
        <w:tc>
          <w:tcPr>
            <w:tcW w:w="1732" w:type="dxa"/>
            <w:gridSpan w:val="2"/>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坏账准备</w:t>
            </w:r>
          </w:p>
        </w:tc>
        <w:tc>
          <w:tcPr>
            <w:tcW w:w="522"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账面价值</w:t>
            </w:r>
          </w:p>
        </w:tc>
      </w:tr>
      <w:tr w:rsidR="0066769D">
        <w:trPr>
          <w:jc w:val="center"/>
        </w:trPr>
        <w:tc>
          <w:tcPr>
            <w:tcW w:w="1465" w:type="dxa"/>
            <w:vMerge/>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vAlign w:val="center"/>
          </w:tcPr>
          <w:p w:rsidR="0066769D" w:rsidRDefault="0066769D">
            <w:pPr>
              <w:jc w:val="center"/>
              <w:rPr>
                <w:color w:val="000000"/>
                <w:sz w:val="21"/>
                <w:szCs w:val="21"/>
              </w:rPr>
            </w:pPr>
          </w:p>
        </w:tc>
        <w:tc>
          <w:tcPr>
            <w:tcW w:w="983" w:type="dxa"/>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比例</w:t>
            </w:r>
          </w:p>
        </w:tc>
        <w:tc>
          <w:tcPr>
            <w:tcW w:w="961" w:type="dxa"/>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计提比例</w:t>
            </w:r>
          </w:p>
        </w:tc>
        <w:tc>
          <w:tcPr>
            <w:tcW w:w="536" w:type="dxa"/>
            <w:vMerge/>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vAlign w:val="center"/>
          </w:tcPr>
          <w:p w:rsidR="0066769D" w:rsidRDefault="0066769D">
            <w:pPr>
              <w:jc w:val="center"/>
              <w:rPr>
                <w:color w:val="000000"/>
                <w:sz w:val="21"/>
                <w:szCs w:val="21"/>
              </w:rPr>
            </w:pPr>
          </w:p>
        </w:tc>
        <w:tc>
          <w:tcPr>
            <w:tcW w:w="991" w:type="dxa"/>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比例</w:t>
            </w:r>
          </w:p>
        </w:tc>
        <w:tc>
          <w:tcPr>
            <w:tcW w:w="942" w:type="dxa"/>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金额</w:t>
            </w:r>
          </w:p>
        </w:tc>
        <w:tc>
          <w:tcPr>
            <w:tcW w:w="790" w:type="dxa"/>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center"/>
              <w:rPr>
                <w:color w:val="000000"/>
                <w:sz w:val="21"/>
                <w:szCs w:val="21"/>
              </w:rPr>
            </w:pPr>
            <w:r>
              <w:rPr>
                <w:rFonts w:hint="eastAsia"/>
                <w:color w:val="000000"/>
                <w:sz w:val="21"/>
                <w:szCs w:val="21"/>
              </w:rPr>
              <w:t>计提比例</w:t>
            </w:r>
          </w:p>
        </w:tc>
        <w:tc>
          <w:tcPr>
            <w:tcW w:w="522" w:type="dxa"/>
            <w:vMerge/>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center"/>
              <w:rPr>
                <w:color w:val="000000"/>
                <w:sz w:val="21"/>
                <w:szCs w:val="21"/>
              </w:rPr>
            </w:pPr>
          </w:p>
        </w:tc>
      </w:tr>
      <w:tr w:rsidR="0066769D">
        <w:trPr>
          <w:jc w:val="center"/>
        </w:trPr>
        <w:tc>
          <w:tcPr>
            <w:tcW w:w="146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left"/>
              <w:rPr>
                <w:color w:val="000000"/>
                <w:sz w:val="21"/>
                <w:szCs w:val="21"/>
              </w:rPr>
            </w:pPr>
            <w:r>
              <w:rPr>
                <w:rFonts w:hint="eastAsia"/>
                <w:color w:val="000000"/>
                <w:sz w:val="21"/>
                <w:szCs w:val="21"/>
              </w:rPr>
              <w:t>其中：</w:t>
            </w:r>
          </w:p>
        </w:tc>
        <w:tc>
          <w:tcPr>
            <w:tcW w:w="98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sz w:val="21"/>
                <w:szCs w:val="21"/>
              </w:rPr>
            </w:pPr>
          </w:p>
        </w:tc>
        <w:tc>
          <w:tcPr>
            <w:tcW w:w="76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sz w:val="21"/>
                <w:szCs w:val="21"/>
              </w:rPr>
            </w:pPr>
          </w:p>
        </w:tc>
        <w:tc>
          <w:tcPr>
            <w:tcW w:w="9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sz w:val="21"/>
                <w:szCs w:val="21"/>
              </w:rPr>
            </w:pPr>
          </w:p>
        </w:tc>
        <w:tc>
          <w:tcPr>
            <w:tcW w:w="7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sz w:val="21"/>
                <w:szCs w:val="21"/>
              </w:rPr>
            </w:pPr>
          </w:p>
        </w:tc>
        <w:tc>
          <w:tcPr>
            <w:tcW w:w="5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sz w:val="21"/>
                <w:szCs w:val="21"/>
              </w:rPr>
            </w:pPr>
          </w:p>
        </w:tc>
        <w:tc>
          <w:tcPr>
            <w:tcW w:w="99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sz w:val="21"/>
                <w:szCs w:val="21"/>
              </w:rPr>
            </w:pPr>
          </w:p>
        </w:tc>
        <w:tc>
          <w:tcPr>
            <w:tcW w:w="7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sz w:val="21"/>
                <w:szCs w:val="21"/>
              </w:rPr>
            </w:pPr>
          </w:p>
        </w:tc>
        <w:tc>
          <w:tcPr>
            <w:tcW w:w="9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sz w:val="21"/>
                <w:szCs w:val="21"/>
              </w:rPr>
            </w:pPr>
          </w:p>
        </w:tc>
        <w:tc>
          <w:tcPr>
            <w:tcW w:w="7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sz w:val="21"/>
                <w:szCs w:val="21"/>
              </w:rPr>
            </w:pPr>
          </w:p>
        </w:tc>
        <w:tc>
          <w:tcPr>
            <w:tcW w:w="52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sz w:val="21"/>
                <w:szCs w:val="21"/>
              </w:rPr>
            </w:pPr>
          </w:p>
        </w:tc>
      </w:tr>
      <w:tr w:rsidR="0066769D">
        <w:trPr>
          <w:jc w:val="center"/>
        </w:trPr>
        <w:tc>
          <w:tcPr>
            <w:tcW w:w="146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left"/>
              <w:rPr>
                <w:color w:val="000000"/>
                <w:sz w:val="21"/>
                <w:szCs w:val="21"/>
              </w:rPr>
            </w:pPr>
            <w:r>
              <w:rPr>
                <w:rFonts w:hint="eastAsia"/>
                <w:color w:val="000000"/>
                <w:sz w:val="21"/>
                <w:szCs w:val="21"/>
              </w:rPr>
              <w:t>按组合计提坏账准备的应收账款</w:t>
            </w:r>
          </w:p>
        </w:tc>
        <w:tc>
          <w:tcPr>
            <w:tcW w:w="98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358,635.04</w:t>
            </w:r>
          </w:p>
        </w:tc>
        <w:tc>
          <w:tcPr>
            <w:tcW w:w="76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100.00%</w:t>
            </w:r>
          </w:p>
        </w:tc>
        <w:tc>
          <w:tcPr>
            <w:tcW w:w="9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358,635.04</w:t>
            </w:r>
          </w:p>
        </w:tc>
        <w:tc>
          <w:tcPr>
            <w:tcW w:w="7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100.00%</w:t>
            </w:r>
          </w:p>
        </w:tc>
        <w:tc>
          <w:tcPr>
            <w:tcW w:w="5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right"/>
              <w:rPr>
                <w:color w:val="000000"/>
              </w:rPr>
            </w:pPr>
          </w:p>
        </w:tc>
        <w:tc>
          <w:tcPr>
            <w:tcW w:w="99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358,635.04</w:t>
            </w:r>
          </w:p>
        </w:tc>
        <w:tc>
          <w:tcPr>
            <w:tcW w:w="7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100.00%</w:t>
            </w:r>
          </w:p>
        </w:tc>
        <w:tc>
          <w:tcPr>
            <w:tcW w:w="9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358,635.04</w:t>
            </w:r>
          </w:p>
        </w:tc>
        <w:tc>
          <w:tcPr>
            <w:tcW w:w="7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100.00%</w:t>
            </w:r>
          </w:p>
        </w:tc>
        <w:tc>
          <w:tcPr>
            <w:tcW w:w="52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right"/>
              <w:rPr>
                <w:color w:val="000000"/>
                <w:sz w:val="21"/>
                <w:szCs w:val="21"/>
              </w:rPr>
            </w:pPr>
          </w:p>
        </w:tc>
      </w:tr>
      <w:tr w:rsidR="0066769D">
        <w:trPr>
          <w:jc w:val="center"/>
        </w:trPr>
        <w:tc>
          <w:tcPr>
            <w:tcW w:w="146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left"/>
              <w:rPr>
                <w:color w:val="000000"/>
                <w:sz w:val="21"/>
                <w:szCs w:val="21"/>
              </w:rPr>
            </w:pPr>
            <w:r>
              <w:rPr>
                <w:rFonts w:hint="eastAsia"/>
                <w:color w:val="000000"/>
                <w:sz w:val="21"/>
                <w:szCs w:val="21"/>
              </w:rPr>
              <w:t>其中：</w:t>
            </w:r>
          </w:p>
        </w:tc>
        <w:tc>
          <w:tcPr>
            <w:tcW w:w="98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rPr>
            </w:pPr>
          </w:p>
        </w:tc>
        <w:tc>
          <w:tcPr>
            <w:tcW w:w="76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rPr>
            </w:pPr>
          </w:p>
        </w:tc>
        <w:tc>
          <w:tcPr>
            <w:tcW w:w="9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rPr>
            </w:pPr>
          </w:p>
        </w:tc>
        <w:tc>
          <w:tcPr>
            <w:tcW w:w="7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rPr>
            </w:pPr>
          </w:p>
        </w:tc>
        <w:tc>
          <w:tcPr>
            <w:tcW w:w="5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rPr>
            </w:pPr>
          </w:p>
        </w:tc>
        <w:tc>
          <w:tcPr>
            <w:tcW w:w="99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rPr>
            </w:pPr>
          </w:p>
        </w:tc>
        <w:tc>
          <w:tcPr>
            <w:tcW w:w="7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rPr>
            </w:pPr>
          </w:p>
        </w:tc>
        <w:tc>
          <w:tcPr>
            <w:tcW w:w="9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rPr>
            </w:pPr>
          </w:p>
        </w:tc>
        <w:tc>
          <w:tcPr>
            <w:tcW w:w="7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rPr>
            </w:pPr>
          </w:p>
        </w:tc>
        <w:tc>
          <w:tcPr>
            <w:tcW w:w="52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left"/>
              <w:rPr>
                <w:color w:val="000000"/>
                <w:sz w:val="21"/>
                <w:szCs w:val="21"/>
              </w:rPr>
            </w:pPr>
          </w:p>
        </w:tc>
      </w:tr>
      <w:tr w:rsidR="0066769D">
        <w:trPr>
          <w:jc w:val="center"/>
        </w:trPr>
        <w:tc>
          <w:tcPr>
            <w:tcW w:w="1465" w:type="dxa"/>
            <w:tcBorders>
              <w:top w:val="single" w:sz="4" w:space="0" w:color="auto"/>
              <w:left w:val="single" w:sz="4" w:space="0" w:color="auto"/>
              <w:bottom w:val="single" w:sz="4" w:space="0" w:color="auto"/>
              <w:right w:val="single" w:sz="4" w:space="0" w:color="auto"/>
            </w:tcBorders>
            <w:shd w:val="clear" w:color="auto" w:fill="D3D3D3"/>
            <w:tcMar>
              <w:top w:w="0" w:type="dxa"/>
              <w:left w:w="6" w:type="dxa"/>
              <w:bottom w:w="0" w:type="dxa"/>
              <w:right w:w="6" w:type="dxa"/>
            </w:tcMar>
            <w:vAlign w:val="center"/>
          </w:tcPr>
          <w:p w:rsidR="0066769D" w:rsidRDefault="00B62635">
            <w:pPr>
              <w:jc w:val="left"/>
              <w:rPr>
                <w:color w:val="000000"/>
                <w:sz w:val="21"/>
                <w:szCs w:val="21"/>
              </w:rPr>
            </w:pPr>
            <w:r>
              <w:rPr>
                <w:rFonts w:hint="eastAsia"/>
                <w:color w:val="000000"/>
                <w:sz w:val="21"/>
                <w:szCs w:val="21"/>
              </w:rPr>
              <w:t>合计</w:t>
            </w:r>
          </w:p>
        </w:tc>
        <w:tc>
          <w:tcPr>
            <w:tcW w:w="98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358,635.04</w:t>
            </w:r>
          </w:p>
        </w:tc>
        <w:tc>
          <w:tcPr>
            <w:tcW w:w="76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100.00%</w:t>
            </w:r>
          </w:p>
        </w:tc>
        <w:tc>
          <w:tcPr>
            <w:tcW w:w="96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358,635.04</w:t>
            </w:r>
          </w:p>
        </w:tc>
        <w:tc>
          <w:tcPr>
            <w:tcW w:w="7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100.00%</w:t>
            </w:r>
          </w:p>
        </w:tc>
        <w:tc>
          <w:tcPr>
            <w:tcW w:w="5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right"/>
              <w:rPr>
                <w:color w:val="000000"/>
              </w:rPr>
            </w:pPr>
          </w:p>
        </w:tc>
        <w:tc>
          <w:tcPr>
            <w:tcW w:w="99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358,635.04</w:t>
            </w:r>
          </w:p>
        </w:tc>
        <w:tc>
          <w:tcPr>
            <w:tcW w:w="7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100.00%</w:t>
            </w:r>
          </w:p>
        </w:tc>
        <w:tc>
          <w:tcPr>
            <w:tcW w:w="9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358,635.04</w:t>
            </w:r>
          </w:p>
        </w:tc>
        <w:tc>
          <w:tcPr>
            <w:tcW w:w="7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B62635">
            <w:pPr>
              <w:jc w:val="right"/>
              <w:rPr>
                <w:color w:val="000000"/>
              </w:rPr>
            </w:pPr>
            <w:r>
              <w:rPr>
                <w:color w:val="000000"/>
              </w:rPr>
              <w:t>100.00%</w:t>
            </w:r>
          </w:p>
        </w:tc>
        <w:tc>
          <w:tcPr>
            <w:tcW w:w="52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6769D" w:rsidRDefault="0066769D">
            <w:pPr>
              <w:jc w:val="right"/>
              <w:rPr>
                <w:color w:val="000000"/>
                <w:sz w:val="21"/>
                <w:szCs w:val="21"/>
              </w:rPr>
            </w:pPr>
          </w:p>
        </w:tc>
      </w:tr>
    </w:tbl>
    <w:p w:rsidR="0066769D" w:rsidRDefault="00B62635">
      <w:pPr>
        <w:autoSpaceDE w:val="0"/>
        <w:autoSpaceDN w:val="0"/>
        <w:adjustRightInd w:val="0"/>
        <w:spacing w:before="0" w:after="0" w:line="400" w:lineRule="exact"/>
        <w:ind w:firstLineChars="200" w:firstLine="480"/>
        <w:rPr>
          <w:rFonts w:ascii="宋体"/>
          <w:color w:val="000000"/>
          <w:sz w:val="24"/>
          <w:szCs w:val="24"/>
          <w:lang w:val="zh-CN"/>
        </w:rPr>
      </w:pPr>
      <w:r>
        <w:rPr>
          <w:rFonts w:ascii="宋体" w:hint="eastAsia"/>
          <w:color w:val="000000"/>
          <w:sz w:val="24"/>
          <w:szCs w:val="24"/>
          <w:lang w:val="zh-CN"/>
        </w:rPr>
        <w:t>按组合计提坏账准备：</w:t>
      </w:r>
    </w:p>
    <w:p w:rsidR="0066769D" w:rsidRDefault="00B62635">
      <w:pPr>
        <w:jc w:val="right"/>
        <w:rPr>
          <w:color w:val="000000"/>
          <w:szCs w:val="24"/>
        </w:rPr>
      </w:pPr>
      <w:r>
        <w:rPr>
          <w:rFonts w:hint="eastAsia"/>
          <w:color w:val="000000"/>
          <w:szCs w:val="24"/>
        </w:rPr>
        <w:t>单位：元</w:t>
      </w:r>
    </w:p>
    <w:tbl>
      <w:tblPr>
        <w:tblW w:w="9568" w:type="dxa"/>
        <w:tblInd w:w="108" w:type="dxa"/>
        <w:tblLayout w:type="fixed"/>
        <w:tblLook w:val="04A0"/>
      </w:tblPr>
      <w:tblGrid>
        <w:gridCol w:w="2392"/>
        <w:gridCol w:w="2392"/>
        <w:gridCol w:w="2392"/>
        <w:gridCol w:w="2392"/>
      </w:tblGrid>
      <w:tr w:rsidR="0066769D">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c>
          <w:tcPr>
            <w:tcW w:w="23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计提比例</w:t>
            </w:r>
          </w:p>
        </w:tc>
      </w:tr>
      <w:tr w:rsidR="0066769D">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5</w:t>
            </w:r>
            <w:r>
              <w:rPr>
                <w:rFonts w:hint="eastAsia"/>
                <w:color w:val="000000"/>
                <w:sz w:val="21"/>
                <w:szCs w:val="21"/>
              </w:rPr>
              <w:t>年以上</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358,635.04</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358,635.04</w:t>
            </w:r>
          </w:p>
        </w:tc>
        <w:tc>
          <w:tcPr>
            <w:tcW w:w="2392"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100.00%</w:t>
            </w:r>
          </w:p>
        </w:tc>
      </w:tr>
    </w:tbl>
    <w:p w:rsidR="0066769D" w:rsidRDefault="00B62635">
      <w:pPr>
        <w:autoSpaceDE w:val="0"/>
        <w:autoSpaceDN w:val="0"/>
        <w:adjustRightInd w:val="0"/>
        <w:spacing w:before="200" w:after="0"/>
        <w:ind w:firstLineChars="200" w:firstLine="480"/>
        <w:rPr>
          <w:rFonts w:ascii="宋体"/>
          <w:color w:val="000000"/>
          <w:sz w:val="24"/>
          <w:szCs w:val="24"/>
          <w:lang w:val="zh-CN"/>
        </w:rPr>
      </w:pPr>
      <w:r>
        <w:rPr>
          <w:rFonts w:ascii="宋体" w:hint="eastAsia"/>
          <w:color w:val="000000"/>
          <w:sz w:val="24"/>
          <w:szCs w:val="24"/>
          <w:lang w:val="zh-CN"/>
        </w:rPr>
        <w:t>如是按照预期信用损失一般模型计提应收账款坏账准备，请参照其他应收款的披露方式披露坏账准备的相关信息：</w:t>
      </w:r>
    </w:p>
    <w:p w:rsidR="0066769D" w:rsidRDefault="00B62635">
      <w:pPr>
        <w:autoSpaceDE w:val="0"/>
        <w:autoSpaceDN w:val="0"/>
        <w:adjustRightInd w:val="0"/>
        <w:spacing w:before="0" w:after="0"/>
        <w:ind w:firstLineChars="200" w:firstLine="480"/>
        <w:rPr>
          <w:rFonts w:ascii="宋体"/>
          <w:color w:val="000000"/>
          <w:sz w:val="24"/>
          <w:szCs w:val="24"/>
          <w:lang w:val="zh-CN"/>
        </w:rPr>
      </w:pPr>
      <w:r>
        <w:rPr>
          <w:rFonts w:ascii="宋体" w:hint="eastAsia"/>
          <w:color w:val="000000"/>
          <w:sz w:val="24"/>
          <w:szCs w:val="24"/>
          <w:lang w:val="zh-CN"/>
        </w:rPr>
        <w:t>□</w:t>
      </w:r>
      <w:r>
        <w:rPr>
          <w:rFonts w:ascii="宋体"/>
          <w:color w:val="000000"/>
          <w:sz w:val="24"/>
          <w:szCs w:val="24"/>
          <w:lang w:val="zh-CN"/>
        </w:rPr>
        <w:t xml:space="preserve"> </w:t>
      </w:r>
      <w:r>
        <w:rPr>
          <w:rFonts w:ascii="宋体" w:hint="eastAsia"/>
          <w:color w:val="000000"/>
          <w:sz w:val="24"/>
          <w:szCs w:val="24"/>
          <w:lang w:val="zh-CN"/>
        </w:rPr>
        <w:t>适用</w:t>
      </w:r>
      <w:r>
        <w:rPr>
          <w:rFonts w:ascii="宋体"/>
          <w:color w:val="000000"/>
          <w:sz w:val="24"/>
          <w:szCs w:val="24"/>
          <w:lang w:val="zh-CN"/>
        </w:rPr>
        <w:t xml:space="preserve"> </w:t>
      </w:r>
      <w:r>
        <w:rPr>
          <w:rFonts w:ascii="宋体" w:hint="eastAsia"/>
          <w:color w:val="000000"/>
          <w:sz w:val="24"/>
          <w:szCs w:val="24"/>
          <w:lang w:val="zh-CN"/>
        </w:rPr>
        <w:t>√</w:t>
      </w:r>
      <w:r>
        <w:rPr>
          <w:rFonts w:ascii="宋体"/>
          <w:color w:val="000000"/>
          <w:sz w:val="24"/>
          <w:szCs w:val="24"/>
          <w:lang w:val="zh-CN"/>
        </w:rPr>
        <w:t xml:space="preserve"> </w:t>
      </w:r>
      <w:r>
        <w:rPr>
          <w:rFonts w:ascii="宋体" w:hint="eastAsia"/>
          <w:color w:val="000000"/>
          <w:sz w:val="24"/>
          <w:szCs w:val="24"/>
          <w:lang w:val="zh-CN"/>
        </w:rPr>
        <w:t>不适用</w:t>
      </w:r>
      <w:r>
        <w:rPr>
          <w:rFonts w:ascii="宋体"/>
          <w:color w:val="000000"/>
          <w:sz w:val="24"/>
          <w:szCs w:val="24"/>
          <w:lang w:val="zh-CN"/>
        </w:rPr>
        <w:t xml:space="preserve"> </w:t>
      </w:r>
    </w:p>
    <w:p w:rsidR="0066769D" w:rsidRDefault="00B62635">
      <w:pPr>
        <w:autoSpaceDE w:val="0"/>
        <w:autoSpaceDN w:val="0"/>
        <w:adjustRightInd w:val="0"/>
        <w:spacing w:before="200" w:after="0"/>
        <w:ind w:firstLineChars="200" w:firstLine="480"/>
        <w:rPr>
          <w:rFonts w:ascii="宋体"/>
          <w:color w:val="000000"/>
          <w:sz w:val="24"/>
          <w:szCs w:val="24"/>
          <w:lang w:val="zh-CN"/>
        </w:rPr>
      </w:pPr>
      <w:r>
        <w:rPr>
          <w:rFonts w:ascii="宋体" w:hint="eastAsia"/>
          <w:color w:val="000000"/>
          <w:sz w:val="24"/>
          <w:szCs w:val="24"/>
          <w:lang w:val="zh-CN"/>
        </w:rPr>
        <w:t>按账龄披露</w:t>
      </w:r>
    </w:p>
    <w:p w:rsidR="0066769D" w:rsidRDefault="00B62635">
      <w:pPr>
        <w:jc w:val="right"/>
        <w:rPr>
          <w:color w:val="000000"/>
          <w:szCs w:val="24"/>
        </w:rPr>
      </w:pPr>
      <w:r>
        <w:rPr>
          <w:rFonts w:hint="eastAsia"/>
          <w:color w:val="000000"/>
          <w:szCs w:val="24"/>
        </w:rPr>
        <w:t>单位：元</w:t>
      </w:r>
    </w:p>
    <w:tbl>
      <w:tblPr>
        <w:tblW w:w="9568" w:type="dxa"/>
        <w:tblInd w:w="108" w:type="dxa"/>
        <w:tblLayout w:type="fixed"/>
        <w:tblLook w:val="04A0"/>
      </w:tblPr>
      <w:tblGrid>
        <w:gridCol w:w="4784"/>
        <w:gridCol w:w="4784"/>
      </w:tblGrid>
      <w:tr w:rsidR="0066769D">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3</w:t>
            </w:r>
            <w:r>
              <w:rPr>
                <w:rFonts w:hint="eastAsia"/>
                <w:color w:val="000000"/>
                <w:sz w:val="21"/>
                <w:szCs w:val="21"/>
              </w:rPr>
              <w:t>年以上</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358,635.04</w:t>
            </w:r>
          </w:p>
        </w:tc>
      </w:tr>
      <w:tr w:rsidR="0066769D">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lastRenderedPageBreak/>
              <w:t xml:space="preserve">　</w:t>
            </w:r>
            <w:r>
              <w:rPr>
                <w:color w:val="000000"/>
                <w:sz w:val="21"/>
                <w:szCs w:val="21"/>
              </w:rPr>
              <w:t>5</w:t>
            </w:r>
            <w:r>
              <w:rPr>
                <w:rFonts w:hint="eastAsia"/>
                <w:color w:val="000000"/>
                <w:sz w:val="21"/>
                <w:szCs w:val="21"/>
              </w:rPr>
              <w:t>年以上</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358,635.04</w:t>
            </w:r>
          </w:p>
        </w:tc>
      </w:tr>
      <w:tr w:rsidR="0066769D">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358,635.04</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）本期计提、收回或转回的坏账准备情况</w:t>
      </w:r>
    </w:p>
    <w:p w:rsidR="0066769D" w:rsidRDefault="00B62635">
      <w:pPr>
        <w:autoSpaceDE w:val="0"/>
        <w:autoSpaceDN w:val="0"/>
        <w:adjustRightInd w:val="0"/>
        <w:spacing w:before="0" w:after="0"/>
        <w:ind w:firstLineChars="200" w:firstLine="480"/>
        <w:rPr>
          <w:rFonts w:ascii="宋体"/>
          <w:color w:val="000000"/>
          <w:sz w:val="24"/>
          <w:szCs w:val="24"/>
          <w:lang w:val="zh-CN"/>
        </w:rPr>
      </w:pPr>
      <w:r>
        <w:rPr>
          <w:rFonts w:ascii="宋体" w:hint="eastAsia"/>
          <w:color w:val="000000"/>
          <w:sz w:val="24"/>
          <w:szCs w:val="24"/>
          <w:lang w:val="zh-CN"/>
        </w:rPr>
        <w:t>本期计提坏账准备情况：</w:t>
      </w:r>
    </w:p>
    <w:p w:rsidR="0066769D" w:rsidRDefault="00B62635">
      <w:pPr>
        <w:jc w:val="right"/>
        <w:rPr>
          <w:color w:val="000000"/>
          <w:szCs w:val="24"/>
        </w:rPr>
      </w:pPr>
      <w:r>
        <w:rPr>
          <w:rFonts w:hint="eastAsia"/>
          <w:color w:val="000000"/>
          <w:szCs w:val="24"/>
        </w:rPr>
        <w:t>单位：元</w:t>
      </w:r>
    </w:p>
    <w:tbl>
      <w:tblPr>
        <w:tblW w:w="9508" w:type="dxa"/>
        <w:jc w:val="center"/>
        <w:tblLayout w:type="fixed"/>
        <w:tblLook w:val="04A0"/>
      </w:tblPr>
      <w:tblGrid>
        <w:gridCol w:w="1681"/>
        <w:gridCol w:w="1367"/>
        <w:gridCol w:w="1205"/>
        <w:gridCol w:w="1367"/>
        <w:gridCol w:w="1367"/>
        <w:gridCol w:w="1154"/>
        <w:gridCol w:w="1367"/>
      </w:tblGrid>
      <w:tr w:rsidR="0066769D">
        <w:trPr>
          <w:jc w:val="center"/>
        </w:trPr>
        <w:tc>
          <w:tcPr>
            <w:tcW w:w="168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类别</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5093"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16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3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20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收回或转回</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核销</w:t>
            </w:r>
          </w:p>
        </w:tc>
        <w:tc>
          <w:tcPr>
            <w:tcW w:w="115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r>
      <w:tr w:rsidR="0066769D">
        <w:trPr>
          <w:jc w:val="center"/>
        </w:trPr>
        <w:tc>
          <w:tcPr>
            <w:tcW w:w="1681"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应收账款坏账准备</w:t>
            </w: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358,635.04</w:t>
            </w:r>
          </w:p>
        </w:tc>
        <w:tc>
          <w:tcPr>
            <w:tcW w:w="120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358,635.04</w:t>
            </w:r>
          </w:p>
        </w:tc>
      </w:tr>
      <w:tr w:rsidR="0066769D">
        <w:trPr>
          <w:jc w:val="center"/>
        </w:trPr>
        <w:tc>
          <w:tcPr>
            <w:tcW w:w="168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358,635.04</w:t>
            </w:r>
          </w:p>
        </w:tc>
        <w:tc>
          <w:tcPr>
            <w:tcW w:w="120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6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358,635.04</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3</w:t>
      </w:r>
      <w:r>
        <w:rPr>
          <w:rFonts w:ascii="宋体" w:hAnsi="宋体" w:hint="eastAsia"/>
          <w:b w:val="0"/>
          <w:color w:val="000000"/>
          <w:sz w:val="24"/>
        </w:rPr>
        <w:t>）本期实际核销的应收账款情况</w:t>
      </w:r>
    </w:p>
    <w:p w:rsidR="0066769D" w:rsidRDefault="00B62635">
      <w:pPr>
        <w:autoSpaceDE w:val="0"/>
        <w:autoSpaceDN w:val="0"/>
        <w:adjustRightInd w:val="0"/>
        <w:spacing w:before="0" w:after="0"/>
        <w:ind w:firstLineChars="200" w:firstLine="480"/>
        <w:rPr>
          <w:rFonts w:ascii="宋体"/>
          <w:color w:val="000000"/>
          <w:sz w:val="24"/>
          <w:szCs w:val="24"/>
          <w:lang w:val="zh-CN"/>
        </w:rPr>
      </w:pPr>
      <w:r>
        <w:rPr>
          <w:rFonts w:ascii="宋体" w:hint="eastAsia"/>
          <w:color w:val="000000"/>
          <w:sz w:val="24"/>
          <w:szCs w:val="24"/>
          <w:lang w:val="zh-CN"/>
        </w:rPr>
        <w:t>无</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、其他应收款</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89"/>
        <w:gridCol w:w="3190"/>
        <w:gridCol w:w="3190"/>
      </w:tblGrid>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应收股利</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120,000,000.00</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120,000,000.00</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其他应收款</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2,253,685,449.74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2,111,160,004.06</w:t>
            </w:r>
          </w:p>
        </w:tc>
      </w:tr>
      <w:tr w:rsidR="0066769D">
        <w:trPr>
          <w:jc w:val="center"/>
        </w:trPr>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2,373,685,449.74</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2,231,160,004.06</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）应收股利</w:t>
      </w:r>
    </w:p>
    <w:p w:rsidR="0066769D" w:rsidRDefault="00B62635">
      <w:pPr>
        <w:pStyle w:val="Section"/>
        <w:keepNext w:val="0"/>
        <w:keepLines w:val="0"/>
        <w:spacing w:before="0" w:after="0" w:line="240" w:lineRule="auto"/>
        <w:rPr>
          <w:rFonts w:ascii="宋体" w:hAnsi="宋体"/>
          <w:b w:val="0"/>
          <w:color w:val="000000"/>
          <w:sz w:val="24"/>
        </w:rPr>
      </w:pPr>
      <w:r>
        <w:rPr>
          <w:rFonts w:ascii="宋体" w:hAnsi="宋体" w:hint="eastAsia"/>
          <w:b w:val="0"/>
          <w:color w:val="000000"/>
          <w:sz w:val="24"/>
        </w:rPr>
        <w:t>①应收股利分类</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190"/>
        <w:gridCol w:w="3190"/>
        <w:gridCol w:w="3189"/>
      </w:tblGrid>
      <w:tr w:rsidR="0066769D">
        <w:trPr>
          <w:jc w:val="center"/>
        </w:trPr>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r>
              <w:rPr>
                <w:color w:val="000000"/>
                <w:sz w:val="21"/>
                <w:szCs w:val="21"/>
              </w:rPr>
              <w:t>(</w:t>
            </w:r>
            <w:r>
              <w:rPr>
                <w:rFonts w:hint="eastAsia"/>
                <w:color w:val="000000"/>
                <w:sz w:val="21"/>
                <w:szCs w:val="21"/>
              </w:rPr>
              <w:t>或被投资单位</w:t>
            </w:r>
            <w:r>
              <w:rPr>
                <w:color w:val="000000"/>
                <w:sz w:val="21"/>
                <w:szCs w:val="21"/>
              </w:rPr>
              <w:t>)</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中百仓储超市有限公司</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120,000,000.00</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120,000,000.00</w:t>
            </w:r>
          </w:p>
        </w:tc>
      </w:tr>
      <w:tr w:rsidR="0066769D">
        <w:trPr>
          <w:jc w:val="center"/>
        </w:trPr>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120,000,000.00</w:t>
            </w:r>
          </w:p>
        </w:tc>
        <w:tc>
          <w:tcPr>
            <w:tcW w:w="318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120,000,000.00</w:t>
            </w:r>
          </w:p>
        </w:tc>
      </w:tr>
    </w:tbl>
    <w:p w:rsidR="0066769D" w:rsidRDefault="00B62635">
      <w:pPr>
        <w:pStyle w:val="Section"/>
        <w:keepNext w:val="0"/>
        <w:keepLines w:val="0"/>
        <w:spacing w:before="0" w:after="0" w:line="400" w:lineRule="exact"/>
        <w:rPr>
          <w:rFonts w:ascii="宋体" w:hAnsi="宋体"/>
          <w:b w:val="0"/>
          <w:color w:val="000000"/>
          <w:sz w:val="24"/>
        </w:rPr>
      </w:pPr>
      <w:r>
        <w:rPr>
          <w:rFonts w:ascii="宋体" w:hAnsi="宋体" w:hint="eastAsia"/>
          <w:b w:val="0"/>
          <w:color w:val="000000"/>
          <w:sz w:val="24"/>
        </w:rPr>
        <w:t>②坏账准备计提情况</w:t>
      </w:r>
    </w:p>
    <w:p w:rsidR="0066769D" w:rsidRDefault="00B62635">
      <w:pPr>
        <w:pStyle w:val="Section"/>
        <w:keepNext w:val="0"/>
        <w:keepLines w:val="0"/>
        <w:spacing w:before="0" w:after="0" w:line="240" w:lineRule="auto"/>
        <w:rPr>
          <w:rFonts w:ascii="宋体" w:hAnsi="宋体"/>
          <w:b w:val="0"/>
          <w:color w:val="000000"/>
          <w:sz w:val="24"/>
        </w:rPr>
      </w:pPr>
      <w:r>
        <w:rPr>
          <w:rFonts w:ascii="宋体" w:hAnsi="宋体" w:hint="eastAsia"/>
          <w:b w:val="0"/>
          <w:color w:val="000000"/>
          <w:sz w:val="24"/>
        </w:rPr>
        <w:t>□</w:t>
      </w:r>
      <w:r>
        <w:rPr>
          <w:rFonts w:ascii="宋体" w:hAnsi="宋体"/>
          <w:b w:val="0"/>
          <w:color w:val="000000"/>
          <w:sz w:val="24"/>
        </w:rPr>
        <w:t xml:space="preserve"> </w:t>
      </w:r>
      <w:r>
        <w:rPr>
          <w:rFonts w:ascii="宋体" w:hAnsi="宋体" w:hint="eastAsia"/>
          <w:b w:val="0"/>
          <w:color w:val="000000"/>
          <w:sz w:val="24"/>
        </w:rPr>
        <w:t>适用</w:t>
      </w:r>
      <w:r>
        <w:rPr>
          <w:rFonts w:ascii="宋体" w:hAnsi="宋体"/>
          <w:b w:val="0"/>
          <w:color w:val="000000"/>
          <w:sz w:val="24"/>
        </w:rPr>
        <w:t xml:space="preserve"> </w:t>
      </w:r>
      <w:r>
        <w:rPr>
          <w:rFonts w:ascii="宋体" w:hAnsi="宋体" w:hint="eastAsia"/>
          <w:b w:val="0"/>
          <w:color w:val="000000"/>
          <w:sz w:val="24"/>
        </w:rPr>
        <w:t>√</w:t>
      </w:r>
      <w:r>
        <w:rPr>
          <w:rFonts w:ascii="宋体" w:hAnsi="宋体"/>
          <w:b w:val="0"/>
          <w:color w:val="000000"/>
          <w:sz w:val="24"/>
        </w:rPr>
        <w:t xml:space="preserve"> </w:t>
      </w:r>
      <w:r>
        <w:rPr>
          <w:rFonts w:ascii="宋体" w:hAnsi="宋体" w:hint="eastAsia"/>
          <w:b w:val="0"/>
          <w:color w:val="000000"/>
          <w:sz w:val="24"/>
        </w:rPr>
        <w:t>不适用</w:t>
      </w:r>
      <w:r>
        <w:rPr>
          <w:rFonts w:ascii="宋体" w:hAnsi="宋体"/>
          <w:b w:val="0"/>
          <w:color w:val="000000"/>
          <w:sz w:val="24"/>
        </w:rPr>
        <w:t xml:space="preserve"> </w:t>
      </w:r>
    </w:p>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）其他应收款</w:t>
      </w:r>
    </w:p>
    <w:p w:rsidR="0066769D" w:rsidRDefault="00B62635">
      <w:pPr>
        <w:pStyle w:val="Section"/>
        <w:keepNext w:val="0"/>
        <w:keepLines w:val="0"/>
        <w:spacing w:before="0" w:after="0" w:line="240" w:lineRule="auto"/>
        <w:rPr>
          <w:rFonts w:ascii="宋体" w:hAnsi="宋体"/>
          <w:b w:val="0"/>
          <w:color w:val="000000"/>
          <w:sz w:val="24"/>
        </w:rPr>
      </w:pPr>
      <w:r>
        <w:rPr>
          <w:rFonts w:ascii="宋体" w:hAnsi="宋体" w:hint="eastAsia"/>
          <w:b w:val="0"/>
          <w:color w:val="000000"/>
          <w:sz w:val="24"/>
        </w:rPr>
        <w:t>①其他应收款按款项性质分类情况</w:t>
      </w:r>
    </w:p>
    <w:p w:rsidR="0066769D" w:rsidRDefault="00B62635">
      <w:pPr>
        <w:jc w:val="right"/>
        <w:rPr>
          <w:color w:val="000000"/>
          <w:szCs w:val="24"/>
        </w:rPr>
      </w:pPr>
      <w:r>
        <w:rPr>
          <w:rFonts w:hint="eastAsia"/>
          <w:color w:val="000000"/>
          <w:szCs w:val="24"/>
        </w:rPr>
        <w:t>单位：元</w:t>
      </w:r>
    </w:p>
    <w:tbl>
      <w:tblPr>
        <w:tblW w:w="9569" w:type="dxa"/>
        <w:tblInd w:w="108" w:type="dxa"/>
        <w:tblLayout w:type="fixed"/>
        <w:tblLook w:val="04A0"/>
      </w:tblPr>
      <w:tblGrid>
        <w:gridCol w:w="3187"/>
        <w:gridCol w:w="3191"/>
        <w:gridCol w:w="3191"/>
      </w:tblGrid>
      <w:tr w:rsidR="0066769D">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期初账面余额</w:t>
            </w:r>
          </w:p>
        </w:tc>
      </w:tr>
      <w:tr w:rsidR="0066769D">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其他非关联方应收款</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9,622,254.84</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9,165,314.79</w:t>
            </w:r>
          </w:p>
        </w:tc>
      </w:tr>
      <w:tr w:rsidR="0066769D">
        <w:tc>
          <w:tcPr>
            <w:tcW w:w="3187"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子公司应收款项</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2,253,227,316.91</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2,111,158,811.28</w:t>
            </w:r>
          </w:p>
        </w:tc>
      </w:tr>
      <w:tr w:rsidR="0066769D">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2,262,849,571.75</w:t>
            </w:r>
          </w:p>
        </w:tc>
        <w:tc>
          <w:tcPr>
            <w:tcW w:w="319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2,120,324,126.07</w:t>
            </w:r>
          </w:p>
        </w:tc>
      </w:tr>
    </w:tbl>
    <w:p w:rsidR="0066769D" w:rsidRDefault="00B62635">
      <w:pPr>
        <w:pStyle w:val="Section"/>
        <w:keepNext w:val="0"/>
        <w:keepLines w:val="0"/>
        <w:spacing w:before="0" w:after="0" w:line="400" w:lineRule="exact"/>
        <w:rPr>
          <w:rFonts w:ascii="宋体" w:hAnsi="宋体"/>
          <w:b w:val="0"/>
          <w:color w:val="000000"/>
          <w:sz w:val="24"/>
        </w:rPr>
      </w:pPr>
      <w:r>
        <w:rPr>
          <w:rFonts w:ascii="宋体" w:hAnsi="宋体" w:hint="eastAsia"/>
          <w:b w:val="0"/>
          <w:color w:val="000000"/>
          <w:sz w:val="24"/>
        </w:rPr>
        <w:t>②坏账准备计提情况</w:t>
      </w:r>
    </w:p>
    <w:p w:rsidR="0066769D" w:rsidRDefault="00B62635">
      <w:pPr>
        <w:jc w:val="right"/>
        <w:rPr>
          <w:color w:val="000000"/>
          <w:szCs w:val="24"/>
        </w:rPr>
      </w:pPr>
      <w:r>
        <w:rPr>
          <w:rFonts w:hint="eastAsia"/>
          <w:color w:val="000000"/>
          <w:szCs w:val="24"/>
        </w:rPr>
        <w:t>单位：元</w:t>
      </w:r>
    </w:p>
    <w:tbl>
      <w:tblPr>
        <w:tblW w:w="9568" w:type="dxa"/>
        <w:tblInd w:w="108" w:type="dxa"/>
        <w:tblLayout w:type="fixed"/>
        <w:tblLook w:val="04A0"/>
      </w:tblPr>
      <w:tblGrid>
        <w:gridCol w:w="2173"/>
        <w:gridCol w:w="1485"/>
        <w:gridCol w:w="2295"/>
        <w:gridCol w:w="2265"/>
        <w:gridCol w:w="1350"/>
      </w:tblGrid>
      <w:tr w:rsidR="0066769D">
        <w:tc>
          <w:tcPr>
            <w:tcW w:w="217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lastRenderedPageBreak/>
              <w:t>坏账准备</w:t>
            </w:r>
          </w:p>
        </w:tc>
        <w:tc>
          <w:tcPr>
            <w:tcW w:w="14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第一阶段</w:t>
            </w:r>
          </w:p>
        </w:tc>
        <w:tc>
          <w:tcPr>
            <w:tcW w:w="22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第二阶段</w:t>
            </w:r>
          </w:p>
        </w:tc>
        <w:tc>
          <w:tcPr>
            <w:tcW w:w="22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第三阶段</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r>
      <w:tr w:rsidR="0066769D">
        <w:tc>
          <w:tcPr>
            <w:tcW w:w="21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4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未来</w:t>
            </w:r>
            <w:r>
              <w:rPr>
                <w:color w:val="000000"/>
                <w:sz w:val="21"/>
                <w:szCs w:val="21"/>
              </w:rPr>
              <w:t>12</w:t>
            </w:r>
            <w:r>
              <w:rPr>
                <w:rFonts w:hint="eastAsia"/>
                <w:color w:val="000000"/>
                <w:sz w:val="21"/>
                <w:szCs w:val="21"/>
              </w:rPr>
              <w:t>个月预期信用损失</w:t>
            </w:r>
          </w:p>
        </w:tc>
        <w:tc>
          <w:tcPr>
            <w:tcW w:w="229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整个存续期预期信用损失</w:t>
            </w:r>
            <w:r>
              <w:rPr>
                <w:color w:val="000000"/>
                <w:sz w:val="21"/>
                <w:szCs w:val="21"/>
              </w:rPr>
              <w:t>(</w:t>
            </w:r>
            <w:r>
              <w:rPr>
                <w:rFonts w:hint="eastAsia"/>
                <w:color w:val="000000"/>
                <w:sz w:val="21"/>
                <w:szCs w:val="21"/>
              </w:rPr>
              <w:t>未发生信用减值</w:t>
            </w:r>
            <w:r>
              <w:rPr>
                <w:color w:val="000000"/>
                <w:sz w:val="21"/>
                <w:szCs w:val="21"/>
              </w:rPr>
              <w:t>)</w:t>
            </w:r>
          </w:p>
        </w:tc>
        <w:tc>
          <w:tcPr>
            <w:tcW w:w="22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整个存续期预期信用损失</w:t>
            </w:r>
            <w:r>
              <w:rPr>
                <w:color w:val="000000"/>
                <w:sz w:val="21"/>
                <w:szCs w:val="21"/>
              </w:rPr>
              <w:t>(</w:t>
            </w:r>
            <w:r>
              <w:rPr>
                <w:rFonts w:hint="eastAsia"/>
                <w:color w:val="000000"/>
                <w:sz w:val="21"/>
                <w:szCs w:val="21"/>
              </w:rPr>
              <w:t>已发生信用减值</w:t>
            </w:r>
            <w:r>
              <w:rPr>
                <w:color w:val="000000"/>
                <w:sz w:val="21"/>
                <w:szCs w:val="21"/>
              </w:rPr>
              <w:t>)</w:t>
            </w:r>
          </w:p>
        </w:tc>
        <w:tc>
          <w:tcPr>
            <w:tcW w:w="1350"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r>
      <w:tr w:rsidR="0066769D">
        <w:tc>
          <w:tcPr>
            <w:tcW w:w="217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2021</w:t>
            </w:r>
            <w:r>
              <w:rPr>
                <w:rFonts w:hint="eastAsia"/>
                <w:color w:val="000000"/>
                <w:sz w:val="21"/>
                <w:szCs w:val="21"/>
              </w:rPr>
              <w:t>年</w:t>
            </w:r>
            <w:r>
              <w:rPr>
                <w:color w:val="000000"/>
                <w:sz w:val="21"/>
                <w:szCs w:val="21"/>
              </w:rPr>
              <w:t>1</w:t>
            </w:r>
            <w:r>
              <w:rPr>
                <w:rFonts w:hint="eastAsia"/>
                <w:color w:val="000000"/>
                <w:sz w:val="21"/>
                <w:szCs w:val="21"/>
              </w:rPr>
              <w:t>月</w:t>
            </w:r>
            <w:r>
              <w:rPr>
                <w:color w:val="000000"/>
                <w:sz w:val="21"/>
                <w:szCs w:val="21"/>
              </w:rPr>
              <w:t>1</w:t>
            </w:r>
            <w:r>
              <w:rPr>
                <w:rFonts w:hint="eastAsia"/>
                <w:color w:val="000000"/>
                <w:sz w:val="21"/>
                <w:szCs w:val="21"/>
              </w:rPr>
              <w:t>日余额</w:t>
            </w:r>
          </w:p>
        </w:tc>
        <w:tc>
          <w:tcPr>
            <w:tcW w:w="14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9,164,122.01</w:t>
            </w:r>
          </w:p>
        </w:tc>
        <w:tc>
          <w:tcPr>
            <w:tcW w:w="13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9,164,122.01</w:t>
            </w:r>
          </w:p>
        </w:tc>
      </w:tr>
      <w:tr w:rsidR="0066769D">
        <w:tc>
          <w:tcPr>
            <w:tcW w:w="217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2021</w:t>
            </w:r>
            <w:r>
              <w:rPr>
                <w:rFonts w:hint="eastAsia"/>
                <w:color w:val="000000"/>
                <w:sz w:val="21"/>
                <w:szCs w:val="21"/>
              </w:rPr>
              <w:t>年</w:t>
            </w:r>
            <w:r>
              <w:rPr>
                <w:color w:val="000000"/>
                <w:sz w:val="21"/>
                <w:szCs w:val="21"/>
              </w:rPr>
              <w:t>1</w:t>
            </w:r>
            <w:r>
              <w:rPr>
                <w:rFonts w:hint="eastAsia"/>
                <w:color w:val="000000"/>
                <w:sz w:val="21"/>
                <w:szCs w:val="21"/>
              </w:rPr>
              <w:t>月</w:t>
            </w:r>
            <w:r>
              <w:rPr>
                <w:color w:val="000000"/>
                <w:sz w:val="21"/>
                <w:szCs w:val="21"/>
              </w:rPr>
              <w:t>1</w:t>
            </w:r>
            <w:r>
              <w:rPr>
                <w:rFonts w:hint="eastAsia"/>
                <w:color w:val="000000"/>
                <w:sz w:val="21"/>
                <w:szCs w:val="21"/>
              </w:rPr>
              <w:t>日余额在本期</w:t>
            </w:r>
          </w:p>
        </w:tc>
        <w:tc>
          <w:tcPr>
            <w:tcW w:w="148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2265"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c>
          <w:tcPr>
            <w:tcW w:w="1350"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r w:rsidR="0066769D">
        <w:tc>
          <w:tcPr>
            <w:tcW w:w="217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2021</w:t>
            </w:r>
            <w:r>
              <w:rPr>
                <w:rFonts w:hint="eastAsia"/>
                <w:color w:val="000000"/>
                <w:sz w:val="21"/>
                <w:szCs w:val="21"/>
              </w:rPr>
              <w:t>年</w:t>
            </w:r>
            <w:r>
              <w:rPr>
                <w:color w:val="000000"/>
                <w:sz w:val="21"/>
                <w:szCs w:val="21"/>
              </w:rPr>
              <w:t>6</w:t>
            </w:r>
            <w:r>
              <w:rPr>
                <w:rFonts w:hint="eastAsia"/>
                <w:color w:val="000000"/>
                <w:sz w:val="21"/>
                <w:szCs w:val="21"/>
              </w:rPr>
              <w:t>月</w:t>
            </w:r>
            <w:r>
              <w:rPr>
                <w:color w:val="000000"/>
                <w:sz w:val="21"/>
                <w:szCs w:val="21"/>
              </w:rPr>
              <w:t>30</w:t>
            </w:r>
            <w:r>
              <w:rPr>
                <w:rFonts w:hint="eastAsia"/>
                <w:color w:val="000000"/>
                <w:sz w:val="21"/>
                <w:szCs w:val="21"/>
              </w:rPr>
              <w:t>日余额</w:t>
            </w:r>
          </w:p>
        </w:tc>
        <w:tc>
          <w:tcPr>
            <w:tcW w:w="148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226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9,164,122.01</w:t>
            </w:r>
          </w:p>
        </w:tc>
        <w:tc>
          <w:tcPr>
            <w:tcW w:w="135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9,164,122.01</w:t>
            </w:r>
          </w:p>
        </w:tc>
      </w:tr>
    </w:tbl>
    <w:p w:rsidR="0066769D" w:rsidRDefault="00B62635">
      <w:pPr>
        <w:spacing w:before="200" w:after="0"/>
        <w:jc w:val="left"/>
        <w:rPr>
          <w:rFonts w:ascii="宋体" w:hAnsi="宋体"/>
          <w:color w:val="000000"/>
          <w:kern w:val="28"/>
          <w:sz w:val="24"/>
          <w:szCs w:val="24"/>
        </w:rPr>
      </w:pPr>
      <w:r>
        <w:rPr>
          <w:rFonts w:ascii="宋体" w:hAnsi="宋体" w:hint="eastAsia"/>
          <w:color w:val="000000"/>
          <w:kern w:val="28"/>
          <w:sz w:val="24"/>
          <w:szCs w:val="24"/>
        </w:rPr>
        <w:t>损失准备本期变动金额重大的账面余额变动情况</w:t>
      </w:r>
    </w:p>
    <w:p w:rsidR="0066769D" w:rsidRDefault="00B62635">
      <w:pPr>
        <w:spacing w:before="0" w:after="0"/>
        <w:jc w:val="left"/>
        <w:rPr>
          <w:rFonts w:ascii="宋体" w:hAnsi="宋体"/>
          <w:color w:val="000000"/>
          <w:kern w:val="28"/>
          <w:sz w:val="24"/>
          <w:szCs w:val="24"/>
        </w:rPr>
      </w:pPr>
      <w:r>
        <w:rPr>
          <w:rFonts w:ascii="宋体" w:hAnsi="宋体" w:hint="eastAsia"/>
          <w:color w:val="000000"/>
          <w:kern w:val="28"/>
          <w:sz w:val="24"/>
          <w:szCs w:val="24"/>
        </w:rPr>
        <w:t>□</w:t>
      </w:r>
      <w:r>
        <w:rPr>
          <w:rFonts w:ascii="宋体" w:hAnsi="宋体"/>
          <w:color w:val="000000"/>
          <w:kern w:val="28"/>
          <w:sz w:val="24"/>
          <w:szCs w:val="24"/>
        </w:rPr>
        <w:t xml:space="preserve"> </w:t>
      </w:r>
      <w:r>
        <w:rPr>
          <w:rFonts w:ascii="宋体" w:hAnsi="宋体" w:hint="eastAsia"/>
          <w:color w:val="000000"/>
          <w:kern w:val="28"/>
          <w:sz w:val="24"/>
          <w:szCs w:val="24"/>
        </w:rPr>
        <w:t>适用</w:t>
      </w:r>
      <w:r>
        <w:rPr>
          <w:rFonts w:ascii="宋体" w:hAnsi="宋体"/>
          <w:color w:val="000000"/>
          <w:kern w:val="28"/>
          <w:sz w:val="24"/>
          <w:szCs w:val="24"/>
        </w:rPr>
        <w:t xml:space="preserve"> </w:t>
      </w:r>
      <w:r>
        <w:rPr>
          <w:rFonts w:ascii="宋体" w:hAnsi="宋体" w:hint="eastAsia"/>
          <w:color w:val="000000"/>
          <w:kern w:val="28"/>
          <w:sz w:val="24"/>
          <w:szCs w:val="24"/>
        </w:rPr>
        <w:t>√</w:t>
      </w:r>
      <w:r>
        <w:rPr>
          <w:rFonts w:ascii="宋体" w:hAnsi="宋体"/>
          <w:color w:val="000000"/>
          <w:kern w:val="28"/>
          <w:sz w:val="24"/>
          <w:szCs w:val="24"/>
        </w:rPr>
        <w:t xml:space="preserve"> </w:t>
      </w:r>
      <w:r>
        <w:rPr>
          <w:rFonts w:ascii="宋体" w:hAnsi="宋体" w:hint="eastAsia"/>
          <w:color w:val="000000"/>
          <w:kern w:val="28"/>
          <w:sz w:val="24"/>
          <w:szCs w:val="24"/>
        </w:rPr>
        <w:t>不适用</w:t>
      </w:r>
      <w:r>
        <w:rPr>
          <w:rFonts w:ascii="宋体" w:hAnsi="宋体"/>
          <w:color w:val="000000"/>
          <w:kern w:val="28"/>
          <w:sz w:val="24"/>
          <w:szCs w:val="24"/>
        </w:rPr>
        <w:t xml:space="preserve"> </w:t>
      </w:r>
    </w:p>
    <w:p w:rsidR="0066769D" w:rsidRDefault="00B62635">
      <w:pPr>
        <w:spacing w:before="200" w:after="0"/>
        <w:jc w:val="left"/>
        <w:rPr>
          <w:rFonts w:ascii="宋体" w:hAnsi="宋体"/>
          <w:color w:val="000000"/>
          <w:kern w:val="28"/>
          <w:sz w:val="24"/>
          <w:szCs w:val="24"/>
        </w:rPr>
      </w:pPr>
      <w:r>
        <w:rPr>
          <w:rFonts w:ascii="宋体" w:hAnsi="宋体" w:hint="eastAsia"/>
          <w:color w:val="000000"/>
          <w:kern w:val="28"/>
          <w:sz w:val="24"/>
          <w:szCs w:val="24"/>
        </w:rPr>
        <w:t>按账龄披露</w:t>
      </w:r>
    </w:p>
    <w:p w:rsidR="0066769D" w:rsidRDefault="00B62635">
      <w:pPr>
        <w:jc w:val="right"/>
        <w:rPr>
          <w:color w:val="000000"/>
          <w:szCs w:val="24"/>
        </w:rPr>
      </w:pPr>
      <w:r>
        <w:rPr>
          <w:rFonts w:hint="eastAsia"/>
          <w:color w:val="000000"/>
          <w:szCs w:val="24"/>
        </w:rPr>
        <w:t>单位：元</w:t>
      </w:r>
    </w:p>
    <w:tbl>
      <w:tblPr>
        <w:tblW w:w="9568" w:type="dxa"/>
        <w:jc w:val="center"/>
        <w:tblLayout w:type="fixed"/>
        <w:tblLook w:val="04A0"/>
      </w:tblPr>
      <w:tblGrid>
        <w:gridCol w:w="4784"/>
        <w:gridCol w:w="4784"/>
      </w:tblGrid>
      <w:tr w:rsidR="0066769D">
        <w:trPr>
          <w:jc w:val="center"/>
        </w:trPr>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年以内（含</w:t>
            </w:r>
            <w:r>
              <w:rPr>
                <w:color w:val="000000"/>
                <w:sz w:val="21"/>
                <w:szCs w:val="21"/>
              </w:rPr>
              <w:t>1</w:t>
            </w:r>
            <w:r>
              <w:rPr>
                <w:rFonts w:hint="eastAsia"/>
                <w:color w:val="000000"/>
                <w:sz w:val="21"/>
                <w:szCs w:val="21"/>
              </w:rPr>
              <w:t>年）</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2,253,685,449.74</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color w:val="000000"/>
                <w:sz w:val="21"/>
                <w:szCs w:val="21"/>
              </w:rPr>
              <w:t>3</w:t>
            </w:r>
            <w:r>
              <w:rPr>
                <w:rFonts w:hint="eastAsia"/>
                <w:color w:val="000000"/>
                <w:sz w:val="21"/>
                <w:szCs w:val="21"/>
              </w:rPr>
              <w:t>年以上</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9,164,122.01</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 xml:space="preserve">　</w:t>
            </w:r>
            <w:r>
              <w:rPr>
                <w:color w:val="000000"/>
                <w:sz w:val="21"/>
                <w:szCs w:val="21"/>
              </w:rPr>
              <w:t>5</w:t>
            </w:r>
            <w:r>
              <w:rPr>
                <w:rFonts w:hint="eastAsia"/>
                <w:color w:val="000000"/>
                <w:sz w:val="21"/>
                <w:szCs w:val="21"/>
              </w:rPr>
              <w:t>年以上</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9,164,122.01</w:t>
            </w:r>
          </w:p>
        </w:tc>
      </w:tr>
      <w:tr w:rsidR="0066769D">
        <w:trPr>
          <w:jc w:val="center"/>
        </w:trPr>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2,262,849,571.75</w:t>
            </w:r>
          </w:p>
        </w:tc>
      </w:tr>
    </w:tbl>
    <w:p w:rsidR="0066769D" w:rsidRDefault="00B62635">
      <w:pPr>
        <w:pStyle w:val="Section"/>
        <w:keepNext w:val="0"/>
        <w:keepLines w:val="0"/>
        <w:spacing w:before="0" w:after="0" w:line="400" w:lineRule="exact"/>
        <w:rPr>
          <w:rFonts w:ascii="宋体" w:hAnsi="宋体"/>
          <w:b w:val="0"/>
          <w:color w:val="000000"/>
          <w:sz w:val="24"/>
        </w:rPr>
      </w:pPr>
      <w:r>
        <w:rPr>
          <w:rFonts w:ascii="宋体" w:hAnsi="宋体" w:hint="eastAsia"/>
          <w:b w:val="0"/>
          <w:color w:val="000000"/>
          <w:sz w:val="24"/>
        </w:rPr>
        <w:t>③本期计提、收回或转回的坏账准备情况</w:t>
      </w:r>
    </w:p>
    <w:p w:rsidR="0066769D" w:rsidRDefault="00B62635">
      <w:pPr>
        <w:pStyle w:val="Section"/>
        <w:keepNext w:val="0"/>
        <w:keepLines w:val="0"/>
        <w:spacing w:before="0" w:after="0" w:line="240" w:lineRule="auto"/>
        <w:rPr>
          <w:rFonts w:ascii="宋体" w:hAnsi="宋体"/>
          <w:b w:val="0"/>
          <w:color w:val="000000"/>
          <w:sz w:val="24"/>
        </w:rPr>
      </w:pPr>
      <w:r>
        <w:rPr>
          <w:rFonts w:ascii="宋体" w:hAnsi="宋体" w:hint="eastAsia"/>
          <w:b w:val="0"/>
          <w:color w:val="000000"/>
          <w:sz w:val="24"/>
        </w:rPr>
        <w:t>本期计提坏账准备情况：</w:t>
      </w:r>
    </w:p>
    <w:p w:rsidR="0066769D" w:rsidRDefault="00B62635">
      <w:pPr>
        <w:jc w:val="right"/>
        <w:rPr>
          <w:color w:val="000000"/>
          <w:szCs w:val="24"/>
        </w:rPr>
      </w:pPr>
      <w:r>
        <w:rPr>
          <w:rFonts w:hint="eastAsia"/>
          <w:color w:val="000000"/>
          <w:szCs w:val="24"/>
        </w:rPr>
        <w:t>单位：元</w:t>
      </w:r>
    </w:p>
    <w:tbl>
      <w:tblPr>
        <w:tblW w:w="9421" w:type="dxa"/>
        <w:jc w:val="center"/>
        <w:tblLayout w:type="fixed"/>
        <w:tblLook w:val="04A0"/>
      </w:tblPr>
      <w:tblGrid>
        <w:gridCol w:w="2185"/>
        <w:gridCol w:w="1725"/>
        <w:gridCol w:w="1065"/>
        <w:gridCol w:w="1365"/>
        <w:gridCol w:w="840"/>
        <w:gridCol w:w="870"/>
        <w:gridCol w:w="1371"/>
      </w:tblGrid>
      <w:tr w:rsidR="0066769D">
        <w:trPr>
          <w:jc w:val="center"/>
        </w:trPr>
        <w:tc>
          <w:tcPr>
            <w:tcW w:w="21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类别</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期初余额</w:t>
            </w:r>
          </w:p>
        </w:tc>
        <w:tc>
          <w:tcPr>
            <w:tcW w:w="414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本期变动金额</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期末余额</w:t>
            </w:r>
          </w:p>
        </w:tc>
      </w:tr>
      <w:tr w:rsidR="0066769D">
        <w:trPr>
          <w:jc w:val="center"/>
        </w:trPr>
        <w:tc>
          <w:tcPr>
            <w:tcW w:w="21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7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计提</w:t>
            </w:r>
          </w:p>
        </w:tc>
        <w:tc>
          <w:tcPr>
            <w:tcW w:w="136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收回或转回</w:t>
            </w:r>
          </w:p>
        </w:tc>
        <w:tc>
          <w:tcPr>
            <w:tcW w:w="84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核销</w:t>
            </w:r>
          </w:p>
        </w:tc>
        <w:tc>
          <w:tcPr>
            <w:tcW w:w="87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其他</w:t>
            </w:r>
          </w:p>
        </w:tc>
        <w:tc>
          <w:tcPr>
            <w:tcW w:w="1371" w:type="dxa"/>
            <w:vMerge/>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r>
      <w:tr w:rsidR="0066769D">
        <w:trPr>
          <w:jc w:val="center"/>
        </w:trPr>
        <w:tc>
          <w:tcPr>
            <w:tcW w:w="2185"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其他应收款坏账准备</w:t>
            </w:r>
          </w:p>
        </w:tc>
        <w:tc>
          <w:tcPr>
            <w:tcW w:w="17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9,164,122.01</w:t>
            </w:r>
          </w:p>
        </w:tc>
        <w:tc>
          <w:tcPr>
            <w:tcW w:w="10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7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9,164,122.01</w:t>
            </w:r>
          </w:p>
        </w:tc>
      </w:tr>
      <w:tr w:rsidR="0066769D">
        <w:trPr>
          <w:jc w:val="center"/>
        </w:trPr>
        <w:tc>
          <w:tcPr>
            <w:tcW w:w="2185"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72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9,164,122.01</w:t>
            </w:r>
          </w:p>
        </w:tc>
        <w:tc>
          <w:tcPr>
            <w:tcW w:w="10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66769D" w:rsidRDefault="0066769D">
            <w:pPr>
              <w:jc w:val="right"/>
              <w:rPr>
                <w:color w:val="000000"/>
                <w:sz w:val="21"/>
                <w:szCs w:val="21"/>
              </w:rPr>
            </w:pPr>
          </w:p>
        </w:tc>
        <w:tc>
          <w:tcPr>
            <w:tcW w:w="137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9,164,122.01</w:t>
            </w:r>
          </w:p>
        </w:tc>
      </w:tr>
    </w:tbl>
    <w:p w:rsidR="0066769D" w:rsidRDefault="00B62635">
      <w:pPr>
        <w:adjustRightInd w:val="0"/>
        <w:snapToGrid w:val="0"/>
        <w:spacing w:before="0" w:after="0"/>
        <w:jc w:val="left"/>
        <w:rPr>
          <w:rFonts w:ascii="宋体" w:hAnsi="宋体"/>
          <w:color w:val="000000"/>
          <w:sz w:val="24"/>
          <w:szCs w:val="24"/>
        </w:rPr>
      </w:pPr>
      <w:r>
        <w:rPr>
          <w:rFonts w:ascii="宋体" w:hAnsi="宋体" w:hint="eastAsia"/>
          <w:color w:val="000000"/>
          <w:sz w:val="24"/>
          <w:szCs w:val="24"/>
        </w:rPr>
        <w:t>其中本期坏账准备转回或收回金额重要的：</w:t>
      </w:r>
    </w:p>
    <w:p w:rsidR="0066769D" w:rsidRDefault="00B62635">
      <w:pPr>
        <w:autoSpaceDE w:val="0"/>
        <w:autoSpaceDN w:val="0"/>
        <w:adjustRightInd w:val="0"/>
        <w:snapToGrid w:val="0"/>
        <w:spacing w:before="0" w:after="0"/>
        <w:ind w:firstLineChars="200" w:firstLine="480"/>
        <w:jc w:val="left"/>
        <w:rPr>
          <w:rFonts w:ascii="宋体" w:hAnsi="宋体"/>
          <w:color w:val="000000"/>
          <w:sz w:val="24"/>
          <w:szCs w:val="24"/>
          <w:lang w:val="zh-CN"/>
        </w:rPr>
      </w:pPr>
      <w:r>
        <w:rPr>
          <w:rFonts w:ascii="宋体" w:hAnsi="宋体" w:hint="eastAsia"/>
          <w:color w:val="000000"/>
          <w:sz w:val="24"/>
          <w:szCs w:val="24"/>
          <w:lang w:val="zh-CN"/>
        </w:rPr>
        <w:t>无</w:t>
      </w:r>
    </w:p>
    <w:p w:rsidR="0066769D" w:rsidRDefault="00B62635">
      <w:pPr>
        <w:pStyle w:val="Section"/>
        <w:keepNext w:val="0"/>
        <w:keepLines w:val="0"/>
        <w:spacing w:before="0" w:after="0" w:line="400" w:lineRule="exact"/>
        <w:rPr>
          <w:rFonts w:ascii="宋体" w:hAnsi="宋体"/>
          <w:b w:val="0"/>
          <w:color w:val="000000"/>
          <w:sz w:val="24"/>
        </w:rPr>
      </w:pPr>
      <w:r>
        <w:rPr>
          <w:rFonts w:ascii="宋体" w:hAnsi="宋体" w:hint="eastAsia"/>
          <w:b w:val="0"/>
          <w:color w:val="000000"/>
          <w:sz w:val="24"/>
        </w:rPr>
        <w:t>④本期实际核销的其他应收款情况</w:t>
      </w:r>
    </w:p>
    <w:p w:rsidR="0066769D" w:rsidRDefault="00B62635">
      <w:pPr>
        <w:autoSpaceDE w:val="0"/>
        <w:autoSpaceDN w:val="0"/>
        <w:adjustRightInd w:val="0"/>
        <w:snapToGrid w:val="0"/>
        <w:spacing w:before="0" w:after="0"/>
        <w:ind w:firstLineChars="200" w:firstLine="480"/>
        <w:jc w:val="left"/>
        <w:rPr>
          <w:rFonts w:ascii="宋体" w:hAnsi="宋体"/>
          <w:color w:val="000000"/>
          <w:sz w:val="24"/>
          <w:szCs w:val="24"/>
          <w:lang w:val="zh-CN"/>
        </w:rPr>
      </w:pPr>
      <w:r>
        <w:rPr>
          <w:rFonts w:ascii="宋体" w:hAnsi="宋体" w:hint="eastAsia"/>
          <w:color w:val="000000"/>
          <w:sz w:val="24"/>
          <w:szCs w:val="24"/>
          <w:lang w:val="zh-CN"/>
        </w:rPr>
        <w:t>无</w:t>
      </w:r>
    </w:p>
    <w:p w:rsidR="0066769D" w:rsidRDefault="00B62635">
      <w:pPr>
        <w:pStyle w:val="Section"/>
        <w:keepNext w:val="0"/>
        <w:keepLines w:val="0"/>
        <w:spacing w:before="0" w:after="0" w:line="400" w:lineRule="exact"/>
        <w:rPr>
          <w:rFonts w:ascii="宋体" w:hAnsi="宋体"/>
          <w:b w:val="0"/>
          <w:color w:val="000000"/>
          <w:sz w:val="24"/>
        </w:rPr>
      </w:pPr>
      <w:r>
        <w:rPr>
          <w:rFonts w:ascii="宋体" w:hAnsi="宋体" w:hint="eastAsia"/>
          <w:b w:val="0"/>
          <w:color w:val="000000"/>
          <w:sz w:val="24"/>
        </w:rPr>
        <w:t>⑤按欠款方归集的期末余额前五名的其他应收款情况</w:t>
      </w:r>
    </w:p>
    <w:p w:rsidR="0066769D" w:rsidRDefault="00B62635">
      <w:pPr>
        <w:jc w:val="right"/>
        <w:rPr>
          <w:color w:val="000000"/>
          <w:szCs w:val="24"/>
        </w:rPr>
      </w:pPr>
      <w:r>
        <w:rPr>
          <w:rFonts w:hint="eastAsia"/>
          <w:color w:val="000000"/>
          <w:szCs w:val="24"/>
        </w:rPr>
        <w:t>单位：元</w:t>
      </w:r>
    </w:p>
    <w:tbl>
      <w:tblPr>
        <w:tblW w:w="9582" w:type="dxa"/>
        <w:tblInd w:w="41" w:type="dxa"/>
        <w:tblLayout w:type="fixed"/>
        <w:tblLook w:val="04A0"/>
      </w:tblPr>
      <w:tblGrid>
        <w:gridCol w:w="3222"/>
        <w:gridCol w:w="1335"/>
        <w:gridCol w:w="1545"/>
        <w:gridCol w:w="1065"/>
        <w:gridCol w:w="1335"/>
        <w:gridCol w:w="1080"/>
      </w:tblGrid>
      <w:tr w:rsidR="0066769D">
        <w:tc>
          <w:tcPr>
            <w:tcW w:w="3222"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单位名称</w:t>
            </w:r>
          </w:p>
        </w:tc>
        <w:tc>
          <w:tcPr>
            <w:tcW w:w="1335"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款项的性质</w:t>
            </w:r>
          </w:p>
        </w:tc>
        <w:tc>
          <w:tcPr>
            <w:tcW w:w="1545"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期末余额</w:t>
            </w:r>
          </w:p>
        </w:tc>
        <w:tc>
          <w:tcPr>
            <w:tcW w:w="1065"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账龄</w:t>
            </w:r>
          </w:p>
        </w:tc>
        <w:tc>
          <w:tcPr>
            <w:tcW w:w="1335"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占其他应收款期末余额合计数的比例</w:t>
            </w:r>
          </w:p>
        </w:tc>
        <w:tc>
          <w:tcPr>
            <w:tcW w:w="1080"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坏账准备期末余额</w:t>
            </w:r>
          </w:p>
        </w:tc>
      </w:tr>
      <w:tr w:rsidR="0066769D">
        <w:tc>
          <w:tcPr>
            <w:tcW w:w="32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武汉中百百货有限责任公司</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子公司应收款</w:t>
            </w: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1,336,658,288.59</w:t>
            </w:r>
          </w:p>
        </w:tc>
        <w:tc>
          <w:tcPr>
            <w:tcW w:w="10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年以内</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59.07%</w:t>
            </w:r>
          </w:p>
        </w:tc>
        <w:tc>
          <w:tcPr>
            <w:tcW w:w="10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66769D">
            <w:pPr>
              <w:jc w:val="right"/>
              <w:rPr>
                <w:color w:val="000000"/>
                <w:sz w:val="21"/>
                <w:szCs w:val="21"/>
              </w:rPr>
            </w:pPr>
          </w:p>
        </w:tc>
      </w:tr>
      <w:tr w:rsidR="0066769D">
        <w:tc>
          <w:tcPr>
            <w:tcW w:w="32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武汉中百物流配送有限公司</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子公司应收款</w:t>
            </w: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451,090,365.41</w:t>
            </w:r>
          </w:p>
        </w:tc>
        <w:tc>
          <w:tcPr>
            <w:tcW w:w="10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年以内</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19.93%</w:t>
            </w:r>
          </w:p>
        </w:tc>
        <w:tc>
          <w:tcPr>
            <w:tcW w:w="10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66769D">
            <w:pPr>
              <w:jc w:val="right"/>
              <w:rPr>
                <w:color w:val="000000"/>
                <w:sz w:val="21"/>
                <w:szCs w:val="21"/>
              </w:rPr>
            </w:pPr>
          </w:p>
        </w:tc>
      </w:tr>
      <w:tr w:rsidR="0066769D">
        <w:tc>
          <w:tcPr>
            <w:tcW w:w="32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中百钟祥置业有限公司</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子公司应收款</w:t>
            </w: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271,705,112.65</w:t>
            </w:r>
          </w:p>
        </w:tc>
        <w:tc>
          <w:tcPr>
            <w:tcW w:w="10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年以内</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12.00%</w:t>
            </w:r>
          </w:p>
        </w:tc>
        <w:tc>
          <w:tcPr>
            <w:tcW w:w="10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66769D">
            <w:pPr>
              <w:jc w:val="right"/>
              <w:rPr>
                <w:color w:val="000000"/>
                <w:sz w:val="21"/>
                <w:szCs w:val="21"/>
              </w:rPr>
            </w:pPr>
          </w:p>
        </w:tc>
      </w:tr>
      <w:tr w:rsidR="0066769D">
        <w:tc>
          <w:tcPr>
            <w:tcW w:w="32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中百集团武汉生鲜食品配送有限公</w:t>
            </w:r>
            <w:r>
              <w:rPr>
                <w:rFonts w:hint="eastAsia"/>
                <w:color w:val="000000"/>
                <w:sz w:val="21"/>
                <w:szCs w:val="21"/>
              </w:rPr>
              <w:lastRenderedPageBreak/>
              <w:t>司</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lastRenderedPageBreak/>
              <w:t>子公司应收款</w:t>
            </w: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162,185,516.14</w:t>
            </w:r>
          </w:p>
        </w:tc>
        <w:tc>
          <w:tcPr>
            <w:tcW w:w="10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年以内</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7.17%</w:t>
            </w:r>
          </w:p>
        </w:tc>
        <w:tc>
          <w:tcPr>
            <w:tcW w:w="10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66769D">
            <w:pPr>
              <w:jc w:val="right"/>
              <w:rPr>
                <w:color w:val="000000"/>
                <w:sz w:val="21"/>
                <w:szCs w:val="21"/>
              </w:rPr>
            </w:pPr>
          </w:p>
        </w:tc>
      </w:tr>
      <w:tr w:rsidR="0066769D">
        <w:tc>
          <w:tcPr>
            <w:tcW w:w="32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lastRenderedPageBreak/>
              <w:t>武汉中百新晨环保包装科技有限公司</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子公司应收款</w:t>
            </w: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31,588,034.12</w:t>
            </w:r>
          </w:p>
        </w:tc>
        <w:tc>
          <w:tcPr>
            <w:tcW w:w="10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left"/>
              <w:rPr>
                <w:color w:val="000000"/>
                <w:sz w:val="21"/>
                <w:szCs w:val="21"/>
              </w:rPr>
            </w:pPr>
            <w:r>
              <w:rPr>
                <w:color w:val="000000"/>
                <w:sz w:val="21"/>
                <w:szCs w:val="21"/>
              </w:rPr>
              <w:t>1</w:t>
            </w:r>
            <w:r>
              <w:rPr>
                <w:rFonts w:hint="eastAsia"/>
                <w:color w:val="000000"/>
                <w:sz w:val="21"/>
                <w:szCs w:val="21"/>
              </w:rPr>
              <w:t>年以内</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1.40%</w:t>
            </w:r>
          </w:p>
        </w:tc>
        <w:tc>
          <w:tcPr>
            <w:tcW w:w="10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66769D">
            <w:pPr>
              <w:jc w:val="right"/>
              <w:rPr>
                <w:color w:val="000000"/>
                <w:sz w:val="21"/>
                <w:szCs w:val="21"/>
              </w:rPr>
            </w:pPr>
          </w:p>
        </w:tc>
      </w:tr>
      <w:tr w:rsidR="0066769D">
        <w:tc>
          <w:tcPr>
            <w:tcW w:w="3222"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合计</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center"/>
              <w:rPr>
                <w:color w:val="000000"/>
                <w:sz w:val="21"/>
                <w:szCs w:val="21"/>
              </w:rPr>
            </w:pPr>
            <w:r>
              <w:rPr>
                <w:color w:val="000000"/>
                <w:sz w:val="21"/>
                <w:szCs w:val="21"/>
              </w:rPr>
              <w:t>--</w:t>
            </w: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2,253,227,316.91</w:t>
            </w:r>
          </w:p>
        </w:tc>
        <w:tc>
          <w:tcPr>
            <w:tcW w:w="10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center"/>
              <w:rPr>
                <w:color w:val="000000"/>
                <w:sz w:val="21"/>
                <w:szCs w:val="21"/>
              </w:rPr>
            </w:pPr>
            <w:r>
              <w:rPr>
                <w:color w:val="000000"/>
                <w:sz w:val="21"/>
                <w:szCs w:val="21"/>
              </w:rPr>
              <w:t>--</w:t>
            </w:r>
          </w:p>
        </w:tc>
        <w:tc>
          <w:tcPr>
            <w:tcW w:w="1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sz w:val="21"/>
                <w:szCs w:val="21"/>
              </w:rPr>
            </w:pPr>
            <w:r>
              <w:rPr>
                <w:color w:val="000000"/>
                <w:sz w:val="21"/>
                <w:szCs w:val="21"/>
              </w:rPr>
              <w:t>99.57%</w:t>
            </w:r>
          </w:p>
        </w:tc>
        <w:tc>
          <w:tcPr>
            <w:tcW w:w="10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66769D">
            <w:pPr>
              <w:jc w:val="right"/>
              <w:rPr>
                <w:color w:val="000000"/>
                <w:sz w:val="21"/>
                <w:szCs w:val="21"/>
              </w:rPr>
            </w:pP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3</w:t>
      </w:r>
      <w:r>
        <w:rPr>
          <w:rFonts w:ascii="宋体" w:hAnsi="宋体" w:hint="eastAsia"/>
          <w:b w:val="0"/>
          <w:color w:val="000000"/>
          <w:sz w:val="24"/>
        </w:rPr>
        <w:t>、长期股权投资</w:t>
      </w:r>
    </w:p>
    <w:p w:rsidR="0066769D" w:rsidRDefault="00B62635">
      <w:pPr>
        <w:jc w:val="right"/>
        <w:rPr>
          <w:color w:val="000000"/>
          <w:szCs w:val="24"/>
        </w:rPr>
      </w:pPr>
      <w:r>
        <w:rPr>
          <w:rFonts w:hint="eastAsia"/>
          <w:color w:val="000000"/>
          <w:szCs w:val="24"/>
        </w:rPr>
        <w:t>单位：元</w:t>
      </w:r>
    </w:p>
    <w:tbl>
      <w:tblPr>
        <w:tblW w:w="9608" w:type="dxa"/>
        <w:jc w:val="center"/>
        <w:tblLayout w:type="fixed"/>
        <w:tblLook w:val="04A0"/>
      </w:tblPr>
      <w:tblGrid>
        <w:gridCol w:w="1373"/>
        <w:gridCol w:w="1425"/>
        <w:gridCol w:w="1110"/>
        <w:gridCol w:w="1545"/>
        <w:gridCol w:w="1545"/>
        <w:gridCol w:w="1290"/>
        <w:gridCol w:w="1320"/>
      </w:tblGrid>
      <w:tr w:rsidR="0066769D">
        <w:trPr>
          <w:jc w:val="center"/>
        </w:trPr>
        <w:tc>
          <w:tcPr>
            <w:tcW w:w="1373"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项目</w:t>
            </w:r>
          </w:p>
        </w:tc>
        <w:tc>
          <w:tcPr>
            <w:tcW w:w="4080" w:type="dxa"/>
            <w:gridSpan w:val="3"/>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期末余额</w:t>
            </w:r>
          </w:p>
        </w:tc>
        <w:tc>
          <w:tcPr>
            <w:tcW w:w="4155" w:type="dxa"/>
            <w:gridSpan w:val="3"/>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期初余额</w:t>
            </w:r>
          </w:p>
        </w:tc>
      </w:tr>
      <w:tr w:rsidR="0066769D">
        <w:trPr>
          <w:jc w:val="center"/>
        </w:trPr>
        <w:tc>
          <w:tcPr>
            <w:tcW w:w="1373" w:type="dxa"/>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66769D" w:rsidRDefault="0066769D">
            <w:pPr>
              <w:jc w:val="center"/>
              <w:rPr>
                <w:color w:val="000000"/>
                <w:sz w:val="21"/>
                <w:szCs w:val="21"/>
              </w:rPr>
            </w:pPr>
          </w:p>
        </w:tc>
        <w:tc>
          <w:tcPr>
            <w:tcW w:w="1425"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账面余额</w:t>
            </w:r>
          </w:p>
        </w:tc>
        <w:tc>
          <w:tcPr>
            <w:tcW w:w="1110"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减值准备</w:t>
            </w:r>
          </w:p>
        </w:tc>
        <w:tc>
          <w:tcPr>
            <w:tcW w:w="1545"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账面价值</w:t>
            </w:r>
          </w:p>
        </w:tc>
        <w:tc>
          <w:tcPr>
            <w:tcW w:w="1545"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账面余额</w:t>
            </w:r>
          </w:p>
        </w:tc>
        <w:tc>
          <w:tcPr>
            <w:tcW w:w="1290"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减值准备</w:t>
            </w:r>
          </w:p>
        </w:tc>
        <w:tc>
          <w:tcPr>
            <w:tcW w:w="1320"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center"/>
              <w:rPr>
                <w:color w:val="000000"/>
                <w:sz w:val="21"/>
                <w:szCs w:val="21"/>
              </w:rPr>
            </w:pPr>
            <w:r>
              <w:rPr>
                <w:rFonts w:hint="eastAsia"/>
                <w:color w:val="000000"/>
                <w:sz w:val="21"/>
                <w:szCs w:val="21"/>
              </w:rPr>
              <w:t>账面价值</w:t>
            </w:r>
          </w:p>
        </w:tc>
      </w:tr>
      <w:tr w:rsidR="0066769D">
        <w:trPr>
          <w:jc w:val="center"/>
        </w:trPr>
        <w:tc>
          <w:tcPr>
            <w:tcW w:w="1373"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对子公司投资</w:t>
            </w:r>
          </w:p>
        </w:tc>
        <w:tc>
          <w:tcPr>
            <w:tcW w:w="1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2,317,305,350.95</w:t>
            </w: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1,641,665.39</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2,315,663,685.56</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2,115,990,050.95</w:t>
            </w:r>
          </w:p>
        </w:tc>
        <w:tc>
          <w:tcPr>
            <w:tcW w:w="129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1,641,665.39</w:t>
            </w:r>
          </w:p>
        </w:tc>
        <w:tc>
          <w:tcPr>
            <w:tcW w:w="132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2,114,348,385.56</w:t>
            </w:r>
          </w:p>
        </w:tc>
      </w:tr>
      <w:tr w:rsidR="0066769D">
        <w:trPr>
          <w:jc w:val="center"/>
        </w:trPr>
        <w:tc>
          <w:tcPr>
            <w:tcW w:w="1373"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对联营、合营企业投资</w:t>
            </w:r>
          </w:p>
        </w:tc>
        <w:tc>
          <w:tcPr>
            <w:tcW w:w="1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171,212,765.74</w:t>
            </w: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66769D">
            <w:pPr>
              <w:jc w:val="right"/>
              <w:rPr>
                <w:color w:val="000000"/>
              </w:rPr>
            </w:pP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171,212,765.74</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187,918,465.42</w:t>
            </w:r>
          </w:p>
        </w:tc>
        <w:tc>
          <w:tcPr>
            <w:tcW w:w="129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66769D">
            <w:pPr>
              <w:jc w:val="right"/>
              <w:rPr>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187,918,465.42</w:t>
            </w:r>
          </w:p>
        </w:tc>
      </w:tr>
      <w:tr w:rsidR="0066769D">
        <w:trPr>
          <w:jc w:val="center"/>
        </w:trPr>
        <w:tc>
          <w:tcPr>
            <w:tcW w:w="1373" w:type="dxa"/>
            <w:tcBorders>
              <w:top w:val="single" w:sz="4" w:space="0" w:color="auto"/>
              <w:left w:val="single" w:sz="4" w:space="0" w:color="auto"/>
              <w:bottom w:val="single" w:sz="4" w:space="0" w:color="auto"/>
              <w:right w:val="single" w:sz="4" w:space="0" w:color="auto"/>
            </w:tcBorders>
            <w:shd w:val="clear" w:color="auto" w:fill="D3D3D3"/>
            <w:tcMar>
              <w:top w:w="0" w:type="dxa"/>
              <w:left w:w="28" w:type="dxa"/>
              <w:bottom w:w="0" w:type="dxa"/>
              <w:right w:w="28" w:type="dxa"/>
            </w:tcMar>
            <w:vAlign w:val="center"/>
          </w:tcPr>
          <w:p w:rsidR="0066769D" w:rsidRDefault="00B62635">
            <w:pPr>
              <w:jc w:val="left"/>
              <w:rPr>
                <w:color w:val="000000"/>
                <w:sz w:val="21"/>
                <w:szCs w:val="21"/>
              </w:rPr>
            </w:pPr>
            <w:r>
              <w:rPr>
                <w:rFonts w:hint="eastAsia"/>
                <w:color w:val="000000"/>
                <w:sz w:val="21"/>
                <w:szCs w:val="21"/>
              </w:rPr>
              <w:t>合计</w:t>
            </w:r>
          </w:p>
        </w:tc>
        <w:tc>
          <w:tcPr>
            <w:tcW w:w="142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2,488,518,116.69</w:t>
            </w: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1,641,665.39</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66769D" w:rsidRDefault="00B62635">
            <w:pPr>
              <w:jc w:val="right"/>
              <w:rPr>
                <w:color w:val="000000"/>
              </w:rPr>
            </w:pPr>
            <w:r>
              <w:rPr>
                <w:color w:val="000000"/>
              </w:rPr>
              <w:t>2,486,876,451.30</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2,303,908,516.37</w:t>
            </w:r>
          </w:p>
        </w:tc>
        <w:tc>
          <w:tcPr>
            <w:tcW w:w="129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6769D" w:rsidRDefault="00B62635">
            <w:pPr>
              <w:jc w:val="right"/>
              <w:rPr>
                <w:color w:val="000000"/>
              </w:rPr>
            </w:pPr>
            <w:r>
              <w:rPr>
                <w:color w:val="000000"/>
              </w:rPr>
              <w:t>1,641,665.39</w:t>
            </w:r>
          </w:p>
        </w:tc>
        <w:tc>
          <w:tcPr>
            <w:tcW w:w="13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769D" w:rsidRDefault="00B62635">
            <w:pPr>
              <w:jc w:val="right"/>
              <w:rPr>
                <w:color w:val="000000"/>
              </w:rPr>
            </w:pPr>
            <w:r>
              <w:rPr>
                <w:color w:val="000000"/>
              </w:rPr>
              <w:t>2,302,266,850.98</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1</w:t>
      </w:r>
      <w:r>
        <w:rPr>
          <w:rFonts w:ascii="宋体" w:hAnsi="宋体" w:hint="eastAsia"/>
          <w:b w:val="0"/>
          <w:color w:val="000000"/>
          <w:sz w:val="24"/>
        </w:rPr>
        <w:t>）对子公司投资</w:t>
      </w:r>
    </w:p>
    <w:p w:rsidR="0066769D" w:rsidRDefault="00B62635">
      <w:pPr>
        <w:jc w:val="right"/>
        <w:rPr>
          <w:color w:val="000000"/>
          <w:szCs w:val="24"/>
        </w:rPr>
      </w:pPr>
      <w:r>
        <w:rPr>
          <w:rFonts w:hint="eastAsia"/>
          <w:color w:val="000000"/>
          <w:szCs w:val="24"/>
        </w:rPr>
        <w:t>单位：元</w:t>
      </w:r>
    </w:p>
    <w:tbl>
      <w:tblPr>
        <w:tblW w:w="9610" w:type="dxa"/>
        <w:jc w:val="center"/>
        <w:tblLayout w:type="fixed"/>
        <w:tblLook w:val="04A0"/>
      </w:tblPr>
      <w:tblGrid>
        <w:gridCol w:w="1889"/>
        <w:gridCol w:w="1485"/>
        <w:gridCol w:w="1380"/>
        <w:gridCol w:w="645"/>
        <w:gridCol w:w="840"/>
        <w:gridCol w:w="510"/>
        <w:gridCol w:w="1565"/>
        <w:gridCol w:w="1296"/>
      </w:tblGrid>
      <w:tr w:rsidR="0066769D">
        <w:trPr>
          <w:jc w:val="center"/>
        </w:trPr>
        <w:tc>
          <w:tcPr>
            <w:tcW w:w="1889"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sz w:val="21"/>
                <w:szCs w:val="21"/>
              </w:rPr>
            </w:pPr>
            <w:r>
              <w:rPr>
                <w:rFonts w:hint="eastAsia"/>
                <w:color w:val="000000"/>
                <w:sz w:val="21"/>
                <w:szCs w:val="21"/>
              </w:rPr>
              <w:t>被投资单位</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sz w:val="21"/>
                <w:szCs w:val="21"/>
              </w:rPr>
            </w:pPr>
            <w:r>
              <w:rPr>
                <w:rFonts w:hint="eastAsia"/>
                <w:color w:val="000000"/>
                <w:sz w:val="21"/>
                <w:szCs w:val="21"/>
              </w:rPr>
              <w:t>期初余额</w:t>
            </w:r>
            <w:r>
              <w:rPr>
                <w:color w:val="000000"/>
                <w:sz w:val="21"/>
                <w:szCs w:val="21"/>
              </w:rPr>
              <w:t>(</w:t>
            </w:r>
            <w:r>
              <w:rPr>
                <w:rFonts w:hint="eastAsia"/>
                <w:color w:val="000000"/>
                <w:sz w:val="21"/>
                <w:szCs w:val="21"/>
              </w:rPr>
              <w:t>账面价值</w:t>
            </w:r>
            <w:r>
              <w:rPr>
                <w:color w:val="000000"/>
                <w:sz w:val="21"/>
                <w:szCs w:val="21"/>
              </w:rPr>
              <w:t>)</w:t>
            </w:r>
          </w:p>
        </w:tc>
        <w:tc>
          <w:tcPr>
            <w:tcW w:w="3375" w:type="dxa"/>
            <w:gridSpan w:val="4"/>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sz w:val="21"/>
                <w:szCs w:val="21"/>
              </w:rPr>
            </w:pPr>
            <w:r>
              <w:rPr>
                <w:rFonts w:hint="eastAsia"/>
                <w:color w:val="000000"/>
                <w:sz w:val="21"/>
                <w:szCs w:val="21"/>
              </w:rPr>
              <w:t>本期增减变动</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sz w:val="21"/>
                <w:szCs w:val="21"/>
              </w:rPr>
            </w:pPr>
            <w:r>
              <w:rPr>
                <w:rFonts w:hint="eastAsia"/>
                <w:color w:val="000000"/>
                <w:sz w:val="21"/>
                <w:szCs w:val="21"/>
              </w:rPr>
              <w:t>期末余额</w:t>
            </w:r>
            <w:r>
              <w:rPr>
                <w:color w:val="000000"/>
                <w:sz w:val="21"/>
                <w:szCs w:val="21"/>
              </w:rPr>
              <w:t>(</w:t>
            </w:r>
            <w:r>
              <w:rPr>
                <w:rFonts w:hint="eastAsia"/>
                <w:color w:val="000000"/>
                <w:sz w:val="21"/>
                <w:szCs w:val="21"/>
              </w:rPr>
              <w:t>账面价值</w:t>
            </w:r>
            <w:r>
              <w:rPr>
                <w:color w:val="000000"/>
                <w:sz w:val="21"/>
                <w:szCs w:val="21"/>
              </w:rPr>
              <w:t>)</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sz w:val="21"/>
                <w:szCs w:val="21"/>
              </w:rPr>
            </w:pPr>
            <w:r>
              <w:rPr>
                <w:rFonts w:hint="eastAsia"/>
                <w:color w:val="000000"/>
                <w:sz w:val="21"/>
                <w:szCs w:val="21"/>
              </w:rPr>
              <w:t>减值准备期末余额</w:t>
            </w:r>
          </w:p>
        </w:tc>
      </w:tr>
      <w:tr w:rsidR="0066769D">
        <w:trPr>
          <w:jc w:val="center"/>
        </w:trPr>
        <w:tc>
          <w:tcPr>
            <w:tcW w:w="1889" w:type="dxa"/>
            <w:vMerge/>
            <w:tcBorders>
              <w:top w:val="single" w:sz="4" w:space="0" w:color="auto"/>
              <w:left w:val="single" w:sz="4" w:space="0" w:color="auto"/>
              <w:bottom w:val="single" w:sz="4" w:space="0" w:color="auto"/>
              <w:right w:val="single" w:sz="4" w:space="0" w:color="auto"/>
            </w:tcBorders>
            <w:shd w:val="clear" w:color="auto" w:fill="auto"/>
            <w:tcMar>
              <w:top w:w="0" w:type="dxa"/>
              <w:left w:w="11" w:type="dxa"/>
              <w:bottom w:w="0" w:type="dxa"/>
              <w:right w:w="11" w:type="dxa"/>
            </w:tcMar>
            <w:vAlign w:val="center"/>
          </w:tcPr>
          <w:p w:rsidR="0066769D" w:rsidRDefault="0066769D">
            <w:pPr>
              <w:jc w:val="center"/>
              <w:rPr>
                <w:color w:val="000000"/>
                <w:sz w:val="21"/>
                <w:szCs w:val="21"/>
              </w:rPr>
            </w:pPr>
          </w:p>
        </w:tc>
        <w:tc>
          <w:tcPr>
            <w:tcW w:w="1485" w:type="dxa"/>
            <w:vMerge/>
            <w:tcBorders>
              <w:top w:val="single" w:sz="4" w:space="0" w:color="auto"/>
              <w:left w:val="single" w:sz="4" w:space="0" w:color="auto"/>
              <w:bottom w:val="single" w:sz="4" w:space="0" w:color="auto"/>
              <w:right w:val="single" w:sz="4" w:space="0" w:color="auto"/>
            </w:tcBorders>
            <w:shd w:val="clear" w:color="auto" w:fill="auto"/>
            <w:tcMar>
              <w:top w:w="0" w:type="dxa"/>
              <w:left w:w="11" w:type="dxa"/>
              <w:bottom w:w="0" w:type="dxa"/>
              <w:right w:w="11" w:type="dxa"/>
            </w:tcMar>
            <w:vAlign w:val="center"/>
          </w:tcPr>
          <w:p w:rsidR="0066769D" w:rsidRDefault="0066769D">
            <w:pPr>
              <w:jc w:val="center"/>
              <w:rPr>
                <w:color w:val="000000"/>
                <w:sz w:val="21"/>
                <w:szCs w:val="21"/>
              </w:rPr>
            </w:pPr>
          </w:p>
        </w:tc>
        <w:tc>
          <w:tcPr>
            <w:tcW w:w="1380"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sz w:val="21"/>
                <w:szCs w:val="21"/>
              </w:rPr>
            </w:pPr>
            <w:r>
              <w:rPr>
                <w:rFonts w:hint="eastAsia"/>
                <w:color w:val="000000"/>
                <w:sz w:val="21"/>
                <w:szCs w:val="21"/>
              </w:rPr>
              <w:t>追加投资</w:t>
            </w:r>
          </w:p>
        </w:tc>
        <w:tc>
          <w:tcPr>
            <w:tcW w:w="645"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sz w:val="21"/>
                <w:szCs w:val="21"/>
              </w:rPr>
            </w:pPr>
            <w:r>
              <w:rPr>
                <w:rFonts w:hint="eastAsia"/>
                <w:color w:val="000000"/>
                <w:sz w:val="21"/>
                <w:szCs w:val="21"/>
              </w:rPr>
              <w:t>减少投资</w:t>
            </w:r>
          </w:p>
        </w:tc>
        <w:tc>
          <w:tcPr>
            <w:tcW w:w="840"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sz w:val="21"/>
                <w:szCs w:val="21"/>
              </w:rPr>
            </w:pPr>
            <w:r>
              <w:rPr>
                <w:rFonts w:hint="eastAsia"/>
                <w:color w:val="000000"/>
                <w:sz w:val="21"/>
                <w:szCs w:val="21"/>
              </w:rPr>
              <w:t>计提减值准备</w:t>
            </w:r>
          </w:p>
        </w:tc>
        <w:tc>
          <w:tcPr>
            <w:tcW w:w="510"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sz w:val="21"/>
                <w:szCs w:val="21"/>
              </w:rPr>
            </w:pPr>
            <w:r>
              <w:rPr>
                <w:rFonts w:hint="eastAsia"/>
                <w:color w:val="000000"/>
                <w:sz w:val="21"/>
                <w:szCs w:val="21"/>
              </w:rPr>
              <w:t>其他</w:t>
            </w:r>
          </w:p>
        </w:tc>
        <w:tc>
          <w:tcPr>
            <w:tcW w:w="1565" w:type="dxa"/>
            <w:vMerge/>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center"/>
              <w:rPr>
                <w:color w:val="000000"/>
                <w:sz w:val="21"/>
                <w:szCs w:val="21"/>
              </w:rPr>
            </w:pPr>
          </w:p>
        </w:tc>
        <w:tc>
          <w:tcPr>
            <w:tcW w:w="1296" w:type="dxa"/>
            <w:vMerge/>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center"/>
              <w:rPr>
                <w:color w:val="000000"/>
                <w:sz w:val="21"/>
                <w:szCs w:val="21"/>
              </w:rPr>
            </w:pPr>
          </w:p>
        </w:tc>
      </w:tr>
      <w:tr w:rsidR="0066769D">
        <w:trPr>
          <w:jc w:val="center"/>
        </w:trPr>
        <w:tc>
          <w:tcPr>
            <w:tcW w:w="188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t>中百仓储超市有限公司</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980,007,500.00</w:t>
            </w: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980,007,500.00</w:t>
            </w: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r>
      <w:tr w:rsidR="0066769D">
        <w:trPr>
          <w:jc w:val="center"/>
        </w:trPr>
        <w:tc>
          <w:tcPr>
            <w:tcW w:w="188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t>武汉中百百货有限责任公司</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292,454,610.95</w:t>
            </w: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292,454,610.95</w:t>
            </w: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r>
      <w:tr w:rsidR="0066769D">
        <w:trPr>
          <w:jc w:val="center"/>
        </w:trPr>
        <w:tc>
          <w:tcPr>
            <w:tcW w:w="188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t>中百超市有限公司</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202,639,040.00</w:t>
            </w: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202,639,040.00</w:t>
            </w: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r>
      <w:tr w:rsidR="0066769D">
        <w:trPr>
          <w:jc w:val="center"/>
        </w:trPr>
        <w:tc>
          <w:tcPr>
            <w:tcW w:w="188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t>武汉中百物流配送有限公司</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268,368,900.00</w:t>
            </w: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268,368,900.00</w:t>
            </w: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r>
      <w:tr w:rsidR="0066769D">
        <w:trPr>
          <w:jc w:val="center"/>
        </w:trPr>
        <w:tc>
          <w:tcPr>
            <w:tcW w:w="188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t>武汉中百新晨环保包装科技有限公司</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50,000,000.00</w:t>
            </w: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50,000,000.00</w:t>
            </w: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r>
      <w:tr w:rsidR="0066769D">
        <w:trPr>
          <w:jc w:val="center"/>
        </w:trPr>
        <w:tc>
          <w:tcPr>
            <w:tcW w:w="188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t>中百电器有限公司</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r>
      <w:tr w:rsidR="0066769D">
        <w:trPr>
          <w:jc w:val="center"/>
        </w:trPr>
        <w:tc>
          <w:tcPr>
            <w:tcW w:w="188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t>湖北中汇米业有限公司</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7,658,334.61</w:t>
            </w: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7,658,334.61</w:t>
            </w: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1,641,665.39</w:t>
            </w:r>
          </w:p>
        </w:tc>
      </w:tr>
      <w:tr w:rsidR="0066769D">
        <w:trPr>
          <w:jc w:val="center"/>
        </w:trPr>
        <w:tc>
          <w:tcPr>
            <w:tcW w:w="188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t>武汉中百云电子商务有限公司</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10,000,000.00</w:t>
            </w: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10,000,000.00</w:t>
            </w: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r>
      <w:tr w:rsidR="0066769D">
        <w:trPr>
          <w:jc w:val="center"/>
        </w:trPr>
        <w:tc>
          <w:tcPr>
            <w:tcW w:w="188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t>中百集团钟祥置业有限公司</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150,220,000.00</w:t>
            </w: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150,220,000.00</w:t>
            </w: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r>
      <w:tr w:rsidR="0066769D">
        <w:trPr>
          <w:jc w:val="center"/>
        </w:trPr>
        <w:tc>
          <w:tcPr>
            <w:tcW w:w="188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t>中百集团武汉生鲜食品加工配送有限公司</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153,000,000.00</w:t>
            </w: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171,315,300.00</w:t>
            </w: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324,315,300.00</w:t>
            </w: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r>
      <w:tr w:rsidR="0066769D">
        <w:trPr>
          <w:jc w:val="center"/>
        </w:trPr>
        <w:tc>
          <w:tcPr>
            <w:tcW w:w="188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t>武汉数智云科技有</w:t>
            </w:r>
            <w:r>
              <w:rPr>
                <w:rFonts w:hint="eastAsia"/>
                <w:color w:val="000000"/>
                <w:sz w:val="21"/>
                <w:szCs w:val="21"/>
              </w:rPr>
              <w:lastRenderedPageBreak/>
              <w:t>限公司</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30,000,000.00</w:t>
            </w: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30,000,000.00</w:t>
            </w: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r>
      <w:tr w:rsidR="0066769D">
        <w:trPr>
          <w:jc w:val="center"/>
        </w:trPr>
        <w:tc>
          <w:tcPr>
            <w:tcW w:w="1889"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left"/>
              <w:rPr>
                <w:color w:val="000000"/>
                <w:sz w:val="21"/>
                <w:szCs w:val="21"/>
              </w:rPr>
            </w:pPr>
            <w:r>
              <w:rPr>
                <w:rFonts w:hint="eastAsia"/>
                <w:color w:val="000000"/>
                <w:sz w:val="21"/>
                <w:szCs w:val="21"/>
              </w:rPr>
              <w:lastRenderedPageBreak/>
              <w:t>合计</w:t>
            </w:r>
          </w:p>
        </w:tc>
        <w:tc>
          <w:tcPr>
            <w:tcW w:w="148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2,114,348,385.56</w:t>
            </w:r>
          </w:p>
        </w:tc>
        <w:tc>
          <w:tcPr>
            <w:tcW w:w="13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201,315,300.00</w:t>
            </w:r>
          </w:p>
        </w:tc>
        <w:tc>
          <w:tcPr>
            <w:tcW w:w="6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84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5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sz w:val="21"/>
                <w:szCs w:val="21"/>
              </w:rPr>
            </w:pPr>
          </w:p>
        </w:tc>
        <w:tc>
          <w:tcPr>
            <w:tcW w:w="156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2,315,663,685.56</w:t>
            </w:r>
          </w:p>
        </w:tc>
        <w:tc>
          <w:tcPr>
            <w:tcW w:w="129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sz w:val="21"/>
                <w:szCs w:val="21"/>
              </w:rPr>
            </w:pPr>
            <w:r>
              <w:rPr>
                <w:color w:val="000000"/>
                <w:sz w:val="21"/>
                <w:szCs w:val="21"/>
              </w:rPr>
              <w:t>1,641,665.39</w:t>
            </w:r>
          </w:p>
        </w:tc>
      </w:tr>
    </w:tbl>
    <w:p w:rsidR="0066769D" w:rsidRDefault="00B62635">
      <w:pPr>
        <w:pStyle w:val="Section"/>
        <w:keepNext w:val="0"/>
        <w:keepLines w:val="0"/>
        <w:spacing w:before="100" w:after="0" w:line="240" w:lineRule="auto"/>
        <w:outlineLvl w:val="3"/>
        <w:rPr>
          <w:rFonts w:ascii="宋体" w:hAnsi="宋体"/>
          <w:b w:val="0"/>
          <w:color w:val="000000"/>
          <w:sz w:val="24"/>
        </w:rPr>
      </w:pPr>
      <w:r>
        <w:rPr>
          <w:rFonts w:ascii="宋体" w:hAnsi="宋体" w:hint="eastAsia"/>
          <w:b w:val="0"/>
          <w:color w:val="000000"/>
          <w:sz w:val="24"/>
        </w:rPr>
        <w:t>（</w:t>
      </w:r>
      <w:r>
        <w:rPr>
          <w:b w:val="0"/>
          <w:color w:val="000000"/>
          <w:sz w:val="24"/>
        </w:rPr>
        <w:t>2</w:t>
      </w:r>
      <w:r>
        <w:rPr>
          <w:rFonts w:ascii="宋体" w:hAnsi="宋体" w:hint="eastAsia"/>
          <w:b w:val="0"/>
          <w:color w:val="000000"/>
          <w:sz w:val="24"/>
        </w:rPr>
        <w:t>）对联营、合营企业投资</w:t>
      </w:r>
    </w:p>
    <w:p w:rsidR="0066769D" w:rsidRDefault="00B62635">
      <w:pPr>
        <w:jc w:val="right"/>
        <w:rPr>
          <w:color w:val="000000"/>
          <w:szCs w:val="24"/>
        </w:rPr>
      </w:pPr>
      <w:r>
        <w:rPr>
          <w:rFonts w:hint="eastAsia"/>
          <w:color w:val="000000"/>
          <w:szCs w:val="24"/>
        </w:rPr>
        <w:t>单位：元</w:t>
      </w:r>
    </w:p>
    <w:tbl>
      <w:tblPr>
        <w:tblW w:w="9566" w:type="dxa"/>
        <w:jc w:val="center"/>
        <w:tblLayout w:type="fixed"/>
        <w:tblLook w:val="04A0"/>
      </w:tblPr>
      <w:tblGrid>
        <w:gridCol w:w="1147"/>
        <w:gridCol w:w="1155"/>
        <w:gridCol w:w="420"/>
        <w:gridCol w:w="420"/>
        <w:gridCol w:w="1170"/>
        <w:gridCol w:w="780"/>
        <w:gridCol w:w="600"/>
        <w:gridCol w:w="1110"/>
        <w:gridCol w:w="630"/>
        <w:gridCol w:w="480"/>
        <w:gridCol w:w="1170"/>
        <w:gridCol w:w="484"/>
      </w:tblGrid>
      <w:tr w:rsidR="0066769D">
        <w:trPr>
          <w:jc w:val="center"/>
        </w:trPr>
        <w:tc>
          <w:tcPr>
            <w:tcW w:w="1147"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投资单位</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期初余额</w:t>
            </w:r>
            <w:r>
              <w:rPr>
                <w:color w:val="000000"/>
              </w:rPr>
              <w:t>(</w:t>
            </w:r>
            <w:r>
              <w:rPr>
                <w:rFonts w:hint="eastAsia"/>
                <w:color w:val="000000"/>
              </w:rPr>
              <w:t>账面价值</w:t>
            </w:r>
            <w:r>
              <w:rPr>
                <w:color w:val="000000"/>
              </w:rPr>
              <w:t>)</w:t>
            </w:r>
          </w:p>
        </w:tc>
        <w:tc>
          <w:tcPr>
            <w:tcW w:w="5610" w:type="dxa"/>
            <w:gridSpan w:val="8"/>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本期增减变动</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期末余额</w:t>
            </w:r>
            <w:r>
              <w:rPr>
                <w:color w:val="000000"/>
              </w:rPr>
              <w:t>(</w:t>
            </w:r>
            <w:r>
              <w:rPr>
                <w:rFonts w:hint="eastAsia"/>
                <w:color w:val="000000"/>
              </w:rPr>
              <w:t>账面价值</w:t>
            </w:r>
            <w:r>
              <w:rPr>
                <w:color w:val="000000"/>
              </w:rPr>
              <w:t>)</w:t>
            </w:r>
          </w:p>
        </w:tc>
        <w:tc>
          <w:tcPr>
            <w:tcW w:w="484"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减值准备期末余额</w:t>
            </w:r>
          </w:p>
        </w:tc>
      </w:tr>
      <w:tr w:rsidR="0066769D">
        <w:trPr>
          <w:jc w:val="center"/>
        </w:trPr>
        <w:tc>
          <w:tcPr>
            <w:tcW w:w="1147" w:type="dxa"/>
            <w:vMerge/>
            <w:tcBorders>
              <w:top w:val="single" w:sz="4" w:space="0" w:color="auto"/>
              <w:left w:val="single" w:sz="4" w:space="0" w:color="auto"/>
              <w:bottom w:val="single" w:sz="4" w:space="0" w:color="auto"/>
              <w:right w:val="single" w:sz="4" w:space="0" w:color="auto"/>
            </w:tcBorders>
            <w:shd w:val="clear" w:color="auto" w:fill="auto"/>
            <w:tcMar>
              <w:top w:w="0" w:type="dxa"/>
              <w:left w:w="11" w:type="dxa"/>
              <w:bottom w:w="0" w:type="dxa"/>
              <w:right w:w="11" w:type="dxa"/>
            </w:tcMar>
            <w:vAlign w:val="center"/>
          </w:tcPr>
          <w:p w:rsidR="0066769D" w:rsidRDefault="0066769D">
            <w:pPr>
              <w:jc w:val="center"/>
              <w:rPr>
                <w:color w:val="000000"/>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tcMar>
              <w:top w:w="0" w:type="dxa"/>
              <w:left w:w="11" w:type="dxa"/>
              <w:bottom w:w="0" w:type="dxa"/>
              <w:right w:w="11" w:type="dxa"/>
            </w:tcMar>
            <w:vAlign w:val="center"/>
          </w:tcPr>
          <w:p w:rsidR="0066769D" w:rsidRDefault="0066769D">
            <w:pPr>
              <w:jc w:val="center"/>
              <w:rPr>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追加投资</w:t>
            </w:r>
          </w:p>
        </w:tc>
        <w:tc>
          <w:tcPr>
            <w:tcW w:w="420"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减少投资</w:t>
            </w:r>
          </w:p>
        </w:tc>
        <w:tc>
          <w:tcPr>
            <w:tcW w:w="1170"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权益法下确认的投资损益</w:t>
            </w:r>
          </w:p>
        </w:tc>
        <w:tc>
          <w:tcPr>
            <w:tcW w:w="780"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其他综合收益调整</w:t>
            </w:r>
          </w:p>
        </w:tc>
        <w:tc>
          <w:tcPr>
            <w:tcW w:w="600"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其他权益变动</w:t>
            </w:r>
          </w:p>
        </w:tc>
        <w:tc>
          <w:tcPr>
            <w:tcW w:w="1110"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宣告发放现金股利或利润</w:t>
            </w:r>
          </w:p>
        </w:tc>
        <w:tc>
          <w:tcPr>
            <w:tcW w:w="630"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计提减值准备</w:t>
            </w:r>
          </w:p>
        </w:tc>
        <w:tc>
          <w:tcPr>
            <w:tcW w:w="480"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center"/>
              <w:rPr>
                <w:color w:val="000000"/>
              </w:rPr>
            </w:pPr>
            <w:r>
              <w:rPr>
                <w:rFonts w:hint="eastAsia"/>
                <w:color w:val="000000"/>
              </w:rPr>
              <w:t>其他</w:t>
            </w:r>
          </w:p>
        </w:tc>
        <w:tc>
          <w:tcPr>
            <w:tcW w:w="1170" w:type="dxa"/>
            <w:vMerge/>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center"/>
              <w:rPr>
                <w:color w:val="000000"/>
              </w:rPr>
            </w:pPr>
          </w:p>
        </w:tc>
        <w:tc>
          <w:tcPr>
            <w:tcW w:w="484" w:type="dxa"/>
            <w:vMerge/>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center"/>
              <w:rPr>
                <w:color w:val="000000"/>
              </w:rPr>
            </w:pPr>
          </w:p>
        </w:tc>
      </w:tr>
      <w:tr w:rsidR="0066769D">
        <w:trPr>
          <w:jc w:val="center"/>
        </w:trPr>
        <w:tc>
          <w:tcPr>
            <w:tcW w:w="9566" w:type="dxa"/>
            <w:gridSpan w:val="1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rPr>
            </w:pPr>
            <w:r>
              <w:rPr>
                <w:rFonts w:hint="eastAsia"/>
                <w:color w:val="000000"/>
              </w:rPr>
              <w:t>一、合营企业</w:t>
            </w:r>
          </w:p>
        </w:tc>
      </w:tr>
      <w:tr w:rsidR="0066769D">
        <w:trPr>
          <w:jc w:val="center"/>
        </w:trPr>
        <w:tc>
          <w:tcPr>
            <w:tcW w:w="9566" w:type="dxa"/>
            <w:gridSpan w:val="1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rPr>
            </w:pPr>
            <w:r>
              <w:rPr>
                <w:rFonts w:hint="eastAsia"/>
                <w:color w:val="000000"/>
              </w:rPr>
              <w:t>二、联营企业</w:t>
            </w:r>
          </w:p>
        </w:tc>
      </w:tr>
      <w:tr w:rsidR="0066769D">
        <w:trPr>
          <w:jc w:val="center"/>
        </w:trPr>
        <w:tc>
          <w:tcPr>
            <w:tcW w:w="114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rPr>
            </w:pPr>
            <w:r>
              <w:rPr>
                <w:rFonts w:hint="eastAsia"/>
                <w:color w:val="000000"/>
              </w:rPr>
              <w:t>武汉东湖百瑞股权投资基金合伙企业（有限合伙）</w:t>
            </w:r>
          </w:p>
        </w:tc>
        <w:tc>
          <w:tcPr>
            <w:tcW w:w="115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77,749,168.64</w:t>
            </w: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-2,107,520.73</w:t>
            </w:r>
          </w:p>
        </w:tc>
        <w:tc>
          <w:tcPr>
            <w:tcW w:w="7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60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63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75,641,647.91</w:t>
            </w:r>
          </w:p>
        </w:tc>
        <w:tc>
          <w:tcPr>
            <w:tcW w:w="48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r>
      <w:tr w:rsidR="0066769D">
        <w:trPr>
          <w:jc w:val="center"/>
        </w:trPr>
        <w:tc>
          <w:tcPr>
            <w:tcW w:w="114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rPr>
            </w:pPr>
            <w:r>
              <w:rPr>
                <w:rFonts w:hint="eastAsia"/>
                <w:color w:val="000000"/>
              </w:rPr>
              <w:t>湖北永辉中百超市有限公司</w:t>
            </w:r>
          </w:p>
        </w:tc>
        <w:tc>
          <w:tcPr>
            <w:tcW w:w="115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40,405,002.89</w:t>
            </w: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-14,742,847.55</w:t>
            </w:r>
          </w:p>
        </w:tc>
        <w:tc>
          <w:tcPr>
            <w:tcW w:w="7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60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63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25,662,155.34</w:t>
            </w:r>
          </w:p>
        </w:tc>
        <w:tc>
          <w:tcPr>
            <w:tcW w:w="48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r>
      <w:tr w:rsidR="0066769D">
        <w:trPr>
          <w:jc w:val="center"/>
        </w:trPr>
        <w:tc>
          <w:tcPr>
            <w:tcW w:w="114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rPr>
            </w:pPr>
            <w:r>
              <w:rPr>
                <w:rFonts w:hint="eastAsia"/>
                <w:color w:val="000000"/>
              </w:rPr>
              <w:t>供销中百支付有限公司</w:t>
            </w:r>
          </w:p>
        </w:tc>
        <w:tc>
          <w:tcPr>
            <w:tcW w:w="115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31,955,980.83</w:t>
            </w: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388,633.88</w:t>
            </w:r>
          </w:p>
        </w:tc>
        <w:tc>
          <w:tcPr>
            <w:tcW w:w="7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60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-1,422,444.80</w:t>
            </w:r>
          </w:p>
        </w:tc>
        <w:tc>
          <w:tcPr>
            <w:tcW w:w="63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30,922,169.91</w:t>
            </w:r>
          </w:p>
        </w:tc>
        <w:tc>
          <w:tcPr>
            <w:tcW w:w="48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r>
      <w:tr w:rsidR="0066769D">
        <w:trPr>
          <w:jc w:val="center"/>
        </w:trPr>
        <w:tc>
          <w:tcPr>
            <w:tcW w:w="114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rPr>
            </w:pPr>
            <w:r>
              <w:rPr>
                <w:rFonts w:hint="eastAsia"/>
                <w:color w:val="000000"/>
              </w:rPr>
              <w:t>武汉市江岸区华创小额贷款有限公司</w:t>
            </w:r>
          </w:p>
        </w:tc>
        <w:tc>
          <w:tcPr>
            <w:tcW w:w="115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22,757,141.59</w:t>
            </w: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134,556.27</w:t>
            </w:r>
          </w:p>
        </w:tc>
        <w:tc>
          <w:tcPr>
            <w:tcW w:w="7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60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63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22,891,697.86</w:t>
            </w:r>
          </w:p>
        </w:tc>
        <w:tc>
          <w:tcPr>
            <w:tcW w:w="48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r>
      <w:tr w:rsidR="0066769D">
        <w:trPr>
          <w:jc w:val="center"/>
        </w:trPr>
        <w:tc>
          <w:tcPr>
            <w:tcW w:w="114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rPr>
            </w:pPr>
            <w:r>
              <w:rPr>
                <w:rFonts w:hint="eastAsia"/>
                <w:color w:val="000000"/>
              </w:rPr>
              <w:t>湖北交投中百商业管理有限公司</w:t>
            </w:r>
          </w:p>
        </w:tc>
        <w:tc>
          <w:tcPr>
            <w:tcW w:w="115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15,051,171.47</w:t>
            </w: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1,043,923.25</w:t>
            </w:r>
          </w:p>
        </w:tc>
        <w:tc>
          <w:tcPr>
            <w:tcW w:w="7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60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63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16,095,094.72</w:t>
            </w:r>
          </w:p>
        </w:tc>
        <w:tc>
          <w:tcPr>
            <w:tcW w:w="48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r>
      <w:tr w:rsidR="0066769D">
        <w:trPr>
          <w:jc w:val="center"/>
        </w:trPr>
        <w:tc>
          <w:tcPr>
            <w:tcW w:w="114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left"/>
              <w:rPr>
                <w:color w:val="000000"/>
              </w:rPr>
            </w:pPr>
            <w:r>
              <w:rPr>
                <w:rFonts w:hint="eastAsia"/>
                <w:color w:val="000000"/>
              </w:rPr>
              <w:t>小计</w:t>
            </w:r>
          </w:p>
        </w:tc>
        <w:tc>
          <w:tcPr>
            <w:tcW w:w="115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187,918,465.42</w:t>
            </w: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-15,283,254.88</w:t>
            </w:r>
          </w:p>
        </w:tc>
        <w:tc>
          <w:tcPr>
            <w:tcW w:w="7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60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-1,422,444.80</w:t>
            </w:r>
          </w:p>
        </w:tc>
        <w:tc>
          <w:tcPr>
            <w:tcW w:w="63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171,212,765.74</w:t>
            </w:r>
          </w:p>
        </w:tc>
        <w:tc>
          <w:tcPr>
            <w:tcW w:w="48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r>
      <w:tr w:rsidR="0066769D">
        <w:trPr>
          <w:jc w:val="center"/>
        </w:trPr>
        <w:tc>
          <w:tcPr>
            <w:tcW w:w="1147"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66769D" w:rsidRDefault="00B62635">
            <w:pPr>
              <w:jc w:val="left"/>
              <w:rPr>
                <w:color w:val="000000"/>
              </w:rPr>
            </w:pPr>
            <w:r>
              <w:rPr>
                <w:rFonts w:hint="eastAsia"/>
                <w:color w:val="000000"/>
              </w:rPr>
              <w:t>合计</w:t>
            </w:r>
          </w:p>
        </w:tc>
        <w:tc>
          <w:tcPr>
            <w:tcW w:w="115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187,918,465.42</w:t>
            </w: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-15,283,254.88</w:t>
            </w:r>
          </w:p>
        </w:tc>
        <w:tc>
          <w:tcPr>
            <w:tcW w:w="7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60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-1,422,444.80</w:t>
            </w:r>
          </w:p>
        </w:tc>
        <w:tc>
          <w:tcPr>
            <w:tcW w:w="63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48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B62635">
            <w:pPr>
              <w:jc w:val="right"/>
              <w:rPr>
                <w:color w:val="000000"/>
              </w:rPr>
            </w:pPr>
            <w:r>
              <w:rPr>
                <w:color w:val="000000"/>
              </w:rPr>
              <w:t>171,212,765.74</w:t>
            </w:r>
          </w:p>
        </w:tc>
        <w:tc>
          <w:tcPr>
            <w:tcW w:w="48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66769D" w:rsidRDefault="0066769D">
            <w:pPr>
              <w:jc w:val="right"/>
              <w:rPr>
                <w:color w:val="000000"/>
              </w:rPr>
            </w:pP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4</w:t>
      </w:r>
      <w:r>
        <w:rPr>
          <w:rFonts w:ascii="宋体" w:hAnsi="宋体" w:hint="eastAsia"/>
          <w:b w:val="0"/>
          <w:color w:val="000000"/>
          <w:sz w:val="24"/>
        </w:rPr>
        <w:t>、营业收入和营业成本</w:t>
      </w:r>
    </w:p>
    <w:p w:rsidR="0066769D" w:rsidRDefault="00B62635">
      <w:pPr>
        <w:jc w:val="right"/>
        <w:rPr>
          <w:color w:val="000000"/>
          <w:szCs w:val="24"/>
        </w:rPr>
      </w:pPr>
      <w:r>
        <w:rPr>
          <w:rFonts w:hint="eastAsia"/>
          <w:color w:val="000000"/>
          <w:szCs w:val="24"/>
        </w:rPr>
        <w:t>单位：元</w:t>
      </w:r>
    </w:p>
    <w:tbl>
      <w:tblPr>
        <w:tblW w:w="9570" w:type="dxa"/>
        <w:jc w:val="center"/>
        <w:tblLayout w:type="fixed"/>
        <w:tblLook w:val="04A0"/>
      </w:tblPr>
      <w:tblGrid>
        <w:gridCol w:w="1994"/>
        <w:gridCol w:w="1837"/>
        <w:gridCol w:w="1913"/>
        <w:gridCol w:w="1913"/>
        <w:gridCol w:w="1913"/>
      </w:tblGrid>
      <w:tr w:rsidR="0066769D">
        <w:trPr>
          <w:jc w:val="center"/>
        </w:trPr>
        <w:tc>
          <w:tcPr>
            <w:tcW w:w="19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75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8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19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769D" w:rsidRDefault="0066769D">
            <w:pPr>
              <w:jc w:val="center"/>
              <w:rPr>
                <w:color w:val="000000"/>
                <w:sz w:val="21"/>
                <w:szCs w:val="21"/>
              </w:rPr>
            </w:pP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成本</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成本</w:t>
            </w:r>
          </w:p>
        </w:tc>
      </w:tr>
      <w:tr w:rsidR="0066769D">
        <w:trPr>
          <w:jc w:val="center"/>
        </w:trPr>
        <w:tc>
          <w:tcPr>
            <w:tcW w:w="199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其他业务</w:t>
            </w:r>
          </w:p>
        </w:tc>
        <w:tc>
          <w:tcPr>
            <w:tcW w:w="183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11,039,796.58</w:t>
            </w:r>
          </w:p>
        </w:tc>
        <w:tc>
          <w:tcPr>
            <w:tcW w:w="19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1,971,364.75</w:t>
            </w:r>
          </w:p>
        </w:tc>
        <w:tc>
          <w:tcPr>
            <w:tcW w:w="19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5,711,034.72</w:t>
            </w:r>
          </w:p>
        </w:tc>
        <w:tc>
          <w:tcPr>
            <w:tcW w:w="19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400,219.14</w:t>
            </w:r>
          </w:p>
        </w:tc>
      </w:tr>
      <w:tr w:rsidR="0066769D">
        <w:trPr>
          <w:jc w:val="center"/>
        </w:trPr>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83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11,039,796.58</w:t>
            </w:r>
          </w:p>
        </w:tc>
        <w:tc>
          <w:tcPr>
            <w:tcW w:w="19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1,971,364.75</w:t>
            </w:r>
          </w:p>
        </w:tc>
        <w:tc>
          <w:tcPr>
            <w:tcW w:w="19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5,711,034.72</w:t>
            </w:r>
          </w:p>
        </w:tc>
        <w:tc>
          <w:tcPr>
            <w:tcW w:w="1913"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400,219.14</w:t>
            </w:r>
          </w:p>
        </w:tc>
      </w:tr>
    </w:tbl>
    <w:p w:rsidR="0066769D" w:rsidRDefault="00B62635">
      <w:pPr>
        <w:spacing w:before="100" w:after="0"/>
        <w:jc w:val="left"/>
        <w:rPr>
          <w:color w:val="000000"/>
          <w:szCs w:val="24"/>
        </w:rPr>
      </w:pPr>
      <w:r>
        <w:rPr>
          <w:rFonts w:hint="eastAsia"/>
          <w:color w:val="000000"/>
          <w:sz w:val="24"/>
          <w:szCs w:val="24"/>
        </w:rPr>
        <w:t>收入相关信息：</w:t>
      </w:r>
    </w:p>
    <w:p w:rsidR="0066769D" w:rsidRDefault="00B62635">
      <w:pPr>
        <w:jc w:val="right"/>
        <w:rPr>
          <w:color w:val="000000"/>
          <w:szCs w:val="24"/>
        </w:rPr>
      </w:pPr>
      <w:r>
        <w:rPr>
          <w:rFonts w:hint="eastAsia"/>
          <w:color w:val="000000"/>
          <w:szCs w:val="24"/>
        </w:rPr>
        <w:t>单位：元</w:t>
      </w:r>
    </w:p>
    <w:tbl>
      <w:tblPr>
        <w:tblW w:w="9526" w:type="dxa"/>
        <w:jc w:val="center"/>
        <w:tblLayout w:type="fixed"/>
        <w:tblLook w:val="04A0"/>
      </w:tblPr>
      <w:tblGrid>
        <w:gridCol w:w="3278"/>
        <w:gridCol w:w="3127"/>
        <w:gridCol w:w="3121"/>
      </w:tblGrid>
      <w:tr w:rsidR="0066769D">
        <w:trPr>
          <w:jc w:val="center"/>
        </w:trPr>
        <w:tc>
          <w:tcPr>
            <w:tcW w:w="327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合同分类</w:t>
            </w:r>
          </w:p>
        </w:tc>
        <w:tc>
          <w:tcPr>
            <w:tcW w:w="312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其他</w:t>
            </w:r>
          </w:p>
        </w:tc>
        <w:tc>
          <w:tcPr>
            <w:tcW w:w="3121"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合计</w:t>
            </w:r>
          </w:p>
        </w:tc>
      </w:tr>
      <w:tr w:rsidR="0066769D">
        <w:trPr>
          <w:jc w:val="center"/>
        </w:trPr>
        <w:tc>
          <w:tcPr>
            <w:tcW w:w="327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 xml:space="preserve">　其中：</w:t>
            </w:r>
          </w:p>
        </w:tc>
        <w:tc>
          <w:tcPr>
            <w:tcW w:w="3127"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c>
          <w:tcPr>
            <w:tcW w:w="3121" w:type="dxa"/>
            <w:tcBorders>
              <w:top w:val="single" w:sz="4" w:space="0" w:color="auto"/>
              <w:left w:val="single" w:sz="4" w:space="0" w:color="auto"/>
              <w:bottom w:val="single" w:sz="4" w:space="0" w:color="auto"/>
              <w:right w:val="single" w:sz="4" w:space="0" w:color="auto"/>
            </w:tcBorders>
            <w:vAlign w:val="center"/>
          </w:tcPr>
          <w:p w:rsidR="0066769D" w:rsidRDefault="0066769D">
            <w:pPr>
              <w:jc w:val="center"/>
              <w:rPr>
                <w:color w:val="000000"/>
                <w:sz w:val="21"/>
                <w:szCs w:val="21"/>
              </w:rPr>
            </w:pPr>
          </w:p>
        </w:tc>
      </w:tr>
      <w:tr w:rsidR="0066769D">
        <w:trPr>
          <w:jc w:val="center"/>
        </w:trPr>
        <w:tc>
          <w:tcPr>
            <w:tcW w:w="3278"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其他收入</w:t>
            </w:r>
          </w:p>
        </w:tc>
        <w:tc>
          <w:tcPr>
            <w:tcW w:w="31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11,039,796.58</w:t>
            </w:r>
          </w:p>
        </w:tc>
        <w:tc>
          <w:tcPr>
            <w:tcW w:w="312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11,039,796.58</w:t>
            </w:r>
          </w:p>
        </w:tc>
      </w:tr>
      <w:tr w:rsidR="0066769D">
        <w:trPr>
          <w:jc w:val="center"/>
        </w:trPr>
        <w:tc>
          <w:tcPr>
            <w:tcW w:w="3278"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lastRenderedPageBreak/>
              <w:t>合计</w:t>
            </w:r>
          </w:p>
        </w:tc>
        <w:tc>
          <w:tcPr>
            <w:tcW w:w="3127"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11,039,796.58</w:t>
            </w:r>
          </w:p>
        </w:tc>
        <w:tc>
          <w:tcPr>
            <w:tcW w:w="3121"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11,039,796.58</w:t>
            </w:r>
          </w:p>
        </w:tc>
      </w:tr>
    </w:tbl>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5</w:t>
      </w:r>
      <w:r>
        <w:rPr>
          <w:rFonts w:ascii="宋体" w:hAnsi="宋体" w:hint="eastAsia"/>
          <w:b w:val="0"/>
          <w:color w:val="000000"/>
          <w:sz w:val="24"/>
        </w:rPr>
        <w:t>、投资收益</w:t>
      </w:r>
    </w:p>
    <w:p w:rsidR="0066769D" w:rsidRDefault="00B62635">
      <w:pPr>
        <w:jc w:val="right"/>
        <w:rPr>
          <w:color w:val="000000"/>
          <w:szCs w:val="24"/>
        </w:rPr>
      </w:pPr>
      <w:r>
        <w:rPr>
          <w:rFonts w:hint="eastAsia"/>
          <w:color w:val="000000"/>
          <w:szCs w:val="24"/>
        </w:rPr>
        <w:t>单位：元</w:t>
      </w:r>
    </w:p>
    <w:tbl>
      <w:tblPr>
        <w:tblW w:w="9569" w:type="dxa"/>
        <w:jc w:val="center"/>
        <w:tblLayout w:type="fixed"/>
        <w:tblLook w:val="04A0"/>
      </w:tblPr>
      <w:tblGrid>
        <w:gridCol w:w="3324"/>
        <w:gridCol w:w="3059"/>
        <w:gridCol w:w="3186"/>
      </w:tblGrid>
      <w:tr w:rsidR="0066769D">
        <w:trPr>
          <w:jc w:val="center"/>
        </w:trPr>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本期发生额</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上期发生额</w:t>
            </w:r>
          </w:p>
        </w:tc>
      </w:tr>
      <w:tr w:rsidR="0066769D">
        <w:trPr>
          <w:jc w:val="center"/>
        </w:trPr>
        <w:tc>
          <w:tcPr>
            <w:tcW w:w="3324"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权益法核算的长期股权投资收益</w:t>
            </w:r>
          </w:p>
        </w:tc>
        <w:tc>
          <w:tcPr>
            <w:tcW w:w="305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-15,283,254.88</w:t>
            </w:r>
          </w:p>
        </w:tc>
        <w:tc>
          <w:tcPr>
            <w:tcW w:w="318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-1,013,774.00</w:t>
            </w:r>
          </w:p>
        </w:tc>
      </w:tr>
      <w:tr w:rsidR="0066769D">
        <w:trPr>
          <w:jc w:val="center"/>
        </w:trPr>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3059"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-15,283,254.88</w:t>
            </w:r>
          </w:p>
        </w:tc>
        <w:tc>
          <w:tcPr>
            <w:tcW w:w="3186"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-1,013,774.00</w:t>
            </w:r>
          </w:p>
        </w:tc>
      </w:tr>
    </w:tbl>
    <w:p w:rsidR="0066769D" w:rsidRDefault="00B62635">
      <w:pPr>
        <w:pStyle w:val="Chapter"/>
        <w:keepNext w:val="0"/>
        <w:keepLines w:val="0"/>
        <w:spacing w:after="0" w:line="240" w:lineRule="auto"/>
        <w:outlineLvl w:val="1"/>
        <w:rPr>
          <w:rFonts w:ascii="黑体" w:eastAsia="黑体" w:hAnsi="黑体"/>
          <w:b w:val="0"/>
          <w:bCs/>
          <w:color w:val="000000"/>
        </w:rPr>
      </w:pPr>
      <w:r>
        <w:rPr>
          <w:rFonts w:ascii="黑体" w:eastAsia="黑体" w:hAnsi="黑体" w:hint="eastAsia"/>
          <w:b w:val="0"/>
          <w:bCs/>
          <w:color w:val="000000"/>
        </w:rPr>
        <w:t>十八、补充资料</w:t>
      </w:r>
    </w:p>
    <w:p w:rsidR="0066769D" w:rsidRDefault="00B62635">
      <w:pPr>
        <w:pStyle w:val="Section"/>
        <w:keepNext w:val="0"/>
        <w:keepLines w:val="0"/>
        <w:spacing w:before="0" w:after="0" w:line="240" w:lineRule="auto"/>
        <w:outlineLvl w:val="2"/>
        <w:rPr>
          <w:rFonts w:ascii="宋体" w:hAnsi="宋体"/>
          <w:b w:val="0"/>
          <w:color w:val="000000"/>
          <w:sz w:val="24"/>
        </w:rPr>
      </w:pPr>
      <w:r>
        <w:rPr>
          <w:b w:val="0"/>
          <w:color w:val="000000"/>
          <w:sz w:val="24"/>
        </w:rPr>
        <w:t>1</w:t>
      </w:r>
      <w:r>
        <w:rPr>
          <w:rFonts w:ascii="宋体" w:hAnsi="宋体" w:hint="eastAsia"/>
          <w:b w:val="0"/>
          <w:color w:val="000000"/>
          <w:sz w:val="24"/>
        </w:rPr>
        <w:t>、当期非经常性损益明细表</w:t>
      </w:r>
    </w:p>
    <w:p w:rsidR="0066769D" w:rsidRDefault="00B62635">
      <w:pPr>
        <w:spacing w:before="0"/>
        <w:jc w:val="left"/>
        <w:rPr>
          <w:color w:val="000000"/>
          <w:sz w:val="24"/>
          <w:szCs w:val="24"/>
        </w:rPr>
      </w:pPr>
      <w:r>
        <w:rPr>
          <w:rFonts w:hint="eastAsia"/>
          <w:color w:val="000000"/>
          <w:sz w:val="24"/>
          <w:szCs w:val="24"/>
        </w:rPr>
        <w:t>√</w:t>
      </w:r>
      <w:r>
        <w:rPr>
          <w:color w:val="000000"/>
          <w:sz w:val="24"/>
          <w:szCs w:val="24"/>
        </w:rPr>
        <w:t xml:space="preserve"> </w:t>
      </w:r>
      <w:r>
        <w:rPr>
          <w:rFonts w:hint="eastAsia"/>
          <w:color w:val="000000"/>
          <w:sz w:val="24"/>
          <w:szCs w:val="24"/>
        </w:rPr>
        <w:t>适用</w:t>
      </w: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不适用</w:t>
      </w:r>
      <w:r>
        <w:rPr>
          <w:color w:val="000000"/>
          <w:sz w:val="24"/>
          <w:szCs w:val="24"/>
        </w:rPr>
        <w:t xml:space="preserve"> </w:t>
      </w:r>
    </w:p>
    <w:p w:rsidR="0066769D" w:rsidRDefault="00B62635">
      <w:pPr>
        <w:jc w:val="right"/>
        <w:rPr>
          <w:color w:val="000000"/>
          <w:szCs w:val="24"/>
        </w:rPr>
      </w:pPr>
      <w:r>
        <w:rPr>
          <w:rFonts w:hint="eastAsia"/>
          <w:color w:val="000000"/>
          <w:szCs w:val="24"/>
        </w:rPr>
        <w:t>单位：元</w:t>
      </w:r>
    </w:p>
    <w:tbl>
      <w:tblPr>
        <w:tblW w:w="9483" w:type="dxa"/>
        <w:jc w:val="center"/>
        <w:tblLayout w:type="fixed"/>
        <w:tblLook w:val="04A0"/>
      </w:tblPr>
      <w:tblGrid>
        <w:gridCol w:w="5816"/>
        <w:gridCol w:w="1830"/>
        <w:gridCol w:w="1837"/>
      </w:tblGrid>
      <w:tr w:rsidR="0066769D">
        <w:trPr>
          <w:jc w:val="center"/>
        </w:trPr>
        <w:tc>
          <w:tcPr>
            <w:tcW w:w="581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项目</w:t>
            </w: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金额</w:t>
            </w: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说明</w:t>
            </w:r>
          </w:p>
        </w:tc>
      </w:tr>
      <w:tr w:rsidR="0066769D">
        <w:trPr>
          <w:jc w:val="center"/>
        </w:trPr>
        <w:tc>
          <w:tcPr>
            <w:tcW w:w="581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非流动资产处置损益</w:t>
            </w:r>
          </w:p>
        </w:tc>
        <w:tc>
          <w:tcPr>
            <w:tcW w:w="18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-2,998,404.71</w:t>
            </w:r>
          </w:p>
        </w:tc>
        <w:tc>
          <w:tcPr>
            <w:tcW w:w="1837"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81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计入当期损益的政府补助（与企业业务密切相关，按照国家统一标准定额或定量享受的政府补助除外）</w:t>
            </w:r>
          </w:p>
        </w:tc>
        <w:tc>
          <w:tcPr>
            <w:tcW w:w="18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49,985,029.32</w:t>
            </w:r>
          </w:p>
        </w:tc>
        <w:tc>
          <w:tcPr>
            <w:tcW w:w="1837"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81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除上述各项之外的其他营业外收入和支出</w:t>
            </w:r>
          </w:p>
        </w:tc>
        <w:tc>
          <w:tcPr>
            <w:tcW w:w="18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-214,446.94</w:t>
            </w:r>
          </w:p>
        </w:tc>
        <w:tc>
          <w:tcPr>
            <w:tcW w:w="1837"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81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减：所得税影响额</w:t>
            </w:r>
          </w:p>
        </w:tc>
        <w:tc>
          <w:tcPr>
            <w:tcW w:w="18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7,301,322.41</w:t>
            </w:r>
          </w:p>
        </w:tc>
        <w:tc>
          <w:tcPr>
            <w:tcW w:w="1837"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816"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 xml:space="preserve">　　少数股东权益影响额</w:t>
            </w:r>
          </w:p>
        </w:tc>
        <w:tc>
          <w:tcPr>
            <w:tcW w:w="18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60,007.69</w:t>
            </w:r>
          </w:p>
        </w:tc>
        <w:tc>
          <w:tcPr>
            <w:tcW w:w="1837" w:type="dxa"/>
            <w:tcBorders>
              <w:top w:val="single" w:sz="4" w:space="0" w:color="auto"/>
              <w:left w:val="single" w:sz="4" w:space="0" w:color="auto"/>
              <w:bottom w:val="single" w:sz="4" w:space="0" w:color="auto"/>
              <w:right w:val="single" w:sz="4" w:space="0" w:color="auto"/>
            </w:tcBorders>
            <w:vAlign w:val="center"/>
          </w:tcPr>
          <w:p w:rsidR="0066769D" w:rsidRDefault="0066769D">
            <w:pPr>
              <w:jc w:val="left"/>
              <w:rPr>
                <w:color w:val="000000"/>
                <w:sz w:val="21"/>
                <w:szCs w:val="21"/>
              </w:rPr>
            </w:pPr>
          </w:p>
        </w:tc>
      </w:tr>
      <w:tr w:rsidR="0066769D">
        <w:trPr>
          <w:jc w:val="center"/>
        </w:trPr>
        <w:tc>
          <w:tcPr>
            <w:tcW w:w="5816"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left"/>
              <w:rPr>
                <w:color w:val="000000"/>
                <w:sz w:val="21"/>
                <w:szCs w:val="21"/>
              </w:rPr>
            </w:pPr>
            <w:r>
              <w:rPr>
                <w:rFonts w:hint="eastAsia"/>
                <w:color w:val="000000"/>
                <w:sz w:val="21"/>
                <w:szCs w:val="21"/>
              </w:rPr>
              <w:t>合计</w:t>
            </w:r>
          </w:p>
        </w:tc>
        <w:tc>
          <w:tcPr>
            <w:tcW w:w="183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39,410,847.57</w:t>
            </w:r>
          </w:p>
        </w:tc>
        <w:tc>
          <w:tcPr>
            <w:tcW w:w="1837" w:type="dxa"/>
            <w:tcBorders>
              <w:top w:val="single" w:sz="4" w:space="0" w:color="auto"/>
              <w:left w:val="single" w:sz="4" w:space="0" w:color="auto"/>
              <w:bottom w:val="single" w:sz="4" w:space="0" w:color="auto"/>
              <w:right w:val="single" w:sz="4" w:space="0" w:color="auto"/>
            </w:tcBorders>
            <w:vAlign w:val="center"/>
          </w:tcPr>
          <w:p w:rsidR="0066769D" w:rsidRDefault="00B62635">
            <w:pPr>
              <w:jc w:val="center"/>
              <w:rPr>
                <w:color w:val="000000"/>
                <w:sz w:val="21"/>
                <w:szCs w:val="21"/>
              </w:rPr>
            </w:pPr>
            <w:r>
              <w:rPr>
                <w:color w:val="000000"/>
                <w:sz w:val="21"/>
                <w:szCs w:val="21"/>
              </w:rPr>
              <w:t>--</w:t>
            </w:r>
          </w:p>
        </w:tc>
      </w:tr>
    </w:tbl>
    <w:p w:rsidR="0066769D" w:rsidRDefault="00B62635">
      <w:pPr>
        <w:spacing w:before="200" w:after="0"/>
        <w:ind w:firstLineChars="200" w:firstLine="480"/>
        <w:jc w:val="left"/>
        <w:rPr>
          <w:rFonts w:ascii="宋体" w:hAnsi="宋体"/>
          <w:color w:val="000000"/>
          <w:sz w:val="24"/>
          <w:szCs w:val="24"/>
        </w:rPr>
      </w:pPr>
      <w:r>
        <w:rPr>
          <w:rFonts w:ascii="宋体" w:hAnsi="宋体" w:hint="eastAsia"/>
          <w:color w:val="000000"/>
          <w:sz w:val="24"/>
          <w:szCs w:val="24"/>
        </w:rPr>
        <w:t>对公司根据《公开发行证券的公司信息披露解释性公告第</w:t>
      </w:r>
      <w:r>
        <w:rPr>
          <w:color w:val="000000"/>
          <w:sz w:val="24"/>
          <w:szCs w:val="24"/>
        </w:rPr>
        <w:t>1</w:t>
      </w:r>
      <w:r>
        <w:rPr>
          <w:rFonts w:ascii="宋体" w:hAnsi="宋体" w:hint="eastAsia"/>
          <w:color w:val="000000"/>
          <w:sz w:val="24"/>
          <w:szCs w:val="24"/>
        </w:rPr>
        <w:t>号——非经常性损益》定义界定的非经常性损益项目，以及把《公开发行证券的公司信息披露解释性公告第</w:t>
      </w:r>
      <w:r>
        <w:rPr>
          <w:color w:val="000000"/>
          <w:sz w:val="24"/>
          <w:szCs w:val="24"/>
        </w:rPr>
        <w:t>1</w:t>
      </w:r>
      <w:r>
        <w:rPr>
          <w:rFonts w:ascii="宋体" w:hAnsi="宋体" w:hint="eastAsia"/>
          <w:color w:val="000000"/>
          <w:sz w:val="24"/>
          <w:szCs w:val="24"/>
        </w:rPr>
        <w:t>号——非经常性损益》中列举的非经常性损益项目界定为经常性损益的项目，应说明原因。</w:t>
      </w:r>
    </w:p>
    <w:p w:rsidR="0066769D" w:rsidRDefault="00B62635">
      <w:pPr>
        <w:spacing w:before="0" w:after="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适用</w:t>
      </w:r>
      <w:r>
        <w:rPr>
          <w:rFonts w:ascii="宋体" w:hAnsi="宋体"/>
          <w:color w:val="000000"/>
          <w:sz w:val="24"/>
          <w:szCs w:val="24"/>
        </w:rPr>
        <w:t xml:space="preserve"> </w:t>
      </w:r>
      <w:r>
        <w:rPr>
          <w:rFonts w:ascii="宋体" w:hAnsi="宋体" w:hint="eastAsia"/>
          <w:color w:val="000000"/>
          <w:sz w:val="24"/>
          <w:szCs w:val="24"/>
        </w:rPr>
        <w:t>√</w:t>
      </w:r>
      <w:r>
        <w:rPr>
          <w:rFonts w:ascii="宋体" w:hAnsi="宋体"/>
          <w:color w:val="000000"/>
          <w:sz w:val="24"/>
          <w:szCs w:val="24"/>
        </w:rPr>
        <w:t xml:space="preserve"> </w:t>
      </w:r>
      <w:r>
        <w:rPr>
          <w:rFonts w:ascii="宋体" w:hAnsi="宋体" w:hint="eastAsia"/>
          <w:color w:val="000000"/>
          <w:sz w:val="24"/>
          <w:szCs w:val="24"/>
        </w:rPr>
        <w:t>不适用</w:t>
      </w:r>
      <w:r>
        <w:rPr>
          <w:rFonts w:ascii="宋体" w:hAnsi="宋体"/>
          <w:color w:val="000000"/>
          <w:sz w:val="24"/>
          <w:szCs w:val="24"/>
        </w:rPr>
        <w:t xml:space="preserve"> </w:t>
      </w:r>
    </w:p>
    <w:p w:rsidR="0066769D" w:rsidRDefault="00B62635">
      <w:pPr>
        <w:pStyle w:val="Section"/>
        <w:keepNext w:val="0"/>
        <w:keepLines w:val="0"/>
        <w:spacing w:before="200" w:after="0" w:line="240" w:lineRule="auto"/>
        <w:outlineLvl w:val="2"/>
        <w:rPr>
          <w:rFonts w:ascii="宋体" w:hAnsi="宋体"/>
          <w:b w:val="0"/>
          <w:color w:val="000000"/>
          <w:sz w:val="24"/>
        </w:rPr>
      </w:pPr>
      <w:r>
        <w:rPr>
          <w:b w:val="0"/>
          <w:color w:val="000000"/>
          <w:sz w:val="24"/>
        </w:rPr>
        <w:t>2</w:t>
      </w:r>
      <w:r>
        <w:rPr>
          <w:rFonts w:ascii="宋体" w:hAnsi="宋体" w:hint="eastAsia"/>
          <w:b w:val="0"/>
          <w:color w:val="000000"/>
          <w:sz w:val="24"/>
        </w:rPr>
        <w:t>、净资产收益率及每股收益</w:t>
      </w:r>
    </w:p>
    <w:tbl>
      <w:tblPr>
        <w:tblW w:w="9508" w:type="dxa"/>
        <w:tblInd w:w="108" w:type="dxa"/>
        <w:tblLayout w:type="fixed"/>
        <w:tblLook w:val="04A0"/>
      </w:tblPr>
      <w:tblGrid>
        <w:gridCol w:w="3253"/>
        <w:gridCol w:w="1785"/>
        <w:gridCol w:w="2280"/>
        <w:gridCol w:w="2190"/>
      </w:tblGrid>
      <w:tr w:rsidR="0066769D">
        <w:tc>
          <w:tcPr>
            <w:tcW w:w="325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报告期利润</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加权平均净资产收益率</w:t>
            </w:r>
          </w:p>
        </w:tc>
        <w:tc>
          <w:tcPr>
            <w:tcW w:w="447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每股收益</w:t>
            </w:r>
          </w:p>
        </w:tc>
      </w:tr>
      <w:tr w:rsidR="0066769D">
        <w:tc>
          <w:tcPr>
            <w:tcW w:w="3253"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1785"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66769D">
            <w:pPr>
              <w:jc w:val="center"/>
              <w:rPr>
                <w:color w:val="000000"/>
                <w:sz w:val="21"/>
                <w:szCs w:val="21"/>
              </w:rPr>
            </w:pPr>
          </w:p>
        </w:tc>
        <w:tc>
          <w:tcPr>
            <w:tcW w:w="228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基本每股收益（元</w:t>
            </w:r>
            <w:r>
              <w:rPr>
                <w:color w:val="000000"/>
                <w:sz w:val="21"/>
                <w:szCs w:val="21"/>
              </w:rPr>
              <w:t>/</w:t>
            </w:r>
            <w:r>
              <w:rPr>
                <w:rFonts w:hint="eastAsia"/>
                <w:color w:val="000000"/>
                <w:sz w:val="21"/>
                <w:szCs w:val="21"/>
              </w:rPr>
              <w:t>股）</w:t>
            </w:r>
          </w:p>
        </w:tc>
        <w:tc>
          <w:tcPr>
            <w:tcW w:w="2190" w:type="dxa"/>
            <w:tcBorders>
              <w:top w:val="single" w:sz="4" w:space="0" w:color="auto"/>
              <w:left w:val="single" w:sz="4" w:space="0" w:color="auto"/>
              <w:bottom w:val="single" w:sz="4" w:space="0" w:color="auto"/>
              <w:right w:val="single" w:sz="4" w:space="0" w:color="auto"/>
            </w:tcBorders>
            <w:shd w:val="clear" w:color="auto" w:fill="D3D3D3"/>
            <w:vAlign w:val="center"/>
          </w:tcPr>
          <w:p w:rsidR="0066769D" w:rsidRDefault="00B62635">
            <w:pPr>
              <w:jc w:val="center"/>
              <w:rPr>
                <w:color w:val="000000"/>
                <w:sz w:val="21"/>
                <w:szCs w:val="21"/>
              </w:rPr>
            </w:pPr>
            <w:r>
              <w:rPr>
                <w:rFonts w:hint="eastAsia"/>
                <w:color w:val="000000"/>
                <w:sz w:val="21"/>
                <w:szCs w:val="21"/>
              </w:rPr>
              <w:t>稀释每股收益（元</w:t>
            </w:r>
            <w:r>
              <w:rPr>
                <w:color w:val="000000"/>
                <w:sz w:val="21"/>
                <w:szCs w:val="21"/>
              </w:rPr>
              <w:t>/</w:t>
            </w:r>
            <w:r>
              <w:rPr>
                <w:rFonts w:hint="eastAsia"/>
                <w:color w:val="000000"/>
                <w:sz w:val="21"/>
                <w:szCs w:val="21"/>
              </w:rPr>
              <w:t>股）</w:t>
            </w:r>
          </w:p>
        </w:tc>
      </w:tr>
      <w:tr w:rsidR="0066769D">
        <w:tc>
          <w:tcPr>
            <w:tcW w:w="325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归属于公司普通股股东的净利润</w:t>
            </w: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0.24%</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0.01</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0.01</w:t>
            </w:r>
          </w:p>
        </w:tc>
      </w:tr>
      <w:tr w:rsidR="0066769D">
        <w:tc>
          <w:tcPr>
            <w:tcW w:w="3253" w:type="dxa"/>
            <w:tcBorders>
              <w:top w:val="single" w:sz="4" w:space="0" w:color="auto"/>
              <w:left w:val="single" w:sz="4" w:space="0" w:color="auto"/>
              <w:bottom w:val="single" w:sz="4" w:space="0" w:color="auto"/>
              <w:right w:val="single" w:sz="4" w:space="0" w:color="auto"/>
            </w:tcBorders>
            <w:vAlign w:val="center"/>
          </w:tcPr>
          <w:p w:rsidR="0066769D" w:rsidRDefault="00B62635">
            <w:pPr>
              <w:jc w:val="left"/>
              <w:rPr>
                <w:color w:val="000000"/>
                <w:sz w:val="21"/>
                <w:szCs w:val="21"/>
              </w:rPr>
            </w:pPr>
            <w:r>
              <w:rPr>
                <w:rFonts w:hint="eastAsia"/>
                <w:color w:val="000000"/>
                <w:sz w:val="21"/>
                <w:szCs w:val="21"/>
              </w:rPr>
              <w:t>扣除非经常性损益后归属于公司普通股股东的净利润</w:t>
            </w:r>
          </w:p>
        </w:tc>
        <w:tc>
          <w:tcPr>
            <w:tcW w:w="1785"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-1.0</w:t>
            </w:r>
            <w:r>
              <w:rPr>
                <w:rFonts w:hint="eastAsia"/>
                <w:color w:val="000000"/>
                <w:sz w:val="21"/>
                <w:szCs w:val="21"/>
              </w:rPr>
              <w:t>0</w:t>
            </w:r>
            <w:r>
              <w:rPr>
                <w:color w:val="000000"/>
                <w:sz w:val="21"/>
                <w:szCs w:val="21"/>
              </w:rPr>
              <w:t>%</w:t>
            </w:r>
          </w:p>
        </w:tc>
        <w:tc>
          <w:tcPr>
            <w:tcW w:w="228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-0.05</w:t>
            </w:r>
          </w:p>
        </w:tc>
        <w:tc>
          <w:tcPr>
            <w:tcW w:w="2190" w:type="dxa"/>
            <w:tcBorders>
              <w:top w:val="single" w:sz="4" w:space="0" w:color="auto"/>
              <w:left w:val="single" w:sz="4" w:space="0" w:color="auto"/>
              <w:bottom w:val="single" w:sz="4" w:space="0" w:color="auto"/>
              <w:right w:val="single" w:sz="4" w:space="0" w:color="auto"/>
            </w:tcBorders>
            <w:vAlign w:val="center"/>
          </w:tcPr>
          <w:p w:rsidR="0066769D" w:rsidRDefault="00B62635">
            <w:pPr>
              <w:jc w:val="right"/>
              <w:rPr>
                <w:color w:val="000000"/>
                <w:sz w:val="21"/>
                <w:szCs w:val="21"/>
              </w:rPr>
            </w:pPr>
            <w:r>
              <w:rPr>
                <w:color w:val="000000"/>
                <w:sz w:val="21"/>
                <w:szCs w:val="21"/>
              </w:rPr>
              <w:t>-0.05</w:t>
            </w:r>
          </w:p>
        </w:tc>
      </w:tr>
    </w:tbl>
    <w:p w:rsidR="0066769D" w:rsidRDefault="0066769D">
      <w:pPr>
        <w:rPr>
          <w:color w:val="000000"/>
          <w:szCs w:val="24"/>
        </w:rPr>
      </w:pPr>
    </w:p>
    <w:p w:rsidR="0066769D" w:rsidRDefault="0066769D">
      <w:pPr>
        <w:adjustRightInd w:val="0"/>
        <w:spacing w:line="360" w:lineRule="auto"/>
        <w:ind w:firstLineChars="250" w:firstLine="600"/>
        <w:jc w:val="right"/>
        <w:rPr>
          <w:rFonts w:ascii="宋体" w:hAnsi="宋体"/>
          <w:color w:val="000000"/>
          <w:sz w:val="24"/>
          <w:szCs w:val="24"/>
        </w:rPr>
      </w:pPr>
    </w:p>
    <w:p w:rsidR="0066769D" w:rsidRDefault="00B62635">
      <w:pPr>
        <w:adjustRightInd w:val="0"/>
        <w:spacing w:line="360" w:lineRule="auto"/>
        <w:ind w:firstLineChars="250" w:firstLine="600"/>
        <w:jc w:val="right"/>
        <w:rPr>
          <w:rFonts w:ascii="宋体" w:hAnsi="宋体"/>
          <w:color w:val="000000"/>
          <w:sz w:val="24"/>
          <w:szCs w:val="24"/>
        </w:rPr>
      </w:pPr>
      <w:r>
        <w:rPr>
          <w:rFonts w:ascii="宋体" w:hAnsi="宋体"/>
          <w:color w:val="000000"/>
          <w:sz w:val="24"/>
          <w:szCs w:val="24"/>
        </w:rPr>
        <w:t>中百控股集团股份有限公司董事会</w:t>
      </w:r>
    </w:p>
    <w:p w:rsidR="0066769D" w:rsidRDefault="00B62635">
      <w:pPr>
        <w:adjustRightInd w:val="0"/>
        <w:spacing w:line="360" w:lineRule="auto"/>
        <w:ind w:right="480" w:firstLineChars="250" w:firstLine="600"/>
        <w:jc w:val="center"/>
        <w:rPr>
          <w:rFonts w:ascii="宋体" w:hAnsi="宋体"/>
          <w:color w:val="000000"/>
          <w:sz w:val="24"/>
          <w:szCs w:val="24"/>
        </w:rPr>
      </w:pPr>
      <w:r>
        <w:rPr>
          <w:rFonts w:ascii="宋体" w:hAnsi="宋体"/>
          <w:color w:val="000000"/>
          <w:sz w:val="24"/>
          <w:szCs w:val="24"/>
        </w:rPr>
        <w:t xml:space="preserve">                                                董事长：李军</w:t>
      </w:r>
    </w:p>
    <w:p w:rsidR="0066769D" w:rsidRDefault="00B62635">
      <w:pPr>
        <w:adjustRightInd w:val="0"/>
        <w:spacing w:line="360" w:lineRule="auto"/>
        <w:ind w:right="840" w:firstLineChars="250" w:firstLine="600"/>
        <w:jc w:val="right"/>
        <w:rPr>
          <w:rFonts w:ascii="宋体" w:hAnsi="宋体"/>
          <w:color w:val="000000"/>
          <w:sz w:val="24"/>
          <w:szCs w:val="24"/>
        </w:rPr>
      </w:pPr>
      <w:r>
        <w:rPr>
          <w:color w:val="000000"/>
          <w:kern w:val="0"/>
          <w:sz w:val="24"/>
        </w:rPr>
        <w:t>2021</w:t>
      </w:r>
      <w:r>
        <w:rPr>
          <w:color w:val="000000"/>
          <w:kern w:val="0"/>
          <w:sz w:val="24"/>
        </w:rPr>
        <w:t>年</w:t>
      </w:r>
      <w:r>
        <w:rPr>
          <w:rFonts w:hint="eastAsia"/>
          <w:color w:val="000000"/>
          <w:kern w:val="0"/>
          <w:sz w:val="24"/>
        </w:rPr>
        <w:t>8</w:t>
      </w:r>
      <w:r>
        <w:rPr>
          <w:color w:val="000000"/>
          <w:kern w:val="0"/>
          <w:sz w:val="24"/>
        </w:rPr>
        <w:t>月</w:t>
      </w:r>
      <w:r>
        <w:rPr>
          <w:color w:val="000000"/>
          <w:kern w:val="0"/>
          <w:sz w:val="24"/>
        </w:rPr>
        <w:t>2</w:t>
      </w:r>
      <w:r w:rsidR="0022770E">
        <w:rPr>
          <w:rFonts w:hint="eastAsia"/>
          <w:color w:val="000000"/>
          <w:kern w:val="0"/>
          <w:sz w:val="24"/>
        </w:rPr>
        <w:t>8</w:t>
      </w:r>
      <w:r>
        <w:rPr>
          <w:color w:val="000000"/>
          <w:kern w:val="0"/>
          <w:sz w:val="24"/>
        </w:rPr>
        <w:t>日</w:t>
      </w:r>
    </w:p>
    <w:sectPr w:rsidR="0066769D" w:rsidSect="0066769D">
      <w:footerReference w:type="default" r:id="rId12"/>
      <w:pgSz w:w="11906" w:h="16838"/>
      <w:pgMar w:top="1440" w:right="1134"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0CC" w:rsidRDefault="007140CC" w:rsidP="0066769D">
      <w:pPr>
        <w:spacing w:before="0" w:after="0"/>
      </w:pPr>
      <w:r>
        <w:separator/>
      </w:r>
    </w:p>
  </w:endnote>
  <w:endnote w:type="continuationSeparator" w:id="0">
    <w:p w:rsidR="007140CC" w:rsidRDefault="007140CC" w:rsidP="0066769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9D" w:rsidRDefault="00A74EB8">
    <w:pPr>
      <w:jc w:val="center"/>
      <w:rPr>
        <w:szCs w:val="24"/>
      </w:rPr>
    </w:pPr>
    <w:r>
      <w:rPr>
        <w:szCs w:val="24"/>
      </w:rPr>
      <w:fldChar w:fldCharType="begin"/>
    </w:r>
    <w:r w:rsidR="00B62635">
      <w:rPr>
        <w:szCs w:val="24"/>
      </w:rPr>
      <w:instrText xml:space="preserve"> PAGE </w:instrText>
    </w:r>
    <w:r>
      <w:rPr>
        <w:szCs w:val="24"/>
      </w:rPr>
      <w:fldChar w:fldCharType="separate"/>
    </w:r>
    <w:r w:rsidR="0022770E">
      <w:rPr>
        <w:noProof/>
        <w:szCs w:val="24"/>
      </w:rPr>
      <w:t>26</w:t>
    </w:r>
    <w:r>
      <w:rPr>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9D" w:rsidRDefault="00A74EB8">
    <w:pPr>
      <w:jc w:val="center"/>
      <w:rPr>
        <w:szCs w:val="24"/>
      </w:rPr>
    </w:pPr>
    <w:r>
      <w:rPr>
        <w:szCs w:val="24"/>
      </w:rPr>
      <w:fldChar w:fldCharType="begin"/>
    </w:r>
    <w:r w:rsidR="00B62635">
      <w:rPr>
        <w:szCs w:val="24"/>
      </w:rPr>
      <w:instrText xml:space="preserve"> PAGE </w:instrText>
    </w:r>
    <w:r>
      <w:rPr>
        <w:szCs w:val="24"/>
      </w:rPr>
      <w:fldChar w:fldCharType="separate"/>
    </w:r>
    <w:r w:rsidR="0022770E">
      <w:rPr>
        <w:noProof/>
        <w:szCs w:val="24"/>
      </w:rPr>
      <w:t>143</w:t>
    </w:r>
    <w:r>
      <w:rPr>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0CC" w:rsidRDefault="007140CC" w:rsidP="0066769D">
      <w:pPr>
        <w:spacing w:before="0" w:after="0"/>
      </w:pPr>
      <w:r>
        <w:separator/>
      </w:r>
    </w:p>
  </w:footnote>
  <w:footnote w:type="continuationSeparator" w:id="0">
    <w:p w:rsidR="007140CC" w:rsidRDefault="007140CC" w:rsidP="0066769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9D" w:rsidRDefault="00B62635">
    <w:pPr>
      <w:pStyle w:val="a4"/>
    </w:pPr>
    <w:r>
      <w:rPr>
        <w:rFonts w:hint="eastAsia"/>
      </w:rPr>
      <w:t>中百控股集团股份有限公司</w:t>
    </w:r>
    <w:r>
      <w:t>2021</w:t>
    </w:r>
    <w:r>
      <w:rPr>
        <w:rFonts w:hint="eastAsia"/>
      </w:rPr>
      <w:t>年半年度报告全文</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9D" w:rsidRDefault="00B62635">
    <w:pPr>
      <w:pStyle w:val="a4"/>
    </w:pPr>
    <w:r>
      <w:rPr>
        <w:rFonts w:hint="eastAsia"/>
      </w:rPr>
      <w:t>中百控股集团股份有限公司</w:t>
    </w:r>
    <w:r>
      <w:t>2021</w:t>
    </w:r>
    <w:r>
      <w:rPr>
        <w:rFonts w:hint="eastAsia"/>
      </w:rPr>
      <w:t>年半年度报告全文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6AD53"/>
    <w:multiLevelType w:val="multilevel"/>
    <w:tmpl w:val="40D6AD53"/>
    <w:lvl w:ilvl="0">
      <w:start w:val="2"/>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noPunctuationKerning/>
  <w:characterSpacingControl w:val="compressPunctuation"/>
  <w:doNotValidateAgainstSchema/>
  <w:doNotDemarcateInvalidXml/>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3719"/>
    <w:rsid w:val="00014C33"/>
    <w:rsid w:val="00024346"/>
    <w:rsid w:val="00074B89"/>
    <w:rsid w:val="000A6E90"/>
    <w:rsid w:val="000C645A"/>
    <w:rsid w:val="001156C5"/>
    <w:rsid w:val="00125F1F"/>
    <w:rsid w:val="00133FA2"/>
    <w:rsid w:val="00152BFF"/>
    <w:rsid w:val="00183AA0"/>
    <w:rsid w:val="001C5230"/>
    <w:rsid w:val="00203E76"/>
    <w:rsid w:val="0022770E"/>
    <w:rsid w:val="0025414C"/>
    <w:rsid w:val="002C1E99"/>
    <w:rsid w:val="00322B25"/>
    <w:rsid w:val="00322CD8"/>
    <w:rsid w:val="0033613C"/>
    <w:rsid w:val="00371D0A"/>
    <w:rsid w:val="003A701D"/>
    <w:rsid w:val="003D7AD9"/>
    <w:rsid w:val="004069D9"/>
    <w:rsid w:val="00452E00"/>
    <w:rsid w:val="0045606F"/>
    <w:rsid w:val="00487B71"/>
    <w:rsid w:val="004F574F"/>
    <w:rsid w:val="0050319E"/>
    <w:rsid w:val="00525BA9"/>
    <w:rsid w:val="0053404A"/>
    <w:rsid w:val="005B581A"/>
    <w:rsid w:val="005B7AD2"/>
    <w:rsid w:val="005C40D6"/>
    <w:rsid w:val="006058FC"/>
    <w:rsid w:val="00646D6D"/>
    <w:rsid w:val="0066769D"/>
    <w:rsid w:val="00667E88"/>
    <w:rsid w:val="00694B92"/>
    <w:rsid w:val="006A0DA5"/>
    <w:rsid w:val="006D30B7"/>
    <w:rsid w:val="006F0A23"/>
    <w:rsid w:val="00711038"/>
    <w:rsid w:val="007140CC"/>
    <w:rsid w:val="00736318"/>
    <w:rsid w:val="00766925"/>
    <w:rsid w:val="007B0B84"/>
    <w:rsid w:val="007C6C43"/>
    <w:rsid w:val="007D41A9"/>
    <w:rsid w:val="007F3801"/>
    <w:rsid w:val="00821861"/>
    <w:rsid w:val="00840348"/>
    <w:rsid w:val="008C1F5B"/>
    <w:rsid w:val="008F0CD5"/>
    <w:rsid w:val="009103C5"/>
    <w:rsid w:val="00957A33"/>
    <w:rsid w:val="00A344B1"/>
    <w:rsid w:val="00A6075B"/>
    <w:rsid w:val="00A63719"/>
    <w:rsid w:val="00A74EB8"/>
    <w:rsid w:val="00AB0540"/>
    <w:rsid w:val="00AB37AB"/>
    <w:rsid w:val="00AD0F82"/>
    <w:rsid w:val="00AE3AAB"/>
    <w:rsid w:val="00B50612"/>
    <w:rsid w:val="00B62635"/>
    <w:rsid w:val="00B86181"/>
    <w:rsid w:val="00BC010D"/>
    <w:rsid w:val="00C141C8"/>
    <w:rsid w:val="00C45571"/>
    <w:rsid w:val="00C85F30"/>
    <w:rsid w:val="00D12BA1"/>
    <w:rsid w:val="00D51C28"/>
    <w:rsid w:val="00DD773F"/>
    <w:rsid w:val="00DE320E"/>
    <w:rsid w:val="00E40581"/>
    <w:rsid w:val="00E60E47"/>
    <w:rsid w:val="00EE591C"/>
    <w:rsid w:val="00F03291"/>
    <w:rsid w:val="00F05E1B"/>
    <w:rsid w:val="00F220E4"/>
    <w:rsid w:val="00F82E61"/>
    <w:rsid w:val="00FC42A7"/>
    <w:rsid w:val="036A27AE"/>
    <w:rsid w:val="037A4433"/>
    <w:rsid w:val="0E0E5302"/>
    <w:rsid w:val="0FB906BA"/>
    <w:rsid w:val="119C3444"/>
    <w:rsid w:val="134A2D89"/>
    <w:rsid w:val="13FB5172"/>
    <w:rsid w:val="14AF792E"/>
    <w:rsid w:val="14B24CCE"/>
    <w:rsid w:val="14C061D9"/>
    <w:rsid w:val="16A52086"/>
    <w:rsid w:val="16A80DEF"/>
    <w:rsid w:val="189B6C7B"/>
    <w:rsid w:val="18DB1182"/>
    <w:rsid w:val="1AB80640"/>
    <w:rsid w:val="1B291033"/>
    <w:rsid w:val="1BE5414A"/>
    <w:rsid w:val="1CE83CF5"/>
    <w:rsid w:val="1CF50851"/>
    <w:rsid w:val="1D634143"/>
    <w:rsid w:val="1D9151CA"/>
    <w:rsid w:val="1E514BCC"/>
    <w:rsid w:val="1E8432B5"/>
    <w:rsid w:val="1F237116"/>
    <w:rsid w:val="20996A25"/>
    <w:rsid w:val="20A51C34"/>
    <w:rsid w:val="20A85DAE"/>
    <w:rsid w:val="221E26BB"/>
    <w:rsid w:val="224652C8"/>
    <w:rsid w:val="22664500"/>
    <w:rsid w:val="23C76826"/>
    <w:rsid w:val="248A6FA9"/>
    <w:rsid w:val="268A789A"/>
    <w:rsid w:val="28D40304"/>
    <w:rsid w:val="28F03E55"/>
    <w:rsid w:val="29752373"/>
    <w:rsid w:val="29803928"/>
    <w:rsid w:val="2ADC2ECE"/>
    <w:rsid w:val="2E4E05E6"/>
    <w:rsid w:val="2EF35976"/>
    <w:rsid w:val="2F417C24"/>
    <w:rsid w:val="2FF0301D"/>
    <w:rsid w:val="303F47CE"/>
    <w:rsid w:val="307B1373"/>
    <w:rsid w:val="3407102D"/>
    <w:rsid w:val="3494107E"/>
    <w:rsid w:val="356D28BB"/>
    <w:rsid w:val="36280654"/>
    <w:rsid w:val="36705A15"/>
    <w:rsid w:val="36AF443D"/>
    <w:rsid w:val="36BB2922"/>
    <w:rsid w:val="39187E9A"/>
    <w:rsid w:val="39EA7E60"/>
    <w:rsid w:val="3AD509A2"/>
    <w:rsid w:val="3AD86331"/>
    <w:rsid w:val="3B3A34A0"/>
    <w:rsid w:val="3E351F9F"/>
    <w:rsid w:val="3E377CF4"/>
    <w:rsid w:val="3E5648D7"/>
    <w:rsid w:val="3EB04E6A"/>
    <w:rsid w:val="3EE70B37"/>
    <w:rsid w:val="3F5B58AA"/>
    <w:rsid w:val="400B398C"/>
    <w:rsid w:val="405407EB"/>
    <w:rsid w:val="424C1C39"/>
    <w:rsid w:val="42D906A1"/>
    <w:rsid w:val="487F17F3"/>
    <w:rsid w:val="4B382931"/>
    <w:rsid w:val="4CD70ED0"/>
    <w:rsid w:val="4D096539"/>
    <w:rsid w:val="4D7259C9"/>
    <w:rsid w:val="4FFF15C0"/>
    <w:rsid w:val="50577FA9"/>
    <w:rsid w:val="51170094"/>
    <w:rsid w:val="52536767"/>
    <w:rsid w:val="557F1A4F"/>
    <w:rsid w:val="584606D2"/>
    <w:rsid w:val="5AFA2CBA"/>
    <w:rsid w:val="5BBD4944"/>
    <w:rsid w:val="5C8A40DE"/>
    <w:rsid w:val="5D9A7608"/>
    <w:rsid w:val="601E2136"/>
    <w:rsid w:val="6157000B"/>
    <w:rsid w:val="631F727B"/>
    <w:rsid w:val="63695142"/>
    <w:rsid w:val="65B84987"/>
    <w:rsid w:val="6621564A"/>
    <w:rsid w:val="674A478C"/>
    <w:rsid w:val="67764162"/>
    <w:rsid w:val="67A65BE3"/>
    <w:rsid w:val="67DC7674"/>
    <w:rsid w:val="69910C43"/>
    <w:rsid w:val="6A594532"/>
    <w:rsid w:val="6E7D2CD5"/>
    <w:rsid w:val="707D64E8"/>
    <w:rsid w:val="732A6299"/>
    <w:rsid w:val="74094502"/>
    <w:rsid w:val="747A206D"/>
    <w:rsid w:val="76CB6C32"/>
    <w:rsid w:val="774C4D7C"/>
    <w:rsid w:val="7753548B"/>
    <w:rsid w:val="77E94F84"/>
    <w:rsid w:val="79585A6F"/>
    <w:rsid w:val="79FA76A4"/>
    <w:rsid w:val="7B6D1AE5"/>
    <w:rsid w:val="7BE66614"/>
    <w:rsid w:val="7C036E45"/>
    <w:rsid w:val="7DCA3CD8"/>
    <w:rsid w:val="7E9E3AD3"/>
    <w:rsid w:val="7ECB3F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unhideWhenUsed="1"/>
    <w:lsdException w:name="header" w:unhideWhenUsed="1"/>
    <w:lsdException w:name="footer" w:unhideWhenUsed="1"/>
    <w:lsdException w:name="caption" w:semiHidden="1" w:unhideWhenUsed="1"/>
    <w:lsdException w:name="Default Paragraph Font" w:semiHidden="1" w:uiPriority="1" w:unhideWhenUsed="1" w:qFormat="0"/>
    <w:lsdException w:name="Hyperlink" w:unhideWhenUsed="1"/>
    <w:lsdException w:name="HTML Top of Form" w:semiHidden="1" w:unhideWhenUsed="1" w:qFormat="0"/>
    <w:lsdException w:name="HTML Bottom of Form" w:semiHidden="1" w:unhideWhenUsed="1" w:qFormat="0"/>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uiPriority w:val="99"/>
    <w:qFormat/>
    <w:rsid w:val="0066769D"/>
    <w:pPr>
      <w:widowControl w:val="0"/>
      <w:spacing w:before="40" w:after="4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6769D"/>
    <w:pPr>
      <w:tabs>
        <w:tab w:val="center" w:pos="4153"/>
        <w:tab w:val="right" w:pos="8306"/>
      </w:tabs>
      <w:snapToGrid w:val="0"/>
      <w:spacing w:before="0" w:after="0"/>
      <w:jc w:val="right"/>
    </w:pPr>
    <w:rPr>
      <w:szCs w:val="24"/>
    </w:rPr>
  </w:style>
  <w:style w:type="paragraph" w:styleId="a4">
    <w:name w:val="header"/>
    <w:basedOn w:val="a"/>
    <w:link w:val="Char0"/>
    <w:uiPriority w:val="99"/>
    <w:unhideWhenUsed/>
    <w:qFormat/>
    <w:rsid w:val="0066769D"/>
    <w:pPr>
      <w:pBdr>
        <w:bottom w:val="single" w:sz="6" w:space="1" w:color="auto"/>
      </w:pBdr>
      <w:tabs>
        <w:tab w:val="center" w:pos="4153"/>
        <w:tab w:val="right" w:pos="8306"/>
      </w:tabs>
      <w:snapToGrid w:val="0"/>
      <w:jc w:val="right"/>
    </w:pPr>
    <w:rPr>
      <w:szCs w:val="24"/>
    </w:rPr>
  </w:style>
  <w:style w:type="paragraph" w:styleId="1">
    <w:name w:val="toc 1"/>
    <w:basedOn w:val="a"/>
    <w:next w:val="a"/>
    <w:uiPriority w:val="39"/>
    <w:unhideWhenUsed/>
    <w:qFormat/>
    <w:rsid w:val="0066769D"/>
    <w:rPr>
      <w:szCs w:val="24"/>
    </w:rPr>
  </w:style>
  <w:style w:type="paragraph" w:styleId="a5">
    <w:name w:val="Title"/>
    <w:basedOn w:val="a"/>
    <w:next w:val="a"/>
    <w:link w:val="Char1"/>
    <w:uiPriority w:val="99"/>
    <w:qFormat/>
    <w:rsid w:val="0066769D"/>
    <w:pPr>
      <w:keepNext/>
      <w:keepLines/>
      <w:spacing w:before="340" w:after="330" w:line="578" w:lineRule="auto"/>
      <w:jc w:val="center"/>
    </w:pPr>
    <w:rPr>
      <w:b/>
      <w:kern w:val="32"/>
      <w:sz w:val="32"/>
      <w:szCs w:val="24"/>
    </w:rPr>
  </w:style>
  <w:style w:type="character" w:styleId="a6">
    <w:name w:val="Hyperlink"/>
    <w:basedOn w:val="a0"/>
    <w:uiPriority w:val="99"/>
    <w:unhideWhenUsed/>
    <w:qFormat/>
    <w:rsid w:val="0066769D"/>
    <w:rPr>
      <w:color w:val="0000FF"/>
      <w:u w:val="single"/>
    </w:rPr>
  </w:style>
  <w:style w:type="character" w:customStyle="1" w:styleId="Char1">
    <w:name w:val="标题 Char"/>
    <w:basedOn w:val="a0"/>
    <w:link w:val="a5"/>
    <w:uiPriority w:val="10"/>
    <w:qFormat/>
    <w:rsid w:val="0066769D"/>
    <w:rPr>
      <w:rFonts w:ascii="Cambria" w:hAnsi="Cambria" w:cs="Times New Roman"/>
      <w:b/>
      <w:bCs/>
      <w:sz w:val="32"/>
      <w:szCs w:val="32"/>
    </w:rPr>
  </w:style>
  <w:style w:type="character" w:customStyle="1" w:styleId="Char0">
    <w:name w:val="页眉 Char"/>
    <w:basedOn w:val="a0"/>
    <w:link w:val="a4"/>
    <w:uiPriority w:val="99"/>
    <w:semiHidden/>
    <w:qFormat/>
    <w:rsid w:val="0066769D"/>
    <w:rPr>
      <w:rFonts w:cs="Times New Roman"/>
      <w:sz w:val="18"/>
      <w:szCs w:val="18"/>
    </w:rPr>
  </w:style>
  <w:style w:type="character" w:customStyle="1" w:styleId="Char">
    <w:name w:val="页脚 Char"/>
    <w:basedOn w:val="a0"/>
    <w:link w:val="a3"/>
    <w:uiPriority w:val="99"/>
    <w:semiHidden/>
    <w:qFormat/>
    <w:rsid w:val="0066769D"/>
    <w:rPr>
      <w:rFonts w:cs="Times New Roman"/>
      <w:sz w:val="18"/>
      <w:szCs w:val="18"/>
    </w:rPr>
  </w:style>
  <w:style w:type="paragraph" w:customStyle="1" w:styleId="Chapter">
    <w:name w:val="Chapter"/>
    <w:next w:val="a"/>
    <w:uiPriority w:val="99"/>
    <w:unhideWhenUsed/>
    <w:qFormat/>
    <w:rsid w:val="0066769D"/>
    <w:pPr>
      <w:keepNext/>
      <w:keepLines/>
      <w:widowControl w:val="0"/>
      <w:spacing w:before="300" w:after="300" w:line="241" w:lineRule="auto"/>
      <w:jc w:val="both"/>
    </w:pPr>
    <w:rPr>
      <w:b/>
      <w:kern w:val="28"/>
      <w:sz w:val="24"/>
      <w:szCs w:val="24"/>
    </w:rPr>
  </w:style>
  <w:style w:type="paragraph" w:customStyle="1" w:styleId="Section">
    <w:name w:val="Section"/>
    <w:next w:val="a"/>
    <w:uiPriority w:val="99"/>
    <w:unhideWhenUsed/>
    <w:qFormat/>
    <w:rsid w:val="0066769D"/>
    <w:pPr>
      <w:keepNext/>
      <w:keepLines/>
      <w:widowControl w:val="0"/>
      <w:spacing w:before="300" w:after="300" w:line="241" w:lineRule="auto"/>
      <w:jc w:val="both"/>
    </w:pPr>
    <w:rPr>
      <w:b/>
      <w:kern w:val="28"/>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143</Pages>
  <Words>19399</Words>
  <Characters>110576</Characters>
  <Application>Microsoft Office Word</Application>
  <DocSecurity>0</DocSecurity>
  <Lines>921</Lines>
  <Paragraphs>259</Paragraphs>
  <ScaleCrop>false</ScaleCrop>
  <Company/>
  <LinksUpToDate>false</LinksUpToDate>
  <CharactersWithSpaces>129716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zbkgjt</dc:creator>
  <cp:lastModifiedBy>Administrator</cp:lastModifiedBy>
  <cp:revision>10</cp:revision>
  <cp:lastPrinted>2021-08-16T09:01:00Z</cp:lastPrinted>
  <dcterms:created xsi:type="dcterms:W3CDTF">2021-08-26T07:46:00Z</dcterms:created>
  <dcterms:modified xsi:type="dcterms:W3CDTF">2021-08-27T07:08:00Z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